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30" w:rsidRDefault="00964D32">
      <w:pPr>
        <w:rPr>
          <w:sz w:val="36"/>
          <w:szCs w:val="36"/>
        </w:rPr>
      </w:pPr>
      <w:r w:rsidRPr="00964D32">
        <w:rPr>
          <w:rFonts w:hint="eastAsia"/>
          <w:sz w:val="36"/>
          <w:szCs w:val="36"/>
        </w:rPr>
        <w:t>4.2</w:t>
      </w:r>
      <w:r w:rsidRPr="00964D32">
        <w:rPr>
          <w:rFonts w:hint="eastAsia"/>
          <w:sz w:val="36"/>
          <w:szCs w:val="36"/>
        </w:rPr>
        <w:t>确定系统特性和解决方案的边界</w:t>
      </w:r>
    </w:p>
    <w:p w:rsidR="00964D32" w:rsidRDefault="00964D32">
      <w:pPr>
        <w:rPr>
          <w:rFonts w:ascii="汉仪瘦金书简" w:eastAsia="汉仪瘦金书简"/>
          <w:szCs w:val="21"/>
        </w:rPr>
      </w:pPr>
      <w:r>
        <w:rPr>
          <w:rFonts w:ascii="汉仪瘦金书简" w:eastAsia="汉仪瘦金书简" w:hint="eastAsia"/>
          <w:szCs w:val="21"/>
        </w:rPr>
        <w:tab/>
        <w:t>在选定了解决方案之后，我们进一步明确了该解决方案需要具备的功能特性，即系统特征：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针对的问题</w:t>
            </w:r>
          </w:p>
        </w:tc>
        <w:tc>
          <w:tcPr>
            <w:tcW w:w="6571" w:type="dxa"/>
          </w:tcPr>
          <w:p w:rsidR="00964D32" w:rsidRDefault="00964D32">
            <w:pPr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解决方案需要具备的系统特性</w:t>
            </w:r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1</w:t>
            </w:r>
          </w:p>
        </w:tc>
        <w:tc>
          <w:tcPr>
            <w:tcW w:w="6571" w:type="dxa"/>
          </w:tcPr>
          <w:p w:rsidR="00964D32" w:rsidRPr="00964D32" w:rsidRDefault="00964D32" w:rsidP="00964D3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 w:rsidRPr="00964D32">
              <w:rPr>
                <w:rFonts w:ascii="汉仪瘦金书简" w:eastAsia="汉仪瘦金书简" w:hint="eastAsia"/>
                <w:szCs w:val="21"/>
              </w:rPr>
              <w:t>系统记录当前停车场车位使用情况明细</w:t>
            </w:r>
          </w:p>
          <w:p w:rsidR="00964D32" w:rsidRPr="00964D32" w:rsidRDefault="00964D32" w:rsidP="00964D3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系统综合多方面因素选择合适的车位，为用户提供人性化服务</w:t>
            </w:r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2</w:t>
            </w:r>
          </w:p>
        </w:tc>
        <w:tc>
          <w:tcPr>
            <w:tcW w:w="6571" w:type="dxa"/>
          </w:tcPr>
          <w:p w:rsidR="00964D32" w:rsidRPr="00964D32" w:rsidRDefault="00964D32" w:rsidP="00964D3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 w:rsidRPr="00964D32">
              <w:rPr>
                <w:rFonts w:ascii="汉仪瘦金书简" w:eastAsia="汉仪瘦金书简" w:hint="eastAsia"/>
                <w:szCs w:val="21"/>
              </w:rPr>
              <w:t>系统自动化识别车辆信息，记录车辆实际停放情况</w:t>
            </w:r>
          </w:p>
          <w:p w:rsidR="00964D32" w:rsidRPr="00964D32" w:rsidRDefault="00964D32" w:rsidP="00964D3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系统对于不按规定停放的车辆</w:t>
            </w:r>
            <w:r w:rsidR="00405F1D">
              <w:rPr>
                <w:rFonts w:ascii="汉仪瘦金书简" w:eastAsia="汉仪瘦金书简" w:hint="eastAsia"/>
                <w:szCs w:val="21"/>
              </w:rPr>
              <w:t>给予相应处罚。</w:t>
            </w:r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3</w:t>
            </w:r>
          </w:p>
        </w:tc>
        <w:tc>
          <w:tcPr>
            <w:tcW w:w="6571" w:type="dxa"/>
          </w:tcPr>
          <w:p w:rsidR="00405F1D" w:rsidRDefault="00405F1D" w:rsidP="00405F1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 w:rsidRPr="00405F1D">
              <w:rPr>
                <w:rFonts w:ascii="汉仪瘦金书简" w:eastAsia="汉仪瘦金书简" w:hint="eastAsia"/>
                <w:szCs w:val="21"/>
              </w:rPr>
              <w:t>系统为进入停车场用户提供唯一签名认证——电子发票</w:t>
            </w:r>
          </w:p>
          <w:p w:rsidR="00964D32" w:rsidRDefault="00405F1D" w:rsidP="00405F1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系统开通网上支付手段，允许用户通过多平台付费方式结算停车费用</w:t>
            </w:r>
          </w:p>
          <w:p w:rsidR="00405F1D" w:rsidRPr="00405F1D" w:rsidRDefault="00405F1D" w:rsidP="00405F1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系统提供</w:t>
            </w:r>
            <w:proofErr w:type="gramStart"/>
            <w:r>
              <w:rPr>
                <w:rFonts w:ascii="汉仪瘦金书简" w:eastAsia="汉仪瘦金书简" w:hint="eastAsia"/>
                <w:szCs w:val="21"/>
              </w:rPr>
              <w:t>自助扫码服务</w:t>
            </w:r>
            <w:proofErr w:type="gramEnd"/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4</w:t>
            </w:r>
          </w:p>
        </w:tc>
        <w:tc>
          <w:tcPr>
            <w:tcW w:w="6571" w:type="dxa"/>
          </w:tcPr>
          <w:p w:rsidR="00964D32" w:rsidRDefault="00405F1D" w:rsidP="00405F1D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系统开通网上查询停车场停车状况模块。</w:t>
            </w:r>
          </w:p>
          <w:p w:rsidR="00405F1D" w:rsidRDefault="00405F1D" w:rsidP="00405F1D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系统实时反馈停车场空余车位变化情况</w:t>
            </w:r>
          </w:p>
          <w:p w:rsidR="00405F1D" w:rsidRPr="00405F1D" w:rsidRDefault="00405F1D" w:rsidP="00405F1D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汉仪瘦金书简" w:eastAsia="汉仪瘦金书简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系统在各主要路段的电子显示牌循环告示当前停车场空余车位数量。</w:t>
            </w:r>
          </w:p>
        </w:tc>
      </w:tr>
    </w:tbl>
    <w:p w:rsidR="00964D32" w:rsidRDefault="00964D32">
      <w:pPr>
        <w:rPr>
          <w:rFonts w:ascii="汉仪瘦金书简" w:eastAsia="汉仪瘦金书简"/>
          <w:szCs w:val="21"/>
        </w:rPr>
      </w:pPr>
    </w:p>
    <w:p w:rsidR="002D75E8" w:rsidRDefault="002D75E8">
      <w:pPr>
        <w:rPr>
          <w:rFonts w:ascii="汉仪瘦金书简" w:eastAsia="汉仪瘦金书简" w:hint="eastAsia"/>
          <w:szCs w:val="21"/>
        </w:rPr>
      </w:pPr>
      <w:r>
        <w:rPr>
          <w:rFonts w:ascii="汉仪瘦金书简" w:eastAsia="汉仪瘦金书简" w:hint="eastAsia"/>
          <w:szCs w:val="21"/>
        </w:rPr>
        <w:t>然后根据这些功能特性，分析解决方案需要和周围环境形成的交互作用，定义解决方案的边界。解决方案的边界确定了信息流的输入输出关系。</w:t>
      </w:r>
    </w:p>
    <w:p w:rsidR="004D2160" w:rsidRDefault="004D2160">
      <w:pPr>
        <w:rPr>
          <w:rFonts w:ascii="汉仪瘦金书简" w:eastAsia="汉仪瘦金书简" w:hint="eastAsia"/>
          <w:szCs w:val="21"/>
        </w:rPr>
      </w:pPr>
    </w:p>
    <w:p w:rsidR="004D2160" w:rsidRDefault="004D2160">
      <w:pPr>
        <w:rPr>
          <w:rFonts w:ascii="汉仪瘦金书简" w:eastAsia="汉仪瘦金书简" w:hint="eastAsia"/>
          <w:szCs w:val="21"/>
        </w:rPr>
      </w:pPr>
    </w:p>
    <w:p w:rsidR="004D2160" w:rsidRDefault="004D2160" w:rsidP="004D216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4.4</w:t>
      </w:r>
      <w:r w:rsidRPr="00964D32">
        <w:rPr>
          <w:rFonts w:hint="eastAsia"/>
          <w:sz w:val="36"/>
          <w:szCs w:val="36"/>
        </w:rPr>
        <w:t>确定系统边界</w:t>
      </w:r>
    </w:p>
    <w:p w:rsidR="004C3385" w:rsidRDefault="004D2160" w:rsidP="004D2160">
      <w:pPr>
        <w:ind w:firstLine="420"/>
        <w:rPr>
          <w:rFonts w:ascii="汉仪瘦金书简" w:eastAsia="汉仪瘦金书简" w:hint="eastAsia"/>
          <w:szCs w:val="21"/>
        </w:rPr>
      </w:pPr>
      <w:r w:rsidRPr="004D2160">
        <w:rPr>
          <w:rFonts w:ascii="汉仪瘦金书简" w:eastAsia="汉仪瘦金书简" w:hint="eastAsia"/>
          <w:szCs w:val="21"/>
        </w:rPr>
        <w:t>最后将所有问题的解决方案进行综合，就可以得到整个</w:t>
      </w:r>
      <w:proofErr w:type="gramStart"/>
      <w:r w:rsidRPr="004D2160">
        <w:rPr>
          <w:rFonts w:ascii="汉仪瘦金书简" w:eastAsia="汉仪瘦金书简" w:hint="eastAsia"/>
          <w:szCs w:val="21"/>
        </w:rPr>
        <w:t>解系统</w:t>
      </w:r>
      <w:proofErr w:type="gramEnd"/>
      <w:r w:rsidRPr="004D2160">
        <w:rPr>
          <w:rFonts w:ascii="汉仪瘦金书简" w:eastAsia="汉仪瘦金书简" w:hint="eastAsia"/>
          <w:szCs w:val="21"/>
        </w:rPr>
        <w:t xml:space="preserve">的功能和边界。 </w:t>
      </w:r>
      <w:r>
        <w:rPr>
          <w:rFonts w:ascii="汉仪瘦金书简" w:eastAsia="汉仪瘦金书简" w:hint="eastAsia"/>
          <w:szCs w:val="21"/>
        </w:rPr>
        <w:t>为了更直观地描述系统的功能和边界，我们绘制了“停的快”停车</w:t>
      </w:r>
      <w:r w:rsidRPr="004D2160">
        <w:rPr>
          <w:rFonts w:ascii="汉仪瘦金书简" w:eastAsia="汉仪瘦金书简" w:hint="eastAsia"/>
          <w:szCs w:val="21"/>
        </w:rPr>
        <w:t xml:space="preserve">系统的上下文图： </w:t>
      </w:r>
      <w:r>
        <w:rPr>
          <w:rFonts w:ascii="汉仪瘦金书简" w:eastAsia="汉仪瘦金书简" w:hint="eastAsia"/>
          <w:szCs w:val="21"/>
        </w:rPr>
        <w:t>在这个上下文图中表示出了所有和停车</w:t>
      </w:r>
      <w:r w:rsidRPr="004D2160">
        <w:rPr>
          <w:rFonts w:ascii="汉仪瘦金书简" w:eastAsia="汉仪瘦金书简" w:hint="eastAsia"/>
          <w:szCs w:val="21"/>
        </w:rPr>
        <w:t>系统交互的外部实体，并描述出了交互的数据流，包括系统输入和系统输出</w:t>
      </w:r>
      <w:r>
        <w:rPr>
          <w:rFonts w:ascii="汉仪瘦金书简" w:eastAsia="汉仪瘦金书简" w:hint="eastAsia"/>
          <w:szCs w:val="21"/>
        </w:rPr>
        <w:t>。</w:t>
      </w:r>
    </w:p>
    <w:p w:rsidR="004C3385" w:rsidRDefault="004C3385" w:rsidP="004D2160">
      <w:pPr>
        <w:ind w:firstLine="420"/>
        <w:rPr>
          <w:rFonts w:ascii="汉仪瘦金书简" w:eastAsia="汉仪瘦金书简" w:hint="eastAsia"/>
          <w:szCs w:val="21"/>
        </w:rPr>
      </w:pPr>
    </w:p>
    <w:p w:rsidR="004C3385" w:rsidRDefault="004C3385" w:rsidP="004D2160">
      <w:pPr>
        <w:ind w:firstLine="420"/>
        <w:rPr>
          <w:rFonts w:ascii="汉仪瘦金书简" w:eastAsia="汉仪瘦金书简" w:hint="eastAsia"/>
          <w:szCs w:val="21"/>
        </w:rPr>
      </w:pPr>
    </w:p>
    <w:p w:rsidR="004C3385" w:rsidRDefault="004C3385" w:rsidP="004D2160">
      <w:pPr>
        <w:ind w:firstLine="420"/>
        <w:rPr>
          <w:rFonts w:ascii="汉仪瘦金书简" w:eastAsia="汉仪瘦金书简" w:hint="eastAsia"/>
          <w:szCs w:val="21"/>
        </w:rPr>
      </w:pPr>
    </w:p>
    <w:p w:rsidR="004C3385" w:rsidRDefault="004C3385" w:rsidP="004D2160">
      <w:pPr>
        <w:ind w:firstLine="420"/>
        <w:rPr>
          <w:rFonts w:ascii="汉仪瘦金书简" w:eastAsia="汉仪瘦金书简" w:hint="eastAsia"/>
          <w:szCs w:val="21"/>
        </w:rPr>
      </w:pPr>
    </w:p>
    <w:p w:rsidR="004D2160" w:rsidRPr="004D2160" w:rsidRDefault="004C3385" w:rsidP="004D2160">
      <w:pPr>
        <w:ind w:firstLine="420"/>
        <w:rPr>
          <w:rFonts w:ascii="汉仪瘦金书简" w:eastAsia="汉仪瘦金书简"/>
          <w:szCs w:val="21"/>
        </w:rPr>
      </w:pPr>
      <w:r w:rsidRPr="004C3385">
        <w:rPr>
          <w:rFonts w:ascii="汉仪瘦金书简" w:eastAsia="汉仪瘦金书简" w:hint="eastAsia"/>
          <w:szCs w:val="21"/>
        </w:rPr>
        <w:t>另外，为了直接记录和描述从用户那里得到的信息，我们采用面向对象的方法以系统的 所有用例的集合为基础，建立了用例模型，用统一、图形化的方式展示系统的功能和行为特 性。以下是我们的用例图</w:t>
      </w:r>
    </w:p>
    <w:sectPr w:rsidR="004D2160" w:rsidRPr="004D2160" w:rsidSect="0083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327" w:rsidRDefault="00AD2327" w:rsidP="00964D32">
      <w:r>
        <w:separator/>
      </w:r>
    </w:p>
  </w:endnote>
  <w:endnote w:type="continuationSeparator" w:id="0">
    <w:p w:rsidR="00AD2327" w:rsidRDefault="00AD2327" w:rsidP="00964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瘦金书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327" w:rsidRDefault="00AD2327" w:rsidP="00964D32">
      <w:r>
        <w:separator/>
      </w:r>
    </w:p>
  </w:footnote>
  <w:footnote w:type="continuationSeparator" w:id="0">
    <w:p w:rsidR="00AD2327" w:rsidRDefault="00AD2327" w:rsidP="00964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58BD"/>
    <w:multiLevelType w:val="hybridMultilevel"/>
    <w:tmpl w:val="FB98A25C"/>
    <w:lvl w:ilvl="0" w:tplc="F382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84684"/>
    <w:multiLevelType w:val="hybridMultilevel"/>
    <w:tmpl w:val="EE8CFF44"/>
    <w:lvl w:ilvl="0" w:tplc="D7ECF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70296"/>
    <w:multiLevelType w:val="hybridMultilevel"/>
    <w:tmpl w:val="7B561510"/>
    <w:lvl w:ilvl="0" w:tplc="6318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2D1FC6"/>
    <w:multiLevelType w:val="hybridMultilevel"/>
    <w:tmpl w:val="5C64CAD6"/>
    <w:lvl w:ilvl="0" w:tplc="B2F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D32"/>
    <w:rsid w:val="002D75E8"/>
    <w:rsid w:val="00405F1D"/>
    <w:rsid w:val="004C3385"/>
    <w:rsid w:val="004D2160"/>
    <w:rsid w:val="0057318D"/>
    <w:rsid w:val="00833330"/>
    <w:rsid w:val="00964D32"/>
    <w:rsid w:val="00AD2327"/>
    <w:rsid w:val="00E1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D32"/>
    <w:rPr>
      <w:sz w:val="18"/>
      <w:szCs w:val="18"/>
    </w:rPr>
  </w:style>
  <w:style w:type="table" w:styleId="a5">
    <w:name w:val="Table Grid"/>
    <w:basedOn w:val="a1"/>
    <w:uiPriority w:val="59"/>
    <w:rsid w:val="00964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64D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</dc:creator>
  <cp:keywords/>
  <dc:description/>
  <cp:lastModifiedBy>T5</cp:lastModifiedBy>
  <cp:revision>5</cp:revision>
  <dcterms:created xsi:type="dcterms:W3CDTF">2018-09-28T01:15:00Z</dcterms:created>
  <dcterms:modified xsi:type="dcterms:W3CDTF">2018-09-28T01:41:00Z</dcterms:modified>
</cp:coreProperties>
</file>