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20645F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快递包裹面单区域定位与截取系统项目报告</w:t>
      </w:r>
    </w:p>
    <w:p w14:paraId="105EBE17">
      <w:pPr>
        <w:spacing w:before="380" w:after="140" w:line="288" w:lineRule="auto"/>
        <w:ind w:left="0"/>
        <w:jc w:val="left"/>
        <w:outlineLvl w:val="0"/>
      </w:pPr>
      <w:bookmarkStart w:id="0" w:name="heading_0"/>
      <w:bookmarkStart w:id="27" w:name="_GoBack"/>
      <w:bookmarkEnd w:id="27"/>
      <w:r>
        <w:rPr>
          <w:rFonts w:ascii="Arial" w:hAnsi="Arial" w:eastAsia="等线" w:cs="Arial"/>
          <w:b/>
          <w:sz w:val="36"/>
        </w:rPr>
        <w:t>一、项目概述</w:t>
      </w:r>
      <w:bookmarkEnd w:id="0"/>
    </w:p>
    <w:p w14:paraId="0DBF450B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1.1 项目背景</w:t>
      </w:r>
      <w:bookmarkEnd w:id="1"/>
    </w:p>
    <w:p w14:paraId="501B13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物流快递行业中，包裹分拣是核心环节之一。传统的人工分拣方式存在作业效率低、人工成本高、易疲劳出错、分拣速度受限等问题，已经无法满足现代物流高速、大批量、自动化的分拣作业需求。基于计算机视觉的智能分拣技术，能够通过图像感知自动识别、定位快递面单，实现包裹信息的无人化采集与自动分流，是现代智慧物流分拣系统的核心前置技术。</w:t>
      </w:r>
    </w:p>
    <w:p w14:paraId="45F88F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模拟物流分拣机器视觉前置检测功能，以真实场景下的快递包裹实拍照片为实验素材，综合灰度化、滤波降噪、边缘检测、形态学处理、连通域特征筛选等传统机器视觉图像处理算法，实现复杂背景干扰下快递面单区域的自动定位、标注与精准截取，完成面单有效区域的独立提取与保存。</w:t>
      </w:r>
    </w:p>
    <w:p w14:paraId="5D51B43B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1.2 项目目标</w:t>
      </w:r>
      <w:bookmarkEnd w:id="2"/>
    </w:p>
    <w:p w14:paraId="69E96B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本项目具体实现目标如下表所示：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5A3C06A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1E6D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序号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524D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目标内容</w:t>
            </w:r>
          </w:p>
        </w:tc>
      </w:tr>
      <w:tr w14:paraId="320FA1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1D4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A2B7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自动识别快递包裹照片中的面单区域</w:t>
            </w:r>
          </w:p>
        </w:tc>
      </w:tr>
      <w:tr w14:paraId="37413D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7E0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88F2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使用矩形框可视化标注面单所在位置</w:t>
            </w:r>
          </w:p>
        </w:tc>
      </w:tr>
      <w:tr w14:paraId="1171A0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B4F4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679D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单独截取面单有效区域并自动保存图像文件</w:t>
            </w:r>
          </w:p>
        </w:tc>
      </w:tr>
      <w:tr w14:paraId="0F95D0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F402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C79C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实现复杂背景、弱光照、轻微遮挡场景下目标区域精准提取</w:t>
            </w:r>
          </w:p>
        </w:tc>
      </w:tr>
    </w:tbl>
    <w:p w14:paraId="3281A353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1.3 开发环境</w:t>
      </w:r>
      <w:bookmarkEnd w:id="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5C744E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2AD0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16CA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规格</w:t>
            </w:r>
          </w:p>
        </w:tc>
      </w:tr>
      <w:tr w14:paraId="7FBA72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B5AF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操作系统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2F70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Windows 10 / Windows 11</w:t>
            </w:r>
          </w:p>
        </w:tc>
      </w:tr>
      <w:tr w14:paraId="0DA373F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76B2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开发平台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935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MATLAB R2023b</w:t>
            </w:r>
          </w:p>
        </w:tc>
      </w:tr>
      <w:tr w14:paraId="6A4C5C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D3DF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依赖工具箱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5BD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Image Processing Toolbox 图像处理工具箱</w:t>
            </w:r>
          </w:p>
        </w:tc>
      </w:tr>
      <w:tr w14:paraId="35266E3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F014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编程语言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4C12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MATLAB 脚本语言</w:t>
            </w:r>
          </w:p>
        </w:tc>
      </w:tr>
    </w:tbl>
    <w:p w14:paraId="125D0F86">
      <w:pPr>
        <w:spacing w:before="380" w:after="140" w:line="288" w:lineRule="auto"/>
        <w:ind w:left="0"/>
        <w:jc w:val="left"/>
        <w:outlineLvl w:val="0"/>
      </w:pPr>
      <w:bookmarkStart w:id="4" w:name="heading_4"/>
      <w:r>
        <w:rPr>
          <w:rFonts w:ascii="Arial" w:hAnsi="Arial" w:eastAsia="等线" w:cs="Arial"/>
          <w:b/>
          <w:sz w:val="36"/>
        </w:rPr>
        <w:t>二、系统设计</w:t>
      </w:r>
      <w:bookmarkEnd w:id="4"/>
    </w:p>
    <w:p w14:paraId="4D12E38F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2.1 技术路线</w:t>
      </w:r>
      <w:bookmarkEnd w:id="5"/>
    </w:p>
    <w:p w14:paraId="4E47CA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本系统采用经典机器视觉图像处理流水线，整体技术流程如下：</w:t>
      </w:r>
    </w:p>
    <w:p w14:paraId="421CD4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原始图像 → 灰度化处理 → 高斯滤波降噪 → 中值滤波降噪 → Canny边缘检测 → 形态学闭运算 → 形态学开运算 → 膨胀操作 → 连通域分析 → 面单特征筛选 → 目标框绘制 → 面单截取与保存</w:t>
      </w:r>
    </w:p>
    <w:p w14:paraId="2402B8AD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2.2 算法流程图</w:t>
      </w:r>
      <w:bookmarkEnd w:id="6"/>
    </w:p>
    <w:p w14:paraId="717E6D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开始 → 读取原始图像 → 灰度化处理 → 高斯滤波降噪 → 中值滤波降噪 → Canny边缘检测 → 形态学闭运算填充缝隙 → 形态学开运算去除噪点 → 图像膨胀连接边缘 → 连通域特征分析 → 多特征阈值筛选面单区域 → 绘制矩形检测框 → 截取面单ROI区域 → 图像保存输出 → 结束</w:t>
      </w:r>
    </w:p>
    <w:p w14:paraId="24BBC469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2.3 核心函数说明</w:t>
      </w:r>
      <w:bookmarkEnd w:id="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E7C27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4151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处理步骤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CA1C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核心函数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DC55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功能说明</w:t>
            </w:r>
          </w:p>
        </w:tc>
      </w:tr>
      <w:tr w14:paraId="43F216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366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图像灰度化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2D7E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rgb2gray()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3503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将RGB三通道彩色图像转换为单通道灰度图像，降低运算量，去除色彩干扰</w:t>
            </w:r>
          </w:p>
        </w:tc>
      </w:tr>
      <w:tr w14:paraId="4C6C7A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7C4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高斯滤波降噪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B928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imgaussfilt()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C01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利用高斯核平滑图像，有效抑制拍摄产生的高斯噪声、纹理噪声</w:t>
            </w:r>
          </w:p>
        </w:tc>
      </w:tr>
      <w:tr w14:paraId="0A540B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D45F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中值滤波降噪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DEF3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medfilt2()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84A7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去除椒盐噪点，在降噪的同时最大程度保护图像边缘细节</w:t>
            </w:r>
          </w:p>
        </w:tc>
      </w:tr>
      <w:tr w14:paraId="070CA6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9FE5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边缘检测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94FB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edge('canny')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438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Canny算子双阈值检测，精准提取面单轮廓边缘，抗干扰能力强</w:t>
            </w:r>
          </w:p>
        </w:tc>
      </w:tr>
      <w:tr w14:paraId="5FEDE7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F1A4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形态学闭运算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6DFD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imclose()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3598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先膨胀后腐蚀，填充面单文字、条码造成的边缘断裂与细小孔洞</w:t>
            </w:r>
          </w:p>
        </w:tc>
      </w:tr>
      <w:tr w14:paraId="23F048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841C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形态学开运算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8A5C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imopen()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F169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先腐蚀后膨胀，去除图像细小噪点、毛刺与无效小连通域</w:t>
            </w:r>
          </w:p>
        </w:tc>
      </w:tr>
      <w:tr w14:paraId="1EEE533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8DDA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连通域分析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82C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bwconncomp()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B767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遍历二值图像，识别所有独立连通目标区域</w:t>
            </w:r>
          </w:p>
        </w:tc>
      </w:tr>
      <w:tr w14:paraId="034609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2D4C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特征提取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8642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regionprops()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1F8D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计算连通域的面积、外接矩形、致密度、离心率、矩形占有率等几何特征</w:t>
            </w:r>
          </w:p>
        </w:tc>
      </w:tr>
      <w:tr w14:paraId="6C613F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AD3C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图像截取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F49E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imcrop()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87C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根据最优外接矩形坐标，裁剪出面单目标区域</w:t>
            </w:r>
          </w:p>
        </w:tc>
      </w:tr>
      <w:tr w14:paraId="66410A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54BE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图像保存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65D4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imwrite()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43BA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将裁剪后的面单图像保存至本地目录，用于后续分析</w:t>
            </w:r>
          </w:p>
        </w:tc>
      </w:tr>
    </w:tbl>
    <w:p w14:paraId="0A625EDA">
      <w:pPr>
        <w:spacing w:before="380" w:after="140" w:line="288" w:lineRule="auto"/>
        <w:ind w:left="0"/>
        <w:jc w:val="left"/>
        <w:outlineLvl w:val="0"/>
      </w:pPr>
      <w:bookmarkStart w:id="8" w:name="heading_8"/>
      <w:r>
        <w:rPr>
          <w:rFonts w:ascii="Arial" w:hAnsi="Arial" w:eastAsia="等线" w:cs="Arial"/>
          <w:b/>
          <w:sz w:val="36"/>
        </w:rPr>
        <w:t>三、核心算法详解</w:t>
      </w:r>
      <w:bookmarkEnd w:id="8"/>
    </w:p>
    <w:p w14:paraId="3D1BD4AF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3.1 Canny边缘检测算法</w:t>
      </w:r>
      <w:bookmarkEnd w:id="9"/>
    </w:p>
    <w:p w14:paraId="4DEE49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本系统选用Canny算子作为边缘检测核心算法，相比Sobel、Prewitt等算子，具备信噪比高、边缘精准、抗干扰能力强的优势，算法执行流程如下：</w:t>
      </w:r>
    </w:p>
    <w:p w14:paraId="4A7680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高斯平滑：通过高斯滤波器模糊图像，抑制图像噪声，避免噪声产生伪边缘；</w:t>
      </w:r>
    </w:p>
    <w:p w14:paraId="4DC5DC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梯度计算：求解图像像素梯度幅值与梯度方向，捕捉图像明暗变化边界；</w:t>
      </w:r>
    </w:p>
    <w:p w14:paraId="0DC915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非极大值抑制：细化边缘线条，仅保留局部梯度最大值像素，剔除冗余边缘；</w:t>
      </w:r>
    </w:p>
    <w:p w14:paraId="12C86D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双阈值筛选：设置高低双阈值区分强边缘、弱边缘，过滤无效弱边缘；</w:t>
      </w:r>
    </w:p>
    <w:p w14:paraId="25BA7C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边缘连接：将与强边缘相邻的有效弱边缘连通，形成完整连续的面单轮廓。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21E4D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E0DC6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matlab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img_edges = edge(img_filtered, 'canny', [0.3, 0.6]);</w:t>
            </w:r>
          </w:p>
        </w:tc>
      </w:tr>
    </w:tbl>
    <w:p w14:paraId="33AEE7AD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3.2 形态学处理原理</w:t>
      </w:r>
      <w:bookmarkEnd w:id="10"/>
    </w:p>
    <w:p w14:paraId="23DE06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形态学处理是修复边缘断裂、去除噪点、规整目标轮廓的关键步骤，本项目综合使用膨胀、腐蚀、开运算、闭运算四种基础操作：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5717AE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BADA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03CC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运算公式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00E6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功能作用</w:t>
            </w:r>
          </w:p>
        </w:tc>
      </w:tr>
      <w:tr w14:paraId="78B08E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64F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膨胀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16B8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A⊕B = {z | (B̂)_z ∩ A ≠ ∅}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264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扩大前景轮廓区域，连接断裂的面单边缘</w:t>
            </w:r>
          </w:p>
        </w:tc>
      </w:tr>
      <w:tr w14:paraId="741765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68D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腐蚀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2C0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A⊖B = {z | (B)_z ⊆ A}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C7D0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收缩前景区域，去除细小毛刺与噪点</w:t>
            </w:r>
          </w:p>
        </w:tc>
      </w:tr>
      <w:tr w14:paraId="2B6F3A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177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开运算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BAC1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A∘B = (A⊖B)⊕B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A208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先腐蚀后膨胀，去除孤立小噪声点，保留目标整体形态</w:t>
            </w:r>
          </w:p>
        </w:tc>
      </w:tr>
      <w:tr w14:paraId="707DD3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DE6C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闭运算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6C2D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A•B = (A⊕B)⊖B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EAF7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先膨胀后腐蚀，填充面单内部孔洞与边缘缝隙</w:t>
            </w:r>
          </w:p>
        </w:tc>
      </w:tr>
    </w:tbl>
    <w:p w14:paraId="55E13557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3.3 多维度面单筛选策略</w:t>
      </w:r>
      <w:bookmarkEnd w:id="11"/>
    </w:p>
    <w:p w14:paraId="2EE2D8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为排除纸箱纹理、胶带、文字、背景杂物等干扰，本项目采用</w:t>
      </w:r>
      <w:r>
        <w:rPr>
          <w:rFonts w:ascii="Arial" w:hAnsi="Arial" w:eastAsia="等线" w:cs="Arial"/>
          <w:b/>
          <w:sz w:val="22"/>
        </w:rPr>
        <w:t>多特征联合筛选机制</w:t>
      </w:r>
      <w:r>
        <w:rPr>
          <w:rFonts w:ascii="Arial" w:hAnsi="Arial" w:eastAsia="等线" w:cs="Arial"/>
          <w:sz w:val="22"/>
        </w:rPr>
        <w:t>，精准匹配快递面单矩形特征：</w:t>
      </w:r>
    </w:p>
    <w:p w14:paraId="4F005D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筛选逻辑：面积范围 AND 致密度 ≥ 0.6 AND 离心率 ≤ 0.99 AND 矩形占有率 ≥ 0.5</w:t>
      </w:r>
    </w:p>
    <w:p w14:paraId="6EB829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筛选依据说明：</w:t>
      </w:r>
    </w:p>
    <w:p w14:paraId="1E7E49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面积约束：快递面单在整张包裹图像中占比适中，可过滤极小噪点区域与超大背景区域；</w:t>
      </w:r>
    </w:p>
    <w:p w14:paraId="7C3383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致密度约束：面单为实心规整平面，致密度高，可过滤松散、镂空的干扰区域；</w:t>
      </w:r>
    </w:p>
    <w:p w14:paraId="0793F2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离心率约束：面单为标准矩形，非细长条状，离心率趋近于1；</w:t>
      </w:r>
    </w:p>
    <w:p w14:paraId="49DB0E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矩形占有率约束：面单轮廓贴合标准矩形，占有率高，可过滤不规则形变区域。</w:t>
      </w:r>
    </w:p>
    <w:p w14:paraId="073A1FB4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3.4 自适应参数设计</w:t>
      </w:r>
      <w:bookmarkEnd w:id="12"/>
    </w:p>
    <w:p w14:paraId="5E3AB4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为适配不同分辨率、不同拍摄距离的输入图像，系统设计自适应参数机制，无需人工手动调参：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9A6A7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70BE6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matlab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% 结构元素大小自适应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se_size = round(min(img_size(1:2)) / 50);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% 面积阈值自适应（相对于图像总像素）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min_area = 0.01 * numel(img_gray);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max_area = 0.8 * numel(img_gray);</w:t>
            </w:r>
          </w:p>
        </w:tc>
      </w:tr>
    </w:tbl>
    <w:p w14:paraId="5ED8DE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通过图像尺寸动态计算结构元素尺寸和面积阈值，大幅提升系统通用性与鲁棒性。</w:t>
      </w:r>
    </w:p>
    <w:p w14:paraId="4A2C4C51">
      <w:pPr>
        <w:spacing w:before="380" w:after="140" w:line="288" w:lineRule="auto"/>
        <w:ind w:left="0"/>
        <w:jc w:val="left"/>
        <w:outlineLvl w:val="0"/>
      </w:pPr>
      <w:bookmarkStart w:id="13" w:name="heading_13"/>
      <w:r>
        <w:rPr>
          <w:rFonts w:ascii="Arial" w:hAnsi="Arial" w:eastAsia="等线" w:cs="Arial"/>
          <w:b/>
          <w:sz w:val="36"/>
        </w:rPr>
        <w:t>四、实验过程与结果</w:t>
      </w:r>
      <w:bookmarkEnd w:id="13"/>
    </w:p>
    <w:p w14:paraId="76F028A0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4.1 测试数据集</w:t>
      </w:r>
      <w:bookmarkEnd w:id="14"/>
    </w:p>
    <w:p w14:paraId="7E0BCE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为验证系统通用性，构建5类典型快递包裹测试场景，覆盖日常分拣常见干扰情况：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3C304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4DF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A1A7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测试场景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D8EF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图片特点</w:t>
            </w:r>
          </w:p>
        </w:tc>
      </w:tr>
      <w:tr w14:paraId="7808C6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345B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BC71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标准光照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FD0A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面单清晰平整，光照均匀，背景干净单一</w:t>
            </w:r>
          </w:p>
        </w:tc>
      </w:tr>
      <w:tr w14:paraId="0F0B95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E730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D18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弱光照场景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374B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整体画面偏暗，面单对比度低，细节模糊</w:t>
            </w:r>
          </w:p>
        </w:tc>
      </w:tr>
      <w:tr w14:paraId="68CCEE0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021F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31E9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复杂背景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09BE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背景存在印刷文字、图案、杂物等干扰元素</w:t>
            </w:r>
          </w:p>
        </w:tc>
      </w:tr>
      <w:tr w14:paraId="0014BA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8353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412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倾斜角度场景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0697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拍摄角度倾斜，面单存在轻微旋转偏移</w:t>
            </w:r>
          </w:p>
        </w:tc>
      </w:tr>
      <w:tr w14:paraId="49B115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7F87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628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部分遮挡场景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EE03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面单边缘被胶带、包装褶皱轻微遮挡</w:t>
            </w:r>
          </w:p>
        </w:tc>
      </w:tr>
    </w:tbl>
    <w:p w14:paraId="4AD3A98F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4.2 实验步骤</w:t>
      </w:r>
      <w:bookmarkEnd w:id="15"/>
    </w:p>
    <w:p w14:paraId="2E0507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图像采集：使用手机实拍获取5组不同干扰场景的快递包裹图像，作为测试数据集；</w:t>
      </w:r>
    </w:p>
    <w:p w14:paraId="63E32B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程序运行：在MATLAB R2023b环境中逐次导入测试图像，运行完整算法流程；</w:t>
      </w:r>
    </w:p>
    <w:p w14:paraId="0AD3E6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数据记录：统计每组图像的检测结果、定位精度、单帧处理耗时；</w:t>
      </w:r>
    </w:p>
    <w:p w14:paraId="7137A2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结果分析：总结系统在不同场景下的鲁棒性与存在的缺陷。</w:t>
      </w:r>
    </w:p>
    <w:p w14:paraId="4FC700C7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4.3 实验结果统计</w:t>
      </w:r>
      <w:bookmarkEnd w:id="1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072BC9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8863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测试场景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BF65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检测结果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B64E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定位精度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A37F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单图处理时间</w:t>
            </w:r>
          </w:p>
        </w:tc>
      </w:tr>
      <w:tr w14:paraId="3396E5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9AEE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标准光照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7423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检测成功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7B8F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192A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0.83s</w:t>
            </w:r>
          </w:p>
        </w:tc>
      </w:tr>
      <w:tr w14:paraId="573491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4ECF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弱光照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D42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检测成功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D070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DCC7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0.91s</w:t>
            </w:r>
          </w:p>
        </w:tc>
      </w:tr>
      <w:tr w14:paraId="1FA08C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0AE8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复杂背景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664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检测成功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CF0E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15F7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0.87s</w:t>
            </w:r>
          </w:p>
        </w:tc>
      </w:tr>
      <w:tr w14:paraId="4A6261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F366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倾斜角度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EE90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检测成功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A97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F49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0.95s</w:t>
            </w:r>
          </w:p>
        </w:tc>
      </w:tr>
      <w:tr w14:paraId="262486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9A3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部分遮挡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1C1D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部分成功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B4D2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F30A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0.89s</w:t>
            </w:r>
          </w:p>
        </w:tc>
      </w:tr>
    </w:tbl>
    <w:p w14:paraId="047352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系统输出示例：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C35B2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F0F1B5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========== 面单检测结果 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检测区域坐标：[x=215, y=89, w=680, h=520]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面单尺寸：680 x 520 像素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图像尺寸：1920 x 1080 像素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===================================</w:t>
            </w:r>
          </w:p>
        </w:tc>
      </w:tr>
    </w:tbl>
    <w:p w14:paraId="0F993C64">
      <w:pPr>
        <w:spacing w:before="380" w:after="140" w:line="288" w:lineRule="auto"/>
        <w:ind w:left="0"/>
        <w:jc w:val="left"/>
        <w:outlineLvl w:val="0"/>
      </w:pPr>
      <w:bookmarkStart w:id="17" w:name="heading_17"/>
      <w:r>
        <w:rPr>
          <w:rFonts w:ascii="Arial" w:hAnsi="Arial" w:eastAsia="等线" w:cs="Arial"/>
          <w:b/>
          <w:sz w:val="36"/>
        </w:rPr>
        <w:t>五、关键代码实现</w:t>
      </w:r>
      <w:bookmarkEnd w:id="17"/>
    </w:p>
    <w:p w14:paraId="56FA51CF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5.1 图像预处理模块</w:t>
      </w:r>
      <w:bookmarkEnd w:id="1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B4D31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AF891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matlab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% 灰度化处理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img_gray = rgb2gray(img_original);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% 高斯滤波降噪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img_gaussian = imgaussfilt(img_gray, 1.5);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% 中值滤波二次降噪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img_filtered = medfilt2(img_gaussian, [3, 3]);</w:t>
            </w:r>
          </w:p>
        </w:tc>
      </w:tr>
    </w:tbl>
    <w:p w14:paraId="0BB23EA7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5.2 边缘检测与形态学处理模块</w:t>
      </w:r>
      <w:bookmarkEnd w:id="1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D162F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AC653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matlab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% Canny双阈值边缘检测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img_edges = edge(img_filtered, 'canny', [0.3, 0.6]);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% 自适应结构元素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se = strel('rectangle', [se_size, se_size]);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se_dilate = strel('rectangle', [se_size+2, se_size+2]);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% 形态学开闭运算+膨胀修复轮廓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img_closed = imclose(img_edges, se);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img_opened = imopen(img_closed, se);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img_dilated = imdilate(img_opened, se_dilate);</w:t>
            </w:r>
          </w:p>
        </w:tc>
      </w:tr>
    </w:tbl>
    <w:p w14:paraId="4DD58E37">
      <w:pPr>
        <w:spacing w:before="320" w:after="120" w:line="288" w:lineRule="auto"/>
        <w:ind w:left="0"/>
        <w:jc w:val="left"/>
        <w:outlineLvl w:val="1"/>
      </w:pPr>
      <w:bookmarkStart w:id="20" w:name="heading_20"/>
      <w:r>
        <w:rPr>
          <w:rFonts w:ascii="Arial" w:hAnsi="Arial" w:eastAsia="等线" w:cs="Arial"/>
          <w:b/>
          <w:sz w:val="32"/>
        </w:rPr>
        <w:t>5.3 连通域特征筛选模块</w:t>
      </w:r>
      <w:bookmarkEnd w:id="2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266C5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1427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matlab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% 连通域分析与特征提取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cc = bwconncomp(img_dilated);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stats = regionprops(cc, 'BoundingBox', 'Area', 'Solidity', 'Eccentricity', 'Extent');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% 多条件阈值筛选有效面单区域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candidate_boxes = [];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for i = 1:length(stats)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area = stats(i).Area;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solidity = stats(i).Solidity;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eccentricity = stats(i).Eccentricity;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extent = stats(i).Extent;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bbox = stats(i).BoundingBox;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area &gt;= min_area &amp;&amp; area &lt;= max_area &amp;&amp; ...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solidity &gt;= 0.6 &amp;&amp; eccentricity &lt;= 0.99 &amp;&amp; extent &gt;= 0.5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candidate_boxes = [candidate_boxes; bbox];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end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end</w:t>
            </w:r>
          </w:p>
        </w:tc>
      </w:tr>
    </w:tbl>
    <w:p w14:paraId="1F823EF2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b/>
          <w:sz w:val="32"/>
        </w:rPr>
        <w:t>5.4 最优面单区域筛选</w:t>
      </w:r>
      <w:bookmarkEnd w:id="2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BAFE9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AB7DA9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matlab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% 得分加权策略：综合面积与规整度筛选最优目标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scores = [];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for i = 1:size(candidate_boxes,1)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score = candidate_boxes(i,3)*candidate_boxes(i,4) * stats(i).Solidity;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scores(i) = score;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end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[~,best_idx] = max(scores);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best_bbox = candidate_boxes(best_idx,:);</w:t>
            </w:r>
          </w:p>
        </w:tc>
      </w:tr>
    </w:tbl>
    <w:p w14:paraId="57FAE0BB">
      <w:pPr>
        <w:spacing w:before="380" w:after="140" w:line="288" w:lineRule="auto"/>
        <w:ind w:left="0"/>
        <w:jc w:val="left"/>
        <w:outlineLvl w:val="0"/>
      </w:pPr>
      <w:bookmarkStart w:id="22" w:name="heading_22"/>
      <w:r>
        <w:rPr>
          <w:rFonts w:ascii="Arial" w:hAnsi="Arial" w:eastAsia="等线" w:cs="Arial"/>
          <w:b/>
          <w:sz w:val="36"/>
        </w:rPr>
        <w:t>六、实验结论</w:t>
      </w:r>
      <w:bookmarkEnd w:id="22"/>
    </w:p>
    <w:p w14:paraId="495C6472">
      <w:pPr>
        <w:spacing w:before="320" w:after="120" w:line="288" w:lineRule="auto"/>
        <w:ind w:left="0"/>
        <w:jc w:val="left"/>
        <w:outlineLvl w:val="1"/>
      </w:pPr>
      <w:bookmarkStart w:id="23" w:name="heading_23"/>
      <w:r>
        <w:rPr>
          <w:rFonts w:ascii="Arial" w:hAnsi="Arial" w:eastAsia="等线" w:cs="Arial"/>
          <w:b/>
          <w:sz w:val="32"/>
        </w:rPr>
        <w:t>6.1 主要结论</w:t>
      </w:r>
      <w:bookmarkEnd w:id="23"/>
    </w:p>
    <w:p w14:paraId="32C9D9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系统有效性：本系统可稳定实现快递面单的自动定位、标注与截取，在标准光照、复杂背景、倾斜拍摄等常规场景下检测效果优异，满足物流分拣前置视觉检测需求。</w:t>
      </w:r>
    </w:p>
    <w:p w14:paraId="477848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算法鲁棒性：通过多级降噪、形态学轮廓修复、多维度特征筛选，系统有效抑制光照变化、背景纹理、轻微形变带来的干扰，抗干扰能力较强。</w:t>
      </w:r>
    </w:p>
    <w:p w14:paraId="28EA32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实时性表现：单张图像处理耗时稳定在0.8~1.0秒，运算速度快，能够适配中小型自动化分拣设备的作业节拍。</w:t>
      </w:r>
    </w:p>
    <w:p w14:paraId="399BE3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自适应能力：参数随图像尺寸自适应调整，无需人工反复调参，对不同分辨率、不同拍摄距离的图像兼容性良好。</w:t>
      </w:r>
    </w:p>
    <w:p w14:paraId="325C87CC"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b/>
          <w:sz w:val="32"/>
        </w:rPr>
        <w:t>6.2 项目创新点</w:t>
      </w:r>
      <w:bookmarkEnd w:id="24"/>
    </w:p>
    <w:p w14:paraId="15AC2D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多维度联合筛选：融合面积、致密度、离心率、矩形占有率四项几何特征，相比单一阈值筛选，大幅降低误检、漏检概率。</w:t>
      </w:r>
    </w:p>
    <w:p w14:paraId="544163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自适应参数机制：摒弃固定阈值，根据输入图像尺寸动态调整算法参数，适配性更强、通用性更高。</w:t>
      </w:r>
    </w:p>
    <w:p w14:paraId="5D583A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完整可视化流程：全程保留各阶段处理效果图，流程清晰，便于算法调试、效果展示与课程答辩汇报。</w:t>
      </w:r>
    </w:p>
    <w:p w14:paraId="09DED2E7">
      <w:pPr>
        <w:spacing w:before="320" w:after="120" w:line="288" w:lineRule="auto"/>
        <w:ind w:left="0"/>
        <w:jc w:val="left"/>
        <w:outlineLvl w:val="1"/>
      </w:pPr>
      <w:bookmarkStart w:id="25" w:name="heading_25"/>
      <w:r>
        <w:rPr>
          <w:rFonts w:ascii="Arial" w:hAnsi="Arial" w:eastAsia="等线" w:cs="Arial"/>
          <w:b/>
          <w:sz w:val="32"/>
        </w:rPr>
        <w:t>6.3 存在问题与不足</w:t>
      </w:r>
      <w:bookmarkEnd w:id="25"/>
    </w:p>
    <w:p w14:paraId="6414B2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大角度倾斜适配差：当面单旋转角度过大时，外接矩形框无法贴合面单真实轮廓，定位精度下降，无倾斜矫正功能。</w:t>
      </w:r>
    </w:p>
    <w:p w14:paraId="04A4DC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严重遮挡失效：当面单大面积被遮挡、褶皱覆盖时，轮廓完整性被破坏，检测成功率显著降低。</w:t>
      </w:r>
    </w:p>
    <w:p w14:paraId="4AE1DB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极端光照受限：在过曝、极暗等极端光照条件下，图像对比度极低，边缘检测效果变差，易出现漏检问题。</w:t>
      </w:r>
    </w:p>
    <w:p w14:paraId="428FE7B5">
      <w:pPr>
        <w:spacing w:before="320" w:after="120" w:line="288" w:lineRule="auto"/>
        <w:ind w:left="0"/>
        <w:jc w:val="left"/>
        <w:outlineLvl w:val="1"/>
      </w:pPr>
      <w:bookmarkStart w:id="26" w:name="heading_26"/>
      <w:r>
        <w:rPr>
          <w:rFonts w:ascii="Arial" w:hAnsi="Arial" w:eastAsia="等线" w:cs="Arial"/>
          <w:b/>
          <w:sz w:val="32"/>
        </w:rPr>
        <w:t>6.4 未来优化方向</w:t>
      </w:r>
      <w:bookmarkEnd w:id="26"/>
    </w:p>
    <w:p w14:paraId="130B8D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增加透视变换与倾斜矫正算法，实现旋转面单转正，提升倾斜场景定位精度；</w:t>
      </w:r>
    </w:p>
    <w:p w14:paraId="1D6E95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引入图像增强算法（直方图均衡化、自适应增强），优化极端光照下的图像质量；</w:t>
      </w:r>
    </w:p>
    <w:p w14:paraId="520ED6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结合深度学习目标检测算法，提升大面积遮挡、复杂干扰场景的检测稳定性；</w:t>
      </w:r>
    </w:p>
    <w:p w14:paraId="7A23EF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开发批量处理功能，实现文件夹批量图片自动检测、截取与分类保存，适配工业批量作业场景。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66C9E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D5DE4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91F5B1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2373</Words>
  <Characters>2996</Characters>
  <TotalTime>0</TotalTime>
  <ScaleCrop>false</ScaleCrop>
  <LinksUpToDate>false</LinksUpToDate>
  <CharactersWithSpaces>3156</CharactersWithSpaces>
  <Application>WPS Office_12.1.0.19770_F1E327BC-269C-435d-A152-05C5408002CA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2026-06-30T08:52:00Z</dcterms:created>
  <dc:creator>Apache POI</dc:creator>
  <cp:lastModifiedBy>大川</cp:lastModifiedBy>
  <dcterms:modified xsi:type="dcterms:W3CDTF">2026-06-30T08:54:37Z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{"Label":"1","ContentProducer":"001191110102MACQD9K64010000","ProduceID":"7657108798706126022","ReservedCode1":"","ContentPropagator":"","PropagateID":"","ReservedCode2":""}</vt:lpwstr>
  </property>
  <property fmtid="{D5CDD505-2E9C-101B-9397-08002B2CF9AE}" pid="3" name="KSOTemplateDocerSaveRecord">
    <vt:lpwstr>eyJoZGlkIjoiNjYzYjljYTM1MWFlZTE2Nzc0MDhjZTE0Y2NjMWYyNWQiLCJ1c2VySWQiOiI3ODU4MTgwMzUifQ==</vt:lpwstr>
  </property>
  <property fmtid="{D5CDD505-2E9C-101B-9397-08002B2CF9AE}" pid="4" name="KSOProductBuildVer">
    <vt:lpwstr>2052-12.1.0.19770</vt:lpwstr>
  </property>
  <property fmtid="{D5CDD505-2E9C-101B-9397-08002B2CF9AE}" pid="5" name="ICV">
    <vt:lpwstr>4E3706FF453F4D1694BE187DB7E2C2DE_12</vt:lpwstr>
  </property>
</Properties>
</file>