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E691" w14:textId="77777777" w:rsidR="007D1C93" w:rsidRPr="00C43826" w:rsidRDefault="007D1C93" w:rsidP="007D1C93">
      <w:pPr>
        <w:jc w:val="center"/>
        <w:rPr>
          <w:b/>
          <w:bCs/>
        </w:rPr>
      </w:pPr>
      <w:r w:rsidRPr="00C43826">
        <w:rPr>
          <w:b/>
          <w:bCs/>
          <w:noProof/>
        </w:rPr>
        <w:drawing>
          <wp:inline distT="0" distB="0" distL="0" distR="0" wp14:anchorId="6C0E06C4" wp14:editId="7126756D">
            <wp:extent cx="2957852" cy="502920"/>
            <wp:effectExtent l="0" t="0" r="0" b="0"/>
            <wp:docPr id="3" name="图片 3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ust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58" cy="50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38FE" w14:textId="77777777" w:rsidR="007D1C93" w:rsidRPr="00C43826" w:rsidRDefault="007D1C93" w:rsidP="007D1C93">
      <w:pPr>
        <w:jc w:val="center"/>
        <w:rPr>
          <w:b/>
          <w:bCs/>
        </w:rPr>
      </w:pPr>
    </w:p>
    <w:p w14:paraId="4BF54CD4" w14:textId="77777777" w:rsidR="007D1C93" w:rsidRPr="00C43826" w:rsidRDefault="007D1C93" w:rsidP="007D1C93">
      <w:pPr>
        <w:jc w:val="center"/>
        <w:rPr>
          <w:b/>
          <w:bCs/>
        </w:rPr>
      </w:pPr>
    </w:p>
    <w:p w14:paraId="1C9131B7" w14:textId="1DC6766D" w:rsidR="007D1C93" w:rsidRPr="00C43826" w:rsidRDefault="007D1C93" w:rsidP="007D1C93">
      <w:pPr>
        <w:jc w:val="center"/>
        <w:rPr>
          <w:b/>
          <w:bCs/>
          <w:sz w:val="32"/>
          <w:szCs w:val="36"/>
        </w:rPr>
      </w:pPr>
      <w:r w:rsidRPr="00C43826">
        <w:rPr>
          <w:rFonts w:hint="eastAsia"/>
          <w:b/>
          <w:bCs/>
          <w:sz w:val="32"/>
          <w:szCs w:val="36"/>
        </w:rPr>
        <w:t>《计算机视觉》实验</w:t>
      </w:r>
      <w:r w:rsidR="00B82B4D">
        <w:rPr>
          <w:rFonts w:hint="eastAsia"/>
          <w:b/>
          <w:bCs/>
          <w:sz w:val="32"/>
          <w:szCs w:val="36"/>
        </w:rPr>
        <w:t>结课</w:t>
      </w:r>
      <w:r w:rsidRPr="00C43826">
        <w:rPr>
          <w:rFonts w:hint="eastAsia"/>
          <w:b/>
          <w:bCs/>
          <w:sz w:val="32"/>
          <w:szCs w:val="36"/>
        </w:rPr>
        <w:t>报告</w:t>
      </w:r>
    </w:p>
    <w:p w14:paraId="092D0503" w14:textId="77777777" w:rsidR="007D1C93" w:rsidRDefault="007D1C93" w:rsidP="007D1C93">
      <w:pPr>
        <w:jc w:val="center"/>
        <w:rPr>
          <w:b/>
          <w:bCs/>
        </w:rPr>
      </w:pPr>
    </w:p>
    <w:p w14:paraId="1F25FB2A" w14:textId="77777777" w:rsidR="007D1C93" w:rsidRPr="00C43826" w:rsidRDefault="007D1C93" w:rsidP="007D1C93">
      <w:pPr>
        <w:jc w:val="center"/>
        <w:rPr>
          <w:b/>
          <w:bCs/>
        </w:rPr>
      </w:pPr>
    </w:p>
    <w:p w14:paraId="3A111498" w14:textId="40C9E2BE" w:rsidR="00B82B4D" w:rsidRPr="00B82B4D" w:rsidRDefault="007D1C93" w:rsidP="00B82B4D">
      <w:pPr>
        <w:rPr>
          <w:rFonts w:hint="eastAsia"/>
          <w:b/>
          <w:bCs/>
          <w:szCs w:val="22"/>
        </w:rPr>
      </w:pPr>
      <w:r w:rsidRPr="00B82B4D">
        <w:rPr>
          <w:rFonts w:hint="eastAsia"/>
          <w:b/>
          <w:bCs/>
          <w:sz w:val="32"/>
          <w:szCs w:val="32"/>
          <w:u w:val="single"/>
        </w:rPr>
        <w:t>题目：</w:t>
      </w:r>
      <w:r w:rsidRPr="00B82B4D">
        <w:rPr>
          <w:b/>
          <w:bCs/>
          <w:sz w:val="32"/>
          <w:szCs w:val="32"/>
          <w:u w:val="single"/>
        </w:rPr>
        <w:t> </w:t>
      </w:r>
      <w:r w:rsidR="00B82B4D" w:rsidRPr="00B82B4D">
        <w:rPr>
          <w:b/>
          <w:bCs/>
          <w:sz w:val="32"/>
          <w:szCs w:val="32"/>
          <w:u w:val="single"/>
        </w:rPr>
        <w:t>LIME</w:t>
      </w:r>
      <w:r w:rsidR="00B82B4D" w:rsidRPr="00B82B4D">
        <w:rPr>
          <w:b/>
          <w:bCs/>
          <w:sz w:val="32"/>
          <w:szCs w:val="32"/>
          <w:u w:val="single"/>
        </w:rPr>
        <w:t>、</w:t>
      </w:r>
      <w:r w:rsidR="00B82B4D" w:rsidRPr="00B82B4D">
        <w:rPr>
          <w:b/>
          <w:bCs/>
          <w:sz w:val="32"/>
          <w:szCs w:val="32"/>
          <w:u w:val="single"/>
        </w:rPr>
        <w:t>RISE</w:t>
      </w:r>
      <w:r w:rsidR="00B82B4D" w:rsidRPr="00B82B4D">
        <w:rPr>
          <w:b/>
          <w:bCs/>
          <w:sz w:val="32"/>
          <w:szCs w:val="32"/>
          <w:u w:val="single"/>
        </w:rPr>
        <w:t>和</w:t>
      </w:r>
      <w:r w:rsidR="00B82B4D" w:rsidRPr="00B82B4D">
        <w:rPr>
          <w:b/>
          <w:bCs/>
          <w:sz w:val="32"/>
          <w:szCs w:val="32"/>
          <w:u w:val="single"/>
        </w:rPr>
        <w:t>ScoreCAM</w:t>
      </w:r>
      <w:r w:rsidR="00B82B4D" w:rsidRPr="00B82B4D">
        <w:rPr>
          <w:b/>
          <w:bCs/>
          <w:sz w:val="32"/>
          <w:szCs w:val="32"/>
          <w:u w:val="single"/>
        </w:rPr>
        <w:t>可解释性方法对比</w:t>
      </w:r>
      <w:r w:rsidR="00B82B4D" w:rsidRPr="00B82B4D">
        <w:rPr>
          <w:rFonts w:hint="eastAsia"/>
          <w:b/>
          <w:bCs/>
          <w:sz w:val="32"/>
          <w:szCs w:val="32"/>
          <w:u w:val="single"/>
        </w:rPr>
        <w:t>专题</w:t>
      </w:r>
      <w:r w:rsidR="00B82B4D" w:rsidRPr="00B82B4D">
        <w:rPr>
          <w:b/>
          <w:bCs/>
          <w:sz w:val="32"/>
          <w:szCs w:val="32"/>
          <w:u w:val="single"/>
        </w:rPr>
        <w:t>实验报告</w:t>
      </w:r>
      <w:r w:rsidR="00B82B4D">
        <w:rPr>
          <w:rFonts w:hint="eastAsia"/>
          <w:b/>
          <w:bCs/>
          <w:sz w:val="32"/>
          <w:szCs w:val="32"/>
          <w:u w:val="single"/>
        </w:rPr>
        <w:t xml:space="preserve">                                           </w:t>
      </w:r>
    </w:p>
    <w:p w14:paraId="0F214125" w14:textId="3C4FE43D" w:rsidR="007D1C93" w:rsidRPr="007D1C93" w:rsidRDefault="007D1C93" w:rsidP="00B82B4D">
      <w:pPr>
        <w:rPr>
          <w:b/>
          <w:bCs/>
          <w:sz w:val="36"/>
          <w:szCs w:val="36"/>
        </w:rPr>
      </w:pPr>
    </w:p>
    <w:p w14:paraId="09CCD57A" w14:textId="77777777" w:rsidR="007D1C93" w:rsidRPr="00C43826" w:rsidRDefault="007D1C93" w:rsidP="007D1C93">
      <w:pPr>
        <w:jc w:val="center"/>
        <w:rPr>
          <w:b/>
          <w:bCs/>
          <w:sz w:val="44"/>
          <w:szCs w:val="48"/>
        </w:rPr>
      </w:pPr>
    </w:p>
    <w:p w14:paraId="1226632B" w14:textId="77777777" w:rsidR="007D1C93" w:rsidRPr="00C43826" w:rsidRDefault="007D1C93" w:rsidP="007D1C93">
      <w:pPr>
        <w:rPr>
          <w:b/>
          <w:bCs/>
        </w:rPr>
      </w:pPr>
    </w:p>
    <w:p w14:paraId="65B724C9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课程名称：</w:t>
      </w:r>
      <w:r w:rsidRPr="00C43826">
        <w:rPr>
          <w:b/>
          <w:bCs/>
          <w:sz w:val="28"/>
          <w:szCs w:val="32"/>
          <w:u w:val="single"/>
        </w:rPr>
        <w:t xml:space="preserve">       </w:t>
      </w:r>
      <w:r>
        <w:rPr>
          <w:rFonts w:hint="eastAsia"/>
          <w:b/>
          <w:bCs/>
          <w:sz w:val="28"/>
          <w:szCs w:val="32"/>
          <w:u w:val="single"/>
        </w:rPr>
        <w:t xml:space="preserve"> </w:t>
      </w:r>
      <w:r w:rsidRPr="00C43826">
        <w:rPr>
          <w:rFonts w:hint="eastAsia"/>
          <w:b/>
          <w:bCs/>
          <w:sz w:val="28"/>
          <w:szCs w:val="32"/>
          <w:u w:val="single"/>
        </w:rPr>
        <w:t>计算机视觉</w:t>
      </w:r>
      <w:r>
        <w:rPr>
          <w:rFonts w:hint="eastAsia"/>
          <w:b/>
          <w:bCs/>
          <w:sz w:val="28"/>
          <w:szCs w:val="32"/>
          <w:u w:val="single"/>
        </w:rPr>
        <w:t xml:space="preserve">      </w:t>
      </w:r>
    </w:p>
    <w:p w14:paraId="3E0B2DC1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专业班级：</w:t>
      </w:r>
      <w:r w:rsidRPr="00C43826">
        <w:rPr>
          <w:b/>
          <w:bCs/>
          <w:sz w:val="28"/>
          <w:szCs w:val="32"/>
          <w:u w:val="single"/>
        </w:rPr>
        <w:t>         CS2304</w:t>
      </w:r>
      <w:r>
        <w:rPr>
          <w:rFonts w:hint="eastAsia"/>
          <w:b/>
          <w:bCs/>
          <w:sz w:val="28"/>
          <w:szCs w:val="32"/>
          <w:u w:val="single"/>
        </w:rPr>
        <w:t xml:space="preserve">         </w:t>
      </w:r>
    </w:p>
    <w:p w14:paraId="4DE70CD2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学号：</w:t>
      </w:r>
      <w:r w:rsidRPr="00C43826">
        <w:rPr>
          <w:rFonts w:hint="eastAsia"/>
          <w:b/>
          <w:bCs/>
          <w:sz w:val="28"/>
          <w:szCs w:val="32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> </w:t>
      </w:r>
      <w:r w:rsidRPr="00C43826">
        <w:rPr>
          <w:rFonts w:hint="eastAsia"/>
          <w:b/>
          <w:bCs/>
          <w:sz w:val="28"/>
          <w:szCs w:val="32"/>
          <w:u w:val="single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 xml:space="preserve"> U202315594</w:t>
      </w:r>
      <w:r>
        <w:rPr>
          <w:rFonts w:hint="eastAsia"/>
          <w:b/>
          <w:bCs/>
          <w:sz w:val="28"/>
          <w:szCs w:val="32"/>
          <w:u w:val="single"/>
        </w:rPr>
        <w:t xml:space="preserve">     </w:t>
      </w:r>
    </w:p>
    <w:p w14:paraId="33E3A79C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姓名：</w:t>
      </w:r>
      <w:r w:rsidRPr="00C43826">
        <w:rPr>
          <w:rFonts w:hint="eastAsia"/>
          <w:b/>
          <w:bCs/>
          <w:sz w:val="28"/>
          <w:szCs w:val="32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 xml:space="preserve">  </w:t>
      </w:r>
      <w:r>
        <w:rPr>
          <w:rFonts w:hint="eastAsia"/>
          <w:b/>
          <w:bCs/>
          <w:sz w:val="28"/>
          <w:szCs w:val="32"/>
          <w:u w:val="single"/>
        </w:rPr>
        <w:t xml:space="preserve">    </w:t>
      </w:r>
      <w:r w:rsidRPr="00C43826">
        <w:rPr>
          <w:rFonts w:hint="eastAsia"/>
          <w:b/>
          <w:bCs/>
          <w:sz w:val="28"/>
          <w:szCs w:val="32"/>
          <w:u w:val="single"/>
        </w:rPr>
        <w:t>贾柠泽</w:t>
      </w:r>
      <w:r>
        <w:rPr>
          <w:rFonts w:hint="eastAsia"/>
          <w:b/>
          <w:bCs/>
          <w:sz w:val="28"/>
          <w:szCs w:val="32"/>
          <w:u w:val="single"/>
        </w:rPr>
        <w:t xml:space="preserve">         </w:t>
      </w:r>
    </w:p>
    <w:p w14:paraId="3FA1E4E9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指导教师：</w:t>
      </w:r>
      <w:r w:rsidRPr="00C43826">
        <w:rPr>
          <w:b/>
          <w:bCs/>
          <w:sz w:val="28"/>
          <w:szCs w:val="32"/>
          <w:u w:val="single"/>
        </w:rPr>
        <w:t xml:space="preserve">         </w:t>
      </w:r>
      <w:r w:rsidRPr="00C43826">
        <w:rPr>
          <w:rFonts w:hint="eastAsia"/>
          <w:b/>
          <w:bCs/>
          <w:sz w:val="28"/>
          <w:szCs w:val="32"/>
          <w:u w:val="single"/>
        </w:rPr>
        <w:t>李贤芝</w:t>
      </w:r>
      <w:r>
        <w:rPr>
          <w:rFonts w:hint="eastAsia"/>
          <w:b/>
          <w:bCs/>
          <w:sz w:val="28"/>
          <w:szCs w:val="32"/>
          <w:u w:val="single"/>
        </w:rPr>
        <w:t xml:space="preserve">          </w:t>
      </w:r>
    </w:p>
    <w:p w14:paraId="40D7A54C" w14:textId="4BEE0DA6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完成日期：</w:t>
      </w:r>
      <w:r w:rsidRPr="00C43826">
        <w:rPr>
          <w:b/>
          <w:bCs/>
          <w:sz w:val="28"/>
          <w:szCs w:val="32"/>
          <w:u w:val="single"/>
        </w:rPr>
        <w:t>         2025/1</w:t>
      </w:r>
      <w:r w:rsidR="00B82B4D">
        <w:rPr>
          <w:rFonts w:hint="eastAsia"/>
          <w:b/>
          <w:bCs/>
          <w:sz w:val="28"/>
          <w:szCs w:val="32"/>
          <w:u w:val="single"/>
        </w:rPr>
        <w:t>1</w:t>
      </w:r>
      <w:r w:rsidRPr="00C43826">
        <w:rPr>
          <w:b/>
          <w:bCs/>
          <w:sz w:val="28"/>
          <w:szCs w:val="32"/>
          <w:u w:val="single"/>
        </w:rPr>
        <w:t>/</w:t>
      </w:r>
      <w:r>
        <w:rPr>
          <w:rFonts w:hint="eastAsia"/>
          <w:b/>
          <w:bCs/>
          <w:sz w:val="28"/>
          <w:szCs w:val="32"/>
          <w:u w:val="single"/>
        </w:rPr>
        <w:t>1</w:t>
      </w:r>
      <w:r w:rsidR="00B82B4D">
        <w:rPr>
          <w:rFonts w:hint="eastAsia"/>
          <w:b/>
          <w:bCs/>
          <w:sz w:val="28"/>
          <w:szCs w:val="32"/>
          <w:u w:val="single"/>
        </w:rPr>
        <w:t>7</w:t>
      </w:r>
      <w:r>
        <w:rPr>
          <w:rFonts w:hint="eastAsia"/>
          <w:b/>
          <w:bCs/>
          <w:sz w:val="28"/>
          <w:szCs w:val="32"/>
          <w:u w:val="single"/>
        </w:rPr>
        <w:t xml:space="preserve">        </w:t>
      </w:r>
    </w:p>
    <w:p w14:paraId="2BED289B" w14:textId="77777777" w:rsidR="007D1C93" w:rsidRPr="00C43826" w:rsidRDefault="007D1C93" w:rsidP="007D1C93">
      <w:pPr>
        <w:jc w:val="center"/>
        <w:rPr>
          <w:b/>
          <w:bCs/>
        </w:rPr>
      </w:pPr>
    </w:p>
    <w:p w14:paraId="3BB1A8B2" w14:textId="77777777" w:rsidR="007D1C93" w:rsidRPr="00C43826" w:rsidRDefault="007D1C93" w:rsidP="00480C8F">
      <w:pPr>
        <w:rPr>
          <w:rFonts w:hint="eastAsia"/>
          <w:b/>
          <w:bCs/>
        </w:rPr>
      </w:pPr>
    </w:p>
    <w:p w14:paraId="3585E0CE" w14:textId="77777777" w:rsidR="007D1C93" w:rsidRPr="00C43826" w:rsidRDefault="007D1C93" w:rsidP="00C32446">
      <w:pPr>
        <w:jc w:val="center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计算机科学与技术学院</w:t>
      </w:r>
    </w:p>
    <w:p w14:paraId="0536B8E2" w14:textId="77777777" w:rsidR="00B82B4D" w:rsidRPr="00480C8F" w:rsidRDefault="00B82B4D" w:rsidP="00B82B4D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480C8F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1. 实验概述</w:t>
      </w:r>
    </w:p>
    <w:p w14:paraId="1F5F5BCB" w14:textId="77777777" w:rsidR="00B82B4D" w:rsidRPr="00B82B4D" w:rsidRDefault="00B82B4D" w:rsidP="00B82B4D">
      <w:pPr>
        <w:rPr>
          <w:sz w:val="24"/>
        </w:rPr>
      </w:pPr>
      <w:r w:rsidRPr="00B82B4D">
        <w:rPr>
          <w:sz w:val="24"/>
        </w:rPr>
        <w:t>本实验基于</w:t>
      </w:r>
      <w:r w:rsidRPr="00B82B4D">
        <w:rPr>
          <w:sz w:val="24"/>
        </w:rPr>
        <w:t>MNIST</w:t>
      </w:r>
      <w:r w:rsidRPr="00B82B4D">
        <w:rPr>
          <w:sz w:val="24"/>
        </w:rPr>
        <w:t>手写数字数据集，使用相同的</w:t>
      </w:r>
      <w:r w:rsidRPr="00B82B4D">
        <w:rPr>
          <w:sz w:val="24"/>
        </w:rPr>
        <w:t>CNN</w:t>
      </w:r>
      <w:r w:rsidRPr="00B82B4D">
        <w:rPr>
          <w:sz w:val="24"/>
        </w:rPr>
        <w:t>模型架构，分别应用</w:t>
      </w:r>
      <w:r w:rsidRPr="00B82B4D">
        <w:rPr>
          <w:sz w:val="24"/>
        </w:rPr>
        <w:t>LIME</w:t>
      </w:r>
      <w:r w:rsidRPr="00B82B4D">
        <w:rPr>
          <w:sz w:val="24"/>
        </w:rPr>
        <w:t>、</w:t>
      </w:r>
      <w:r w:rsidRPr="00B82B4D">
        <w:rPr>
          <w:sz w:val="24"/>
        </w:rPr>
        <w:t>RISE</w:t>
      </w:r>
      <w:r w:rsidRPr="00B82B4D">
        <w:rPr>
          <w:sz w:val="24"/>
        </w:rPr>
        <w:t>和</w:t>
      </w:r>
      <w:r w:rsidRPr="00B82B4D">
        <w:rPr>
          <w:sz w:val="24"/>
        </w:rPr>
        <w:t>ScoreCAM</w:t>
      </w:r>
      <w:r w:rsidRPr="00B82B4D">
        <w:rPr>
          <w:sz w:val="24"/>
        </w:rPr>
        <w:t>三种可解释性方法进行模型解释分析。通过对比三种方法在可视化效果、计算效率、解释粒度等方面的表现，评估各自的优缺点。</w:t>
      </w:r>
    </w:p>
    <w:p w14:paraId="28513C3C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2. 方法原理简介</w:t>
      </w:r>
    </w:p>
    <w:p w14:paraId="4F809A32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2.1 LIME（Local Interpretable Model-agnostic Explanations）</w:t>
      </w:r>
    </w:p>
    <w:p w14:paraId="13B61142" w14:textId="77777777" w:rsidR="00480C8F" w:rsidRPr="00480C8F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核心思想：</w:t>
      </w:r>
      <w:r w:rsidRPr="00B82B4D">
        <w:rPr>
          <w:sz w:val="24"/>
        </w:rPr>
        <w:t>通过生成局部扰动样本来训练一个可解释的线性模型，近似复杂模型在特定样本周围的决策边界。</w:t>
      </w:r>
    </w:p>
    <w:p w14:paraId="13A8462F" w14:textId="04BE4DA9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>实现特点：</w:t>
      </w:r>
    </w:p>
    <w:p w14:paraId="399940A2" w14:textId="3E9721FF" w:rsidR="00B82B4D" w:rsidRPr="00B82B4D" w:rsidRDefault="00480C8F" w:rsidP="00480C8F">
      <w:pPr>
        <w:rPr>
          <w:sz w:val="24"/>
        </w:rPr>
      </w:pPr>
      <w:r w:rsidRPr="00480C8F"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模型无关，适用于任何黑盒模型</w:t>
      </w:r>
    </w:p>
    <w:p w14:paraId="47514C3C" w14:textId="262758DC" w:rsidR="00B82B4D" w:rsidRPr="00B82B4D" w:rsidRDefault="00480C8F" w:rsidP="00480C8F">
      <w:pPr>
        <w:rPr>
          <w:sz w:val="24"/>
        </w:rPr>
      </w:pPr>
      <w:r w:rsidRPr="00480C8F"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基于超像素分割生成解释</w:t>
      </w:r>
    </w:p>
    <w:p w14:paraId="14E67B48" w14:textId="69EEFADB" w:rsidR="00B82B4D" w:rsidRPr="00B82B4D" w:rsidRDefault="00480C8F" w:rsidP="00480C8F">
      <w:pPr>
        <w:rPr>
          <w:sz w:val="24"/>
        </w:rPr>
      </w:pPr>
      <w:r w:rsidRPr="00480C8F"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提供特征重要性权重</w:t>
      </w:r>
    </w:p>
    <w:p w14:paraId="691438B1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2.2 RISE（Randomized Input Sampling for Explanation）</w:t>
      </w:r>
    </w:p>
    <w:p w14:paraId="66A7DCED" w14:textId="77777777" w:rsidR="00480C8F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核心思想</w:t>
      </w:r>
      <w:r w:rsidRPr="00B82B4D">
        <w:rPr>
          <w:sz w:val="24"/>
        </w:rPr>
        <w:t>：通过随机掩码技术生成大量扰动图像，根据模型预测结果加权平均得到显著性图。</w:t>
      </w:r>
    </w:p>
    <w:p w14:paraId="47CFDFB4" w14:textId="101A93E1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实现特点</w:t>
      </w:r>
      <w:r w:rsidRPr="00B82B4D">
        <w:rPr>
          <w:sz w:val="24"/>
        </w:rPr>
        <w:t>：</w:t>
      </w:r>
    </w:p>
    <w:p w14:paraId="0CC5CA78" w14:textId="22A51BA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基于随机掩码的模型无关方法</w:t>
      </w:r>
    </w:p>
    <w:p w14:paraId="1AF51B6A" w14:textId="582D95B4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通过概率加权计算特征重要性</w:t>
      </w:r>
    </w:p>
    <w:p w14:paraId="48295F5D" w14:textId="6B44D98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相对计算效率较高</w:t>
      </w:r>
    </w:p>
    <w:p w14:paraId="763C52EA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2.3 ScoreCAM（Score-weighted Class Activation Mapping）</w:t>
      </w:r>
    </w:p>
    <w:p w14:paraId="4137E69D" w14:textId="77777777" w:rsidR="00480C8F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核心思想</w:t>
      </w:r>
      <w:r w:rsidRPr="00B82B4D">
        <w:rPr>
          <w:sz w:val="24"/>
        </w:rPr>
        <w:t>：利用</w:t>
      </w:r>
      <w:r w:rsidRPr="00B82B4D">
        <w:rPr>
          <w:sz w:val="24"/>
        </w:rPr>
        <w:t>CNN</w:t>
      </w:r>
      <w:r w:rsidRPr="00B82B4D">
        <w:rPr>
          <w:sz w:val="24"/>
        </w:rPr>
        <w:t>的特征图，通过上采样和加权求和的方式生成类激活图。</w:t>
      </w:r>
    </w:p>
    <w:p w14:paraId="0345DCF0" w14:textId="4B597059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实现特点</w:t>
      </w:r>
      <w:r w:rsidRPr="00B82B4D">
        <w:rPr>
          <w:sz w:val="24"/>
        </w:rPr>
        <w:t>：</w:t>
      </w:r>
    </w:p>
    <w:p w14:paraId="2A399577" w14:textId="334DEDE6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模型特定，依赖于</w:t>
      </w:r>
      <w:r w:rsidR="00B82B4D" w:rsidRPr="00B82B4D">
        <w:rPr>
          <w:sz w:val="24"/>
        </w:rPr>
        <w:t>CNN</w:t>
      </w:r>
      <w:r w:rsidR="00B82B4D" w:rsidRPr="00B82B4D">
        <w:rPr>
          <w:sz w:val="24"/>
        </w:rPr>
        <w:t>的特征提取层</w:t>
      </w:r>
    </w:p>
    <w:p w14:paraId="7E27CB7F" w14:textId="2CCD0D9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基于特征图的重要性权重计算</w:t>
      </w:r>
    </w:p>
    <w:p w14:paraId="57B6D31A" w14:textId="5F0820DB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提供细粒度的空间解释</w:t>
      </w:r>
    </w:p>
    <w:p w14:paraId="1BCD71FA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3. 实验设置</w:t>
      </w:r>
    </w:p>
    <w:p w14:paraId="339A3C05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3.1 实验环境</w:t>
      </w:r>
    </w:p>
    <w:p w14:paraId="3EFD4822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数据集</w:t>
      </w:r>
      <w:r w:rsidRPr="00B82B4D">
        <w:rPr>
          <w:sz w:val="24"/>
        </w:rPr>
        <w:t>：</w:t>
      </w:r>
      <w:r w:rsidRPr="00B82B4D">
        <w:rPr>
          <w:sz w:val="24"/>
        </w:rPr>
        <w:t>MNIST</w:t>
      </w:r>
      <w:r w:rsidRPr="00B82B4D">
        <w:rPr>
          <w:sz w:val="24"/>
        </w:rPr>
        <w:t>手写数字（</w:t>
      </w:r>
      <w:r w:rsidRPr="00B82B4D">
        <w:rPr>
          <w:sz w:val="24"/>
        </w:rPr>
        <w:t>28×28</w:t>
      </w:r>
      <w:r w:rsidRPr="00B82B4D">
        <w:rPr>
          <w:sz w:val="24"/>
        </w:rPr>
        <w:t>灰度图像）</w:t>
      </w:r>
    </w:p>
    <w:p w14:paraId="15C522A9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模型架构</w:t>
      </w:r>
      <w:r w:rsidRPr="00B82B4D">
        <w:rPr>
          <w:sz w:val="24"/>
        </w:rPr>
        <w:t>：相同的</w:t>
      </w:r>
      <w:r w:rsidRPr="00B82B4D">
        <w:rPr>
          <w:sz w:val="24"/>
        </w:rPr>
        <w:t>CNN</w:t>
      </w:r>
      <w:r w:rsidRPr="00B82B4D">
        <w:rPr>
          <w:sz w:val="24"/>
        </w:rPr>
        <w:t>模型（</w:t>
      </w:r>
      <w:r w:rsidRPr="00B82B4D">
        <w:rPr>
          <w:sz w:val="24"/>
        </w:rPr>
        <w:t>2</w:t>
      </w:r>
      <w:r w:rsidRPr="00B82B4D">
        <w:rPr>
          <w:sz w:val="24"/>
        </w:rPr>
        <w:t>个卷积层</w:t>
      </w:r>
      <w:r w:rsidRPr="00B82B4D">
        <w:rPr>
          <w:sz w:val="24"/>
        </w:rPr>
        <w:t>+2</w:t>
      </w:r>
      <w:r w:rsidRPr="00B82B4D">
        <w:rPr>
          <w:sz w:val="24"/>
        </w:rPr>
        <w:t>个全连接层）</w:t>
      </w:r>
    </w:p>
    <w:p w14:paraId="46CF6CDC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训练参数</w:t>
      </w:r>
      <w:r w:rsidRPr="00B82B4D">
        <w:rPr>
          <w:sz w:val="24"/>
        </w:rPr>
        <w:t>：</w:t>
      </w:r>
      <w:r w:rsidRPr="00B82B4D">
        <w:rPr>
          <w:sz w:val="24"/>
        </w:rPr>
        <w:t>3</w:t>
      </w:r>
      <w:r w:rsidRPr="00B82B4D">
        <w:rPr>
          <w:sz w:val="24"/>
        </w:rPr>
        <w:t>个</w:t>
      </w:r>
      <w:r w:rsidRPr="00B82B4D">
        <w:rPr>
          <w:sz w:val="24"/>
        </w:rPr>
        <w:t>epoch</w:t>
      </w:r>
      <w:r w:rsidRPr="00B82B4D">
        <w:rPr>
          <w:sz w:val="24"/>
        </w:rPr>
        <w:t>，</w:t>
      </w:r>
      <w:r w:rsidRPr="00B82B4D">
        <w:rPr>
          <w:sz w:val="24"/>
        </w:rPr>
        <w:t>Adam</w:t>
      </w:r>
      <w:r w:rsidRPr="00B82B4D">
        <w:rPr>
          <w:sz w:val="24"/>
        </w:rPr>
        <w:t>优化器</w:t>
      </w:r>
    </w:p>
    <w:p w14:paraId="1E9007FE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设备</w:t>
      </w:r>
      <w:r w:rsidRPr="00B82B4D">
        <w:rPr>
          <w:sz w:val="24"/>
        </w:rPr>
        <w:t>：</w:t>
      </w:r>
      <w:r w:rsidRPr="00B82B4D">
        <w:rPr>
          <w:sz w:val="24"/>
        </w:rPr>
        <w:t>CPU/GPU</w:t>
      </w:r>
      <w:r w:rsidRPr="00B82B4D">
        <w:rPr>
          <w:sz w:val="24"/>
        </w:rPr>
        <w:t>自动选择</w:t>
      </w:r>
    </w:p>
    <w:p w14:paraId="168F6D79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3.2 评估指标</w:t>
      </w:r>
    </w:p>
    <w:p w14:paraId="17677867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可视化质量</w:t>
      </w:r>
      <w:r w:rsidRPr="00B82B4D">
        <w:rPr>
          <w:sz w:val="24"/>
        </w:rPr>
        <w:t>：解释结果的直观性和可理解性</w:t>
      </w:r>
    </w:p>
    <w:p w14:paraId="7782B8CB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计算效率</w:t>
      </w:r>
      <w:r w:rsidRPr="00B82B4D">
        <w:rPr>
          <w:sz w:val="24"/>
        </w:rPr>
        <w:t>：单样本解释时间</w:t>
      </w:r>
    </w:p>
    <w:p w14:paraId="6CF8387B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解释粒度</w:t>
      </w:r>
      <w:r w:rsidRPr="00B82B4D">
        <w:rPr>
          <w:sz w:val="24"/>
        </w:rPr>
        <w:t>：特征重要性的空间分辨率</w:t>
      </w:r>
    </w:p>
    <w:p w14:paraId="099BC6E4" w14:textId="77777777" w:rsid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稳定性</w:t>
      </w:r>
      <w:r w:rsidRPr="00B82B4D">
        <w:rPr>
          <w:sz w:val="24"/>
        </w:rPr>
        <w:t>：对相同样本多次解释的一致性</w:t>
      </w:r>
    </w:p>
    <w:p w14:paraId="523BD13D" w14:textId="77777777" w:rsidR="00480C8F" w:rsidRPr="00B82B4D" w:rsidRDefault="00480C8F" w:rsidP="00480C8F">
      <w:pPr>
        <w:rPr>
          <w:rFonts w:hint="eastAsia"/>
          <w:sz w:val="24"/>
        </w:rPr>
      </w:pPr>
    </w:p>
    <w:p w14:paraId="3829C436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4. 结果对比分析</w:t>
      </w:r>
    </w:p>
    <w:p w14:paraId="35592BFA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4.1 可视化效果对比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108"/>
        <w:gridCol w:w="2876"/>
      </w:tblGrid>
      <w:tr w:rsidR="00B82B4D" w:rsidRPr="00B82B4D" w14:paraId="2DF72752" w14:textId="77777777" w:rsidTr="00B82B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F8DFED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B3533A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8CA088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局限性</w:t>
            </w:r>
          </w:p>
        </w:tc>
      </w:tr>
      <w:tr w:rsidR="00B82B4D" w:rsidRPr="00B82B4D" w14:paraId="4A2F1192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DAC4B2E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LIME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CD199C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提供多视图解释（边界标记、热力图、重要区域）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支持正负特征分析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超像素分割使解释更符合人类认知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5C5B80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超像素边界可能不精确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对分割参数敏感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灰度图转</w:t>
            </w:r>
            <w:r w:rsidRPr="00B82B4D">
              <w:rPr>
                <w:sz w:val="24"/>
              </w:rPr>
              <w:t>RGB</w:t>
            </w:r>
            <w:r w:rsidRPr="00B82B4D">
              <w:rPr>
                <w:sz w:val="24"/>
              </w:rPr>
              <w:t>可能引入信息损失</w:t>
            </w:r>
          </w:p>
        </w:tc>
      </w:tr>
      <w:tr w:rsidR="00B82B4D" w:rsidRPr="00B82B4D" w14:paraId="63299650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C1E03D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RISE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AC4419A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生成平滑的显著性图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直接显示像素级重要性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可视化效果直观易懂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61588AF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随机掩码可能导致噪声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需要大量采样保证稳定性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显著性图可能过于分散</w:t>
            </w:r>
          </w:p>
        </w:tc>
      </w:tr>
      <w:tr w:rsidR="00B82B4D" w:rsidRPr="00B82B4D" w14:paraId="23A7BBB5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D7854C0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ScoreCAM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C5833DA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基于</w:t>
            </w:r>
            <w:r w:rsidRPr="00B82B4D">
              <w:rPr>
                <w:sz w:val="24"/>
              </w:rPr>
              <w:t>CNN</w:t>
            </w:r>
            <w:r w:rsidRPr="00B82B4D">
              <w:rPr>
                <w:sz w:val="24"/>
              </w:rPr>
              <w:t>特征图的细粒度解释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与模型内部表示高度相关</w:t>
            </w:r>
            <w:r w:rsidRPr="00B82B4D">
              <w:rPr>
                <w:sz w:val="24"/>
              </w:rPr>
              <w:br/>
            </w:r>
            <w:r w:rsidRPr="00B82B4D">
              <w:rPr>
                <w:sz w:val="24"/>
              </w:rPr>
              <w:lastRenderedPageBreak/>
              <w:t xml:space="preserve">- </w:t>
            </w:r>
            <w:r w:rsidRPr="00B82B4D">
              <w:rPr>
                <w:sz w:val="24"/>
              </w:rPr>
              <w:t>空间定位精确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EC9ED76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lastRenderedPageBreak/>
              <w:t xml:space="preserve">- </w:t>
            </w:r>
            <w:r w:rsidRPr="00B82B4D">
              <w:rPr>
                <w:sz w:val="24"/>
              </w:rPr>
              <w:t>依赖特定的网络结构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特征图上采样可能引入</w:t>
            </w:r>
            <w:r w:rsidRPr="00B82B4D">
              <w:rPr>
                <w:sz w:val="24"/>
              </w:rPr>
              <w:lastRenderedPageBreak/>
              <w:t>模糊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只关注卷积层特征</w:t>
            </w:r>
          </w:p>
        </w:tc>
      </w:tr>
    </w:tbl>
    <w:p w14:paraId="74D8E1B2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lastRenderedPageBreak/>
        <w:t>4.2 计算效率对比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2024"/>
        <w:gridCol w:w="2664"/>
        <w:gridCol w:w="2296"/>
      </w:tblGrid>
      <w:tr w:rsidR="00B82B4D" w:rsidRPr="00B82B4D" w14:paraId="06237EBD" w14:textId="77777777" w:rsidTr="00B82B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576CCA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F5566E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计算复杂度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A0173A8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单样本耗时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4BEC8A0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可优化性</w:t>
            </w:r>
          </w:p>
        </w:tc>
      </w:tr>
      <w:tr w:rsidR="00B82B4D" w:rsidRPr="00B82B4D" w14:paraId="0AE8C837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AC1DF9F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LIME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AAC8AC4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高（需训练局部模型）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5436ED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较长（</w:t>
            </w:r>
            <w:r w:rsidRPr="00B82B4D">
              <w:rPr>
                <w:sz w:val="24"/>
              </w:rPr>
              <w:t>~1000</w:t>
            </w:r>
            <w:r w:rsidRPr="00B82B4D">
              <w:rPr>
                <w:sz w:val="24"/>
              </w:rPr>
              <w:t>次前向传播）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1CC0502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可通过减少超像素数量优化</w:t>
            </w:r>
          </w:p>
        </w:tc>
      </w:tr>
      <w:tr w:rsidR="00B82B4D" w:rsidRPr="00B82B4D" w14:paraId="17D3E6DF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F559916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RISE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DEA6D1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中（随机采样</w:t>
            </w:r>
            <w:r w:rsidRPr="00B82B4D">
              <w:rPr>
                <w:sz w:val="24"/>
              </w:rPr>
              <w:t>+</w:t>
            </w:r>
            <w:r w:rsidRPr="00B82B4D">
              <w:rPr>
                <w:sz w:val="24"/>
              </w:rPr>
              <w:t>加权）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5B2759B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中等（</w:t>
            </w:r>
            <w:r w:rsidRPr="00B82B4D">
              <w:rPr>
                <w:sz w:val="24"/>
              </w:rPr>
              <w:t>~500-800</w:t>
            </w:r>
            <w:r w:rsidRPr="00B82B4D">
              <w:rPr>
                <w:sz w:val="24"/>
              </w:rPr>
              <w:t>次前向传播）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A569D0D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易于调整采样数量</w:t>
            </w:r>
          </w:p>
        </w:tc>
      </w:tr>
      <w:tr w:rsidR="00B82B4D" w:rsidRPr="00B82B4D" w14:paraId="0974CAB5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4CC91C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ScoreCAM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CC17AF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低（利用已有特征图）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BB54641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较短（</w:t>
            </w:r>
            <w:r w:rsidRPr="00B82B4D">
              <w:rPr>
                <w:sz w:val="24"/>
              </w:rPr>
              <w:t>~64</w:t>
            </w:r>
            <w:r w:rsidRPr="00B82B4D">
              <w:rPr>
                <w:sz w:val="24"/>
              </w:rPr>
              <w:t>次前向传播）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454EF80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批处理优化效果明显</w:t>
            </w:r>
          </w:p>
        </w:tc>
      </w:tr>
    </w:tbl>
    <w:p w14:paraId="609146FC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4.3 解释质量对比</w:t>
      </w:r>
    </w:p>
    <w:p w14:paraId="405D2B75" w14:textId="77777777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 xml:space="preserve">4.3.1 </w:t>
      </w:r>
      <w:r w:rsidRPr="00B82B4D">
        <w:rPr>
          <w:b/>
          <w:bCs/>
          <w:sz w:val="24"/>
        </w:rPr>
        <w:t>定位准确性</w:t>
      </w:r>
    </w:p>
    <w:p w14:paraId="5158EF49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：基于超像素，定位较粗糙但语义明确</w:t>
      </w:r>
    </w:p>
    <w:p w14:paraId="5BE09DCF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：像素级定位，但可能包含不相关区域</w:t>
      </w:r>
    </w:p>
    <w:p w14:paraId="5312E351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ScoreCAM</w:t>
      </w:r>
      <w:r w:rsidRPr="00B82B4D">
        <w:rPr>
          <w:sz w:val="24"/>
        </w:rPr>
        <w:t>：特征级定位，与模型决策高度一致</w:t>
      </w:r>
    </w:p>
    <w:p w14:paraId="16A78174" w14:textId="77777777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 xml:space="preserve">4.3.2 </w:t>
      </w:r>
      <w:r w:rsidRPr="00B82B4D">
        <w:rPr>
          <w:b/>
          <w:bCs/>
          <w:sz w:val="24"/>
        </w:rPr>
        <w:t>一致性分析</w:t>
      </w:r>
    </w:p>
    <w:p w14:paraId="331E0F9D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：受随机种子影响较大，不同运行结果可能差异明显</w:t>
      </w:r>
    </w:p>
    <w:p w14:paraId="2349D706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：需要足够采样保证稳定性，中等一致性</w:t>
      </w:r>
    </w:p>
    <w:p w14:paraId="62CAC49D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ScoreCAM</w:t>
      </w:r>
      <w:r w:rsidRPr="00B82B4D">
        <w:rPr>
          <w:sz w:val="24"/>
        </w:rPr>
        <w:t>：基于确定性的特征图，结果稳定可重现</w:t>
      </w:r>
    </w:p>
    <w:p w14:paraId="17E5A729" w14:textId="77777777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 xml:space="preserve">4.3.3 </w:t>
      </w:r>
      <w:r w:rsidRPr="00B82B4D">
        <w:rPr>
          <w:b/>
          <w:bCs/>
          <w:sz w:val="24"/>
        </w:rPr>
        <w:t>错误分析能力</w:t>
      </w:r>
    </w:p>
    <w:p w14:paraId="604A877D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：能识别导致错误分类的关键区域</w:t>
      </w:r>
    </w:p>
    <w:p w14:paraId="263CBE13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：显示模型关注的特征，有助于理解错误原因</w:t>
      </w:r>
    </w:p>
    <w:p w14:paraId="03549574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ScoreCAM</w:t>
      </w:r>
      <w:r w:rsidRPr="00B82B4D">
        <w:rPr>
          <w:sz w:val="24"/>
        </w:rPr>
        <w:t>：直接关联网络内部表示，错误分析最深入</w:t>
      </w:r>
    </w:p>
    <w:p w14:paraId="5EF63F9B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5. 优缺点总结</w:t>
      </w:r>
    </w:p>
    <w:p w14:paraId="27F30D8E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5.1 LIME</w:t>
      </w:r>
    </w:p>
    <w:p w14:paraId="325BCED0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优点</w:t>
      </w:r>
      <w:r w:rsidRPr="00B82B4D">
        <w:rPr>
          <w:sz w:val="24"/>
        </w:rPr>
        <w:t>：</w:t>
      </w:r>
    </w:p>
    <w:p w14:paraId="0719CD52" w14:textId="4CB7FF97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模型无关，适用性广</w:t>
      </w:r>
    </w:p>
    <w:p w14:paraId="03E66868" w14:textId="5452A12F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解释直观易懂，符合人类认知</w:t>
      </w:r>
    </w:p>
    <w:p w14:paraId="3940184D" w14:textId="7D260A4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支持多种解释视图</w:t>
      </w:r>
    </w:p>
    <w:p w14:paraId="6AF1167D" w14:textId="42F6A6B5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能识别正负影响特征</w:t>
      </w:r>
    </w:p>
    <w:p w14:paraId="3DF8B56B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缺点</w:t>
      </w:r>
      <w:r w:rsidRPr="00B82B4D">
        <w:rPr>
          <w:sz w:val="24"/>
        </w:rPr>
        <w:t>：</w:t>
      </w:r>
    </w:p>
    <w:p w14:paraId="09549507" w14:textId="5DFD2E76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计算成本高</w:t>
      </w:r>
    </w:p>
    <w:p w14:paraId="0CE5E824" w14:textId="70E84714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对超像素分割参数敏感</w:t>
      </w:r>
    </w:p>
    <w:p w14:paraId="6B076233" w14:textId="3A2C1140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局部近似可能不准确</w:t>
      </w:r>
    </w:p>
    <w:p w14:paraId="154F366A" w14:textId="79B35356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结果稳定性较差</w:t>
      </w:r>
    </w:p>
    <w:p w14:paraId="1AE74BF7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5.2 RISE</w:t>
      </w:r>
    </w:p>
    <w:p w14:paraId="3659F2D6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优点</w:t>
      </w:r>
      <w:r w:rsidRPr="00B82B4D">
        <w:rPr>
          <w:sz w:val="24"/>
        </w:rPr>
        <w:t>：</w:t>
      </w:r>
    </w:p>
    <w:p w14:paraId="33C5C6BF" w14:textId="24B49D7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实现相对简单</w:t>
      </w:r>
    </w:p>
    <w:p w14:paraId="45666068" w14:textId="5621386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像素级解释粒度</w:t>
      </w:r>
    </w:p>
    <w:p w14:paraId="038D5984" w14:textId="062A8711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计算效率中等</w:t>
      </w:r>
    </w:p>
    <w:p w14:paraId="60AFC75C" w14:textId="42ADA745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无需模型内部信息</w:t>
      </w:r>
    </w:p>
    <w:p w14:paraId="52800D48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缺点</w:t>
      </w:r>
      <w:r w:rsidRPr="00B82B4D">
        <w:rPr>
          <w:sz w:val="24"/>
        </w:rPr>
        <w:t>：</w:t>
      </w:r>
    </w:p>
    <w:p w14:paraId="158A5C79" w14:textId="0B83758D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需要大量采样</w:t>
      </w:r>
    </w:p>
    <w:p w14:paraId="780A5536" w14:textId="4D08D250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显著性图可能包含噪声</w:t>
      </w:r>
    </w:p>
    <w:p w14:paraId="3F73EEDB" w14:textId="258A30A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缺乏语义级别的解释</w:t>
      </w:r>
    </w:p>
    <w:p w14:paraId="5D9F134F" w14:textId="75C6748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对边缘像素敏感</w:t>
      </w:r>
    </w:p>
    <w:p w14:paraId="3AB4B00A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5.3 ScoreCAM</w:t>
      </w:r>
    </w:p>
    <w:p w14:paraId="40D25084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优点</w:t>
      </w:r>
      <w:r w:rsidRPr="00B82B4D">
        <w:rPr>
          <w:sz w:val="24"/>
        </w:rPr>
        <w:t>：</w:t>
      </w:r>
    </w:p>
    <w:p w14:paraId="5F67AC78" w14:textId="028B5BC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解释与模型内部表示一致</w:t>
      </w:r>
    </w:p>
    <w:p w14:paraId="2750739A" w14:textId="78D86ED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lastRenderedPageBreak/>
        <w:t xml:space="preserve">2. </w:t>
      </w:r>
      <w:r w:rsidR="00B82B4D" w:rsidRPr="00B82B4D">
        <w:rPr>
          <w:sz w:val="24"/>
        </w:rPr>
        <w:t>计算效率较高</w:t>
      </w:r>
    </w:p>
    <w:p w14:paraId="546FA606" w14:textId="0332DA44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定位精确度高</w:t>
      </w:r>
    </w:p>
    <w:p w14:paraId="5A410E2B" w14:textId="50CC8AF0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结果稳定可重现</w:t>
      </w:r>
    </w:p>
    <w:p w14:paraId="0CC9673C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缺点</w:t>
      </w:r>
      <w:r w:rsidRPr="00B82B4D">
        <w:rPr>
          <w:sz w:val="24"/>
        </w:rPr>
        <w:t>：</w:t>
      </w:r>
    </w:p>
    <w:p w14:paraId="258A1395" w14:textId="7C4F393E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只适用于</w:t>
      </w:r>
      <w:r w:rsidR="00B82B4D" w:rsidRPr="00B82B4D">
        <w:rPr>
          <w:sz w:val="24"/>
        </w:rPr>
        <w:t>CNN</w:t>
      </w:r>
      <w:r w:rsidR="00B82B4D" w:rsidRPr="00B82B4D">
        <w:rPr>
          <w:sz w:val="24"/>
        </w:rPr>
        <w:t>模型</w:t>
      </w:r>
    </w:p>
    <w:p w14:paraId="3D1E0A1B" w14:textId="3FB7FF3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依赖特征图质量</w:t>
      </w:r>
    </w:p>
    <w:p w14:paraId="44767285" w14:textId="4D735572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上采样可能降低分辨率</w:t>
      </w:r>
    </w:p>
    <w:p w14:paraId="0F142173" w14:textId="278A7DD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需要模型修改（注册钩子）</w:t>
      </w:r>
    </w:p>
    <w:p w14:paraId="1253F70C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6. 适用场景建议</w:t>
      </w:r>
    </w:p>
    <w:p w14:paraId="3A3938AA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6.1 研究场景选择</w:t>
      </w:r>
    </w:p>
    <w:p w14:paraId="403F992A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模型开发阶段</w:t>
      </w:r>
      <w:r w:rsidRPr="00B82B4D">
        <w:rPr>
          <w:sz w:val="24"/>
        </w:rPr>
        <w:t>：</w:t>
      </w:r>
      <w:r w:rsidRPr="00B82B4D">
        <w:rPr>
          <w:sz w:val="24"/>
        </w:rPr>
        <w:t>ScoreCAM</w:t>
      </w:r>
      <w:r w:rsidRPr="00B82B4D">
        <w:rPr>
          <w:sz w:val="24"/>
        </w:rPr>
        <w:t>（深入了解模型内部机制）</w:t>
      </w:r>
    </w:p>
    <w:p w14:paraId="62E3BE11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黑盒模型解释</w:t>
      </w:r>
      <w:r w:rsidRPr="00B82B4D">
        <w:rPr>
          <w:sz w:val="24"/>
        </w:rPr>
        <w:t>：</w:t>
      </w:r>
      <w:r w:rsidRPr="00B82B4D">
        <w:rPr>
          <w:sz w:val="24"/>
        </w:rPr>
        <w:t>LIME</w:t>
      </w:r>
      <w:r w:rsidRPr="00B82B4D">
        <w:rPr>
          <w:sz w:val="24"/>
        </w:rPr>
        <w:t>或</w:t>
      </w:r>
      <w:r w:rsidRPr="00B82B4D">
        <w:rPr>
          <w:sz w:val="24"/>
        </w:rPr>
        <w:t>RISE</w:t>
      </w:r>
      <w:r w:rsidRPr="00B82B4D">
        <w:rPr>
          <w:sz w:val="24"/>
        </w:rPr>
        <w:t>（无需模型内部信息）</w:t>
      </w:r>
    </w:p>
    <w:p w14:paraId="55FF7BE6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快速原型验证</w:t>
      </w:r>
      <w:r w:rsidRPr="00B82B4D">
        <w:rPr>
          <w:sz w:val="24"/>
        </w:rPr>
        <w:t>：</w:t>
      </w:r>
      <w:r w:rsidRPr="00B82B4D">
        <w:rPr>
          <w:sz w:val="24"/>
        </w:rPr>
        <w:t>RISE</w:t>
      </w:r>
      <w:r w:rsidRPr="00B82B4D">
        <w:rPr>
          <w:sz w:val="24"/>
        </w:rPr>
        <w:t>（平衡效率与效果）</w:t>
      </w:r>
    </w:p>
    <w:p w14:paraId="45410BB5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深入错误分析</w:t>
      </w:r>
      <w:r w:rsidRPr="00B82B4D">
        <w:rPr>
          <w:sz w:val="24"/>
        </w:rPr>
        <w:t>：</w:t>
      </w:r>
      <w:r w:rsidRPr="00B82B4D">
        <w:rPr>
          <w:sz w:val="24"/>
        </w:rPr>
        <w:t>ScoreCAM</w:t>
      </w:r>
      <w:r w:rsidRPr="00B82B4D">
        <w:rPr>
          <w:sz w:val="24"/>
        </w:rPr>
        <w:t>（关联特征学习过程）</w:t>
      </w:r>
    </w:p>
    <w:p w14:paraId="6B6B00D5" w14:textId="77777777" w:rsidR="00B82B4D" w:rsidRPr="00B82B4D" w:rsidRDefault="00B82B4D" w:rsidP="00B82B4D">
      <w:pPr>
        <w:rPr>
          <w:rFonts w:ascii="黑体" w:eastAsia="黑体" w:hAnsi="黑体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6.2 实际应用建议</w:t>
      </w:r>
    </w:p>
    <w:p w14:paraId="030BE2AB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医疗影像</w:t>
      </w:r>
      <w:r w:rsidRPr="00B82B4D">
        <w:rPr>
          <w:sz w:val="24"/>
        </w:rPr>
        <w:t>：</w:t>
      </w:r>
      <w:r w:rsidRPr="00B82B4D">
        <w:rPr>
          <w:sz w:val="24"/>
        </w:rPr>
        <w:t>ScoreCAM</w:t>
      </w:r>
      <w:r w:rsidRPr="00B82B4D">
        <w:rPr>
          <w:sz w:val="24"/>
        </w:rPr>
        <w:t>（需要精确的病灶定位）</w:t>
      </w:r>
    </w:p>
    <w:p w14:paraId="7A037430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金融风控</w:t>
      </w:r>
      <w:r w:rsidRPr="00B82B4D">
        <w:rPr>
          <w:sz w:val="24"/>
        </w:rPr>
        <w:t>：</w:t>
      </w:r>
      <w:r w:rsidRPr="00B82B4D">
        <w:rPr>
          <w:sz w:val="24"/>
        </w:rPr>
        <w:t>LIME</w:t>
      </w:r>
      <w:r w:rsidRPr="00B82B4D">
        <w:rPr>
          <w:sz w:val="24"/>
        </w:rPr>
        <w:t>（需要理解正负特征影响）</w:t>
      </w:r>
    </w:p>
    <w:p w14:paraId="718D4CDF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工业质检</w:t>
      </w:r>
      <w:r w:rsidRPr="00B82B4D">
        <w:rPr>
          <w:sz w:val="24"/>
        </w:rPr>
        <w:t>：</w:t>
      </w:r>
      <w:r w:rsidRPr="00B82B4D">
        <w:rPr>
          <w:sz w:val="24"/>
        </w:rPr>
        <w:t>RISE</w:t>
      </w:r>
      <w:r w:rsidRPr="00B82B4D">
        <w:rPr>
          <w:sz w:val="24"/>
        </w:rPr>
        <w:t>（快速定位缺陷区域）</w:t>
      </w:r>
    </w:p>
    <w:p w14:paraId="54CB0C75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自动驾驶</w:t>
      </w:r>
      <w:r w:rsidRPr="00B82B4D">
        <w:rPr>
          <w:sz w:val="24"/>
        </w:rPr>
        <w:t>：组合使用（安全关键系统需要多角度验证）</w:t>
      </w:r>
    </w:p>
    <w:p w14:paraId="0CA9D1AE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7. 实验局限性</w:t>
      </w:r>
    </w:p>
    <w:p w14:paraId="69DDA646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数据集限制</w:t>
      </w:r>
      <w:r w:rsidRPr="00B82B4D">
        <w:rPr>
          <w:sz w:val="24"/>
        </w:rPr>
        <w:t>：仅在</w:t>
      </w:r>
      <w:r w:rsidRPr="00B82B4D">
        <w:rPr>
          <w:sz w:val="24"/>
        </w:rPr>
        <w:t>MNIST</w:t>
      </w:r>
      <w:r w:rsidRPr="00B82B4D">
        <w:rPr>
          <w:sz w:val="24"/>
        </w:rPr>
        <w:t>上测试，对于复杂图像的表现需要进一步验证</w:t>
      </w:r>
    </w:p>
    <w:p w14:paraId="7740AFC1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模型简单性</w:t>
      </w:r>
      <w:r w:rsidRPr="00B82B4D">
        <w:rPr>
          <w:sz w:val="24"/>
        </w:rPr>
        <w:t>：使用的</w:t>
      </w:r>
      <w:r w:rsidRPr="00B82B4D">
        <w:rPr>
          <w:sz w:val="24"/>
        </w:rPr>
        <w:t>CNN</w:t>
      </w:r>
      <w:r w:rsidRPr="00B82B4D">
        <w:rPr>
          <w:sz w:val="24"/>
        </w:rPr>
        <w:t>模型相对简单，对于深层网络的表现有待研究</w:t>
      </w:r>
    </w:p>
    <w:p w14:paraId="07A387A3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参数敏感性</w:t>
      </w:r>
      <w:r w:rsidRPr="00B82B4D">
        <w:rPr>
          <w:sz w:val="24"/>
        </w:rPr>
        <w:t>：未系统研究各方法参数对结果的影响</w:t>
      </w:r>
    </w:p>
    <w:p w14:paraId="279729E5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定量评估缺乏</w:t>
      </w:r>
      <w:r w:rsidRPr="00B82B4D">
        <w:rPr>
          <w:sz w:val="24"/>
        </w:rPr>
        <w:t>：主要基于定性分析，缺乏客观的定量评价指标</w:t>
      </w:r>
    </w:p>
    <w:p w14:paraId="6D2EFA13" w14:textId="77777777" w:rsidR="00B82B4D" w:rsidRPr="00B82B4D" w:rsidRDefault="00B82B4D" w:rsidP="00480C8F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8. 结论与展望</w:t>
      </w:r>
    </w:p>
    <w:p w14:paraId="6FA55EE9" w14:textId="77777777" w:rsidR="00480C8F" w:rsidRDefault="00B82B4D" w:rsidP="00B82B4D">
      <w:pPr>
        <w:rPr>
          <w:sz w:val="24"/>
        </w:rPr>
      </w:pPr>
      <w:r w:rsidRPr="00B82B4D">
        <w:rPr>
          <w:sz w:val="24"/>
        </w:rPr>
        <w:t>通过本次对比实验，我们发现三种可解释性方法各有特色，适用于不同的应用场景。</w:t>
      </w:r>
      <w:r w:rsidRPr="00B82B4D">
        <w:rPr>
          <w:sz w:val="24"/>
        </w:rPr>
        <w:t>LIME</w:t>
      </w:r>
      <w:r w:rsidRPr="00B82B4D">
        <w:rPr>
          <w:sz w:val="24"/>
        </w:rPr>
        <w:t>提供人类友好的解释，</w:t>
      </w:r>
      <w:r w:rsidRPr="00B82B4D">
        <w:rPr>
          <w:sz w:val="24"/>
        </w:rPr>
        <w:t>RISE</w:t>
      </w:r>
      <w:r w:rsidRPr="00B82B4D">
        <w:rPr>
          <w:sz w:val="24"/>
        </w:rPr>
        <w:t>在效率和效果间取得平衡，</w:t>
      </w:r>
      <w:r w:rsidRPr="00B82B4D">
        <w:rPr>
          <w:sz w:val="24"/>
        </w:rPr>
        <w:t>ScoreCAM</w:t>
      </w:r>
      <w:r w:rsidRPr="00B82B4D">
        <w:rPr>
          <w:sz w:val="24"/>
        </w:rPr>
        <w:t>则提供最深入的模型内部洞察。</w:t>
      </w:r>
    </w:p>
    <w:p w14:paraId="3E3C9A79" w14:textId="2D8F5B11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未来工作方向</w:t>
      </w:r>
      <w:r w:rsidRPr="00B82B4D">
        <w:rPr>
          <w:sz w:val="24"/>
        </w:rPr>
        <w:t>：</w:t>
      </w:r>
    </w:p>
    <w:p w14:paraId="35FED944" w14:textId="1D3218B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开发混合方法，结合各方法优势</w:t>
      </w:r>
    </w:p>
    <w:p w14:paraId="0CE1E038" w14:textId="0B66F33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建立可解释性的定量评估体系</w:t>
      </w:r>
    </w:p>
    <w:p w14:paraId="50638801" w14:textId="0F740BB8" w:rsidR="00B82B4D" w:rsidRPr="00B82B4D" w:rsidRDefault="005263D6" w:rsidP="005263D6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探索在更复杂数据集和模型上的表现</w:t>
      </w:r>
    </w:p>
    <w:p w14:paraId="15656908" w14:textId="78212E6E" w:rsidR="00B82B4D" w:rsidRPr="00B82B4D" w:rsidRDefault="005263D6" w:rsidP="005263D6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研究实时可解释性方法的应用</w:t>
      </w:r>
    </w:p>
    <w:p w14:paraId="1A77CE7A" w14:textId="780928DE" w:rsidR="001C65C4" w:rsidRPr="007D1C93" w:rsidRDefault="00B82B4D" w:rsidP="00B82B4D">
      <w:pPr>
        <w:rPr>
          <w:sz w:val="24"/>
        </w:rPr>
      </w:pPr>
      <w:r w:rsidRPr="00B82B4D">
        <w:rPr>
          <w:sz w:val="24"/>
        </w:rPr>
        <w:t>在实际应用中，根据具体需求选择合适的方法，或者组合使用多种方法以获得更全面可靠的模型解释。</w:t>
      </w:r>
    </w:p>
    <w:sectPr w:rsidR="001C65C4" w:rsidRPr="007D1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CF66D" w14:textId="77777777" w:rsidR="000D1F47" w:rsidRDefault="000D1F47" w:rsidP="007D1C93">
      <w:pPr>
        <w:spacing w:after="0" w:line="240" w:lineRule="auto"/>
      </w:pPr>
      <w:r>
        <w:separator/>
      </w:r>
    </w:p>
  </w:endnote>
  <w:endnote w:type="continuationSeparator" w:id="0">
    <w:p w14:paraId="2D3A040B" w14:textId="77777777" w:rsidR="000D1F47" w:rsidRDefault="000D1F47" w:rsidP="007D1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4517C" w14:textId="77777777" w:rsidR="000D1F47" w:rsidRDefault="000D1F47" w:rsidP="007D1C93">
      <w:pPr>
        <w:spacing w:after="0" w:line="240" w:lineRule="auto"/>
      </w:pPr>
      <w:r>
        <w:separator/>
      </w:r>
    </w:p>
  </w:footnote>
  <w:footnote w:type="continuationSeparator" w:id="0">
    <w:p w14:paraId="0B963DA8" w14:textId="77777777" w:rsidR="000D1F47" w:rsidRDefault="000D1F47" w:rsidP="007D1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4E18"/>
    <w:multiLevelType w:val="multilevel"/>
    <w:tmpl w:val="54EA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D439C"/>
    <w:multiLevelType w:val="multilevel"/>
    <w:tmpl w:val="D7A6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95B7B"/>
    <w:multiLevelType w:val="multilevel"/>
    <w:tmpl w:val="75AA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2414"/>
    <w:multiLevelType w:val="multilevel"/>
    <w:tmpl w:val="82F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A50AAF"/>
    <w:multiLevelType w:val="multilevel"/>
    <w:tmpl w:val="1BE6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9290B"/>
    <w:multiLevelType w:val="multilevel"/>
    <w:tmpl w:val="927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240BB"/>
    <w:multiLevelType w:val="multilevel"/>
    <w:tmpl w:val="F3E0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25CD2"/>
    <w:multiLevelType w:val="multilevel"/>
    <w:tmpl w:val="64F2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84B6A"/>
    <w:multiLevelType w:val="multilevel"/>
    <w:tmpl w:val="B2E4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E5ED3"/>
    <w:multiLevelType w:val="multilevel"/>
    <w:tmpl w:val="37D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CE3436"/>
    <w:multiLevelType w:val="multilevel"/>
    <w:tmpl w:val="9504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607A54"/>
    <w:multiLevelType w:val="multilevel"/>
    <w:tmpl w:val="98E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601BF"/>
    <w:multiLevelType w:val="multilevel"/>
    <w:tmpl w:val="3848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B1513"/>
    <w:multiLevelType w:val="multilevel"/>
    <w:tmpl w:val="3820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C783E"/>
    <w:multiLevelType w:val="multilevel"/>
    <w:tmpl w:val="76C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D9591F"/>
    <w:multiLevelType w:val="multilevel"/>
    <w:tmpl w:val="694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E0C7A"/>
    <w:multiLevelType w:val="multilevel"/>
    <w:tmpl w:val="CFB4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0313F"/>
    <w:multiLevelType w:val="multilevel"/>
    <w:tmpl w:val="1C1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900302"/>
    <w:multiLevelType w:val="multilevel"/>
    <w:tmpl w:val="46D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6255BD"/>
    <w:multiLevelType w:val="multilevel"/>
    <w:tmpl w:val="DBC4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C0491"/>
    <w:multiLevelType w:val="multilevel"/>
    <w:tmpl w:val="A6E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FA3EEC"/>
    <w:multiLevelType w:val="multilevel"/>
    <w:tmpl w:val="283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0661CC"/>
    <w:multiLevelType w:val="multilevel"/>
    <w:tmpl w:val="1AF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1C779B"/>
    <w:multiLevelType w:val="multilevel"/>
    <w:tmpl w:val="9E9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E53629"/>
    <w:multiLevelType w:val="multilevel"/>
    <w:tmpl w:val="F69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D55EE8"/>
    <w:multiLevelType w:val="multilevel"/>
    <w:tmpl w:val="464C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042C5"/>
    <w:multiLevelType w:val="multilevel"/>
    <w:tmpl w:val="5EE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75388C"/>
    <w:multiLevelType w:val="multilevel"/>
    <w:tmpl w:val="457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113686"/>
    <w:multiLevelType w:val="multilevel"/>
    <w:tmpl w:val="EC9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2767FF"/>
    <w:multiLevelType w:val="multilevel"/>
    <w:tmpl w:val="E654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D1387"/>
    <w:multiLevelType w:val="multilevel"/>
    <w:tmpl w:val="8C5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409708">
    <w:abstractNumId w:val="11"/>
  </w:num>
  <w:num w:numId="2" w16cid:durableId="805272535">
    <w:abstractNumId w:val="12"/>
  </w:num>
  <w:num w:numId="3" w16cid:durableId="1427312919">
    <w:abstractNumId w:val="18"/>
  </w:num>
  <w:num w:numId="4" w16cid:durableId="1072239967">
    <w:abstractNumId w:val="1"/>
  </w:num>
  <w:num w:numId="5" w16cid:durableId="1690788163">
    <w:abstractNumId w:val="3"/>
  </w:num>
  <w:num w:numId="6" w16cid:durableId="2116703622">
    <w:abstractNumId w:val="5"/>
  </w:num>
  <w:num w:numId="7" w16cid:durableId="1935900603">
    <w:abstractNumId w:val="23"/>
  </w:num>
  <w:num w:numId="8" w16cid:durableId="694114927">
    <w:abstractNumId w:val="30"/>
  </w:num>
  <w:num w:numId="9" w16cid:durableId="1371295723">
    <w:abstractNumId w:val="4"/>
  </w:num>
  <w:num w:numId="10" w16cid:durableId="324209424">
    <w:abstractNumId w:val="15"/>
  </w:num>
  <w:num w:numId="11" w16cid:durableId="688332833">
    <w:abstractNumId w:val="6"/>
  </w:num>
  <w:num w:numId="12" w16cid:durableId="2051607879">
    <w:abstractNumId w:val="25"/>
  </w:num>
  <w:num w:numId="13" w16cid:durableId="894125839">
    <w:abstractNumId w:val="7"/>
  </w:num>
  <w:num w:numId="14" w16cid:durableId="978219151">
    <w:abstractNumId w:val="26"/>
  </w:num>
  <w:num w:numId="15" w16cid:durableId="1376076346">
    <w:abstractNumId w:val="27"/>
  </w:num>
  <w:num w:numId="16" w16cid:durableId="550460433">
    <w:abstractNumId w:val="28"/>
  </w:num>
  <w:num w:numId="17" w16cid:durableId="1473403146">
    <w:abstractNumId w:val="20"/>
  </w:num>
  <w:num w:numId="18" w16cid:durableId="684788835">
    <w:abstractNumId w:val="14"/>
  </w:num>
  <w:num w:numId="19" w16cid:durableId="86777048">
    <w:abstractNumId w:val="9"/>
  </w:num>
  <w:num w:numId="20" w16cid:durableId="2056464363">
    <w:abstractNumId w:val="21"/>
  </w:num>
  <w:num w:numId="21" w16cid:durableId="2067071766">
    <w:abstractNumId w:val="10"/>
  </w:num>
  <w:num w:numId="22" w16cid:durableId="1804694388">
    <w:abstractNumId w:val="8"/>
  </w:num>
  <w:num w:numId="23" w16cid:durableId="701787931">
    <w:abstractNumId w:val="0"/>
  </w:num>
  <w:num w:numId="24" w16cid:durableId="557060538">
    <w:abstractNumId w:val="13"/>
  </w:num>
  <w:num w:numId="25" w16cid:durableId="742021894">
    <w:abstractNumId w:val="24"/>
  </w:num>
  <w:num w:numId="26" w16cid:durableId="1746142783">
    <w:abstractNumId w:val="16"/>
  </w:num>
  <w:num w:numId="27" w16cid:durableId="85225901">
    <w:abstractNumId w:val="19"/>
  </w:num>
  <w:num w:numId="28" w16cid:durableId="1913929916">
    <w:abstractNumId w:val="22"/>
  </w:num>
  <w:num w:numId="29" w16cid:durableId="1485120440">
    <w:abstractNumId w:val="17"/>
  </w:num>
  <w:num w:numId="30" w16cid:durableId="2084331299">
    <w:abstractNumId w:val="29"/>
  </w:num>
  <w:num w:numId="31" w16cid:durableId="113386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D0"/>
    <w:rsid w:val="00043786"/>
    <w:rsid w:val="00080150"/>
    <w:rsid w:val="000859E9"/>
    <w:rsid w:val="000D1F47"/>
    <w:rsid w:val="00127ED0"/>
    <w:rsid w:val="00147918"/>
    <w:rsid w:val="001C65C4"/>
    <w:rsid w:val="00383643"/>
    <w:rsid w:val="00387ED0"/>
    <w:rsid w:val="00480C8F"/>
    <w:rsid w:val="005263D6"/>
    <w:rsid w:val="007D1C93"/>
    <w:rsid w:val="00AE2427"/>
    <w:rsid w:val="00AE546A"/>
    <w:rsid w:val="00B07872"/>
    <w:rsid w:val="00B82B4D"/>
    <w:rsid w:val="00C32446"/>
    <w:rsid w:val="00CB3A8F"/>
    <w:rsid w:val="00DB3353"/>
    <w:rsid w:val="00F2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28E7D"/>
  <w15:chartTrackingRefBased/>
  <w15:docId w15:val="{DA52F7B5-0017-4E49-904D-5C23078B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C9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7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ED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ED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ED0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ED0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ED0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E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E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ED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ED0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7ED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ED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ED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ED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E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E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E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7E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7E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1C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C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C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119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794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3747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68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29771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67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4929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1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356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1801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120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15494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2571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807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贾</dc:creator>
  <cp:keywords/>
  <dc:description/>
  <cp:lastModifiedBy>柠泽 贾</cp:lastModifiedBy>
  <cp:revision>9</cp:revision>
  <dcterms:created xsi:type="dcterms:W3CDTF">2025-10-18T08:29:00Z</dcterms:created>
  <dcterms:modified xsi:type="dcterms:W3CDTF">2025-11-17T09:14:00Z</dcterms:modified>
</cp:coreProperties>
</file>