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 de Inteligencia Artificial para Emprendedores</w:t>
      </w:r>
    </w:p>
    <w:p>
      <w:pPr>
        <w:pStyle w:val="Subtitle"/>
      </w:pPr>
      <w:r>
        <w:t xml:space="preserve">Guía práctica para potenciar negocios con herramientas de IA</w:t>
      </w:r>
    </w:p>
    <w:p>
      <w:pPr>
        <w:pStyle w:val="Author"/>
      </w:pPr>
      <w:r>
        <w:t xml:space="preserve">Equipo de Vinculación – ESPE</w:t>
      </w:r>
    </w:p>
    <w:p>
      <w:pPr>
        <w:pStyle w:val="Date"/>
      </w:pPr>
      <w:r>
        <w:t xml:space="preserve">2024-12-31</w:t>
      </w:r>
    </w:p>
    <w:bookmarkStart w:id="20" w:name="Xdee4e18b6006af024467041b90e798efcbe996a"/>
    <w:p>
      <w:pPr>
        <w:pStyle w:val="Heading1"/>
      </w:pPr>
      <w:r>
        <w:t xml:space="preserve">Manual de Inteligencia Artificial para Emprendedores</w:t>
      </w:r>
    </w:p>
    <w:p>
      <w:pPr>
        <w:pStyle w:val="FirstParagraph"/>
      </w:pPr>
      <w:r>
        <w:t xml:space="preserve">Guía práctica para potenciar negocios con herramientas de IA</w:t>
      </w:r>
    </w:p>
    <w:p>
      <w:pPr>
        <w:pStyle w:val="BodyText"/>
      </w:pPr>
      <w:r>
        <w:br/>
      </w:r>
    </w:p>
    <w:bookmarkEnd w:id="20"/>
    <w:bookmarkStart w:id="21" w:name="presentación"/>
    <w:p>
      <w:pPr>
        <w:pStyle w:val="Heading1"/>
      </w:pPr>
      <w:r>
        <w:t xml:space="preserve">Presentación</w:t>
      </w:r>
    </w:p>
    <w:p>
      <w:pPr>
        <w:pStyle w:val="FirstParagraph"/>
      </w:pPr>
      <w:r>
        <w:t xml:space="preserve">El presente</w:t>
      </w:r>
      <w:r>
        <w:t xml:space="preserve"> </w:t>
      </w:r>
      <w:r>
        <w:rPr>
          <w:b/>
          <w:bCs/>
        </w:rPr>
        <w:t xml:space="preserve">Manual de Inteligencia Artificial para Emprendedores</w:t>
      </w:r>
      <w:r>
        <w:t xml:space="preserve"> </w:t>
      </w:r>
      <w:r>
        <w:t xml:space="preserve">ha sido desarrollado como parte del proyecto de vinculación orientado a fortalecer las capacidades tecnológicas de pequeños y medianos negocios. En un entorno cada vez más competitivo, la Inteligencia Artificial (IA) se ha convertido en una herramienta estratégica capaz de automatizar tareas, generar contenido, mejorar la toma de decisiones y optimizar procesos internos.</w:t>
      </w:r>
    </w:p>
    <w:p>
      <w:pPr>
        <w:pStyle w:val="BodyText"/>
      </w:pPr>
      <w:r>
        <w:t xml:space="preserve">Este manual ha sido diseñado específicamente para emprendedores con poca o ninguna experiencia técnica, ofreciendo una guía</w:t>
      </w:r>
      <w:r>
        <w:t xml:space="preserve"> </w:t>
      </w:r>
      <w:r>
        <w:rPr>
          <w:b/>
          <w:bCs/>
        </w:rPr>
        <w:t xml:space="preserve">clara, práctica y orientada a resultados</w:t>
      </w:r>
      <w:r>
        <w:t xml:space="preserve">, con ejemplos reales, pasos detallados y recomendaciones aplicables a diferentes tipos de negocios.</w:t>
      </w:r>
    </w:p>
    <w:bookmarkEnd w:id="21"/>
    <w:bookmarkStart w:id="22" w:name="objetivo-del-manual"/>
    <w:p>
      <w:pPr>
        <w:pStyle w:val="Heading1"/>
      </w:pPr>
      <w:r>
        <w:t xml:space="preserve">Objetivo del Manual</w:t>
      </w:r>
    </w:p>
    <w:p>
      <w:pPr>
        <w:pStyle w:val="FirstParagraph"/>
      </w:pPr>
      <w:r>
        <w:t xml:space="preserve">El objetivo principal de este manual es</w:t>
      </w:r>
      <w:r>
        <w:t xml:space="preserve"> </w:t>
      </w:r>
      <w:r>
        <w:rPr>
          <w:b/>
          <w:bCs/>
        </w:rPr>
        <w:t xml:space="preserve">capacitar a emprendedores en el uso práctico de herramientas de Inteligencia Artificial</w:t>
      </w:r>
      <w:r>
        <w:t xml:space="preserve">, de forma que puedan:</w:t>
      </w:r>
    </w:p>
    <w:p>
      <w:pPr>
        <w:pStyle w:val="Compact"/>
        <w:numPr>
          <w:ilvl w:val="0"/>
          <w:numId w:val="1001"/>
        </w:numPr>
      </w:pPr>
      <w:r>
        <w:t xml:space="preserve">Optimizar la gestión de su negocio.</w:t>
      </w:r>
      <w:r>
        <w:br/>
      </w:r>
    </w:p>
    <w:p>
      <w:pPr>
        <w:pStyle w:val="Compact"/>
        <w:numPr>
          <w:ilvl w:val="0"/>
          <w:numId w:val="1001"/>
        </w:numPr>
      </w:pPr>
      <w:r>
        <w:t xml:space="preserve">Mejorar la calidad de su contenido digital.</w:t>
      </w:r>
      <w:r>
        <w:br/>
      </w:r>
    </w:p>
    <w:p>
      <w:pPr>
        <w:pStyle w:val="Compact"/>
        <w:numPr>
          <w:ilvl w:val="0"/>
          <w:numId w:val="1001"/>
        </w:numPr>
      </w:pPr>
      <w:r>
        <w:t xml:space="preserve">Incrementar la eficiencia de sus tareas diarias.</w:t>
      </w:r>
      <w:r>
        <w:br/>
      </w:r>
    </w:p>
    <w:p>
      <w:pPr>
        <w:pStyle w:val="Compact"/>
        <w:numPr>
          <w:ilvl w:val="0"/>
          <w:numId w:val="1001"/>
        </w:numPr>
      </w:pPr>
      <w:r>
        <w:t xml:space="preserve">Desarrollar estrategias de marketing más efectivas.</w:t>
      </w:r>
      <w:r>
        <w:br/>
      </w:r>
    </w:p>
    <w:p>
      <w:pPr>
        <w:pStyle w:val="Compact"/>
        <w:numPr>
          <w:ilvl w:val="0"/>
          <w:numId w:val="1001"/>
        </w:numPr>
      </w:pPr>
      <w:r>
        <w:t xml:space="preserve">Automatizar procesos básicos utilizando IA.</w:t>
      </w:r>
      <w:r>
        <w:br/>
      </w:r>
    </w:p>
    <w:p>
      <w:pPr>
        <w:pStyle w:val="Compact"/>
        <w:numPr>
          <w:ilvl w:val="0"/>
          <w:numId w:val="1001"/>
        </w:numPr>
      </w:pPr>
      <w:r>
        <w:t xml:space="preserve">Generar ideas innovadoras para productos y servicios.</w:t>
      </w:r>
    </w:p>
    <w:bookmarkEnd w:id="22"/>
    <w:bookmarkStart w:id="23" w:name="público-objetivo"/>
    <w:p>
      <w:pPr>
        <w:pStyle w:val="Heading1"/>
      </w:pPr>
      <w:r>
        <w:t xml:space="preserve">Público Objetivo</w:t>
      </w:r>
    </w:p>
    <w:p>
      <w:pPr>
        <w:pStyle w:val="FirstParagraph"/>
      </w:pPr>
      <w:r>
        <w:t xml:space="preserve">Este manual está dirigido a:</w:t>
      </w:r>
    </w:p>
    <w:p>
      <w:pPr>
        <w:pStyle w:val="Compact"/>
        <w:numPr>
          <w:ilvl w:val="0"/>
          <w:numId w:val="1002"/>
        </w:numPr>
      </w:pPr>
      <w:r>
        <w:t xml:space="preserve">Emprendedores y pequeños negocios.</w:t>
      </w:r>
      <w:r>
        <w:br/>
      </w:r>
    </w:p>
    <w:p>
      <w:pPr>
        <w:pStyle w:val="Compact"/>
        <w:numPr>
          <w:ilvl w:val="0"/>
          <w:numId w:val="1002"/>
        </w:numPr>
      </w:pPr>
      <w:r>
        <w:t xml:space="preserve">Estudiantes y profesionales que buscan aplicar IA en proyectos propios.</w:t>
      </w:r>
      <w:r>
        <w:br/>
      </w:r>
    </w:p>
    <w:p>
      <w:pPr>
        <w:pStyle w:val="Compact"/>
        <w:numPr>
          <w:ilvl w:val="0"/>
          <w:numId w:val="1002"/>
        </w:numPr>
      </w:pPr>
      <w:r>
        <w:t xml:space="preserve">Comerciantes, artesanos, productores y prestadores de servicios.</w:t>
      </w:r>
      <w:r>
        <w:br/>
      </w:r>
    </w:p>
    <w:p>
      <w:pPr>
        <w:pStyle w:val="Compact"/>
        <w:numPr>
          <w:ilvl w:val="0"/>
          <w:numId w:val="1002"/>
        </w:numPr>
      </w:pPr>
      <w:r>
        <w:t xml:space="preserve">Personas interesadas en aprender herramientas modernas de apoyo empresarial.</w:t>
      </w:r>
    </w:p>
    <w:p>
      <w:pPr>
        <w:pStyle w:val="FirstParagraph"/>
      </w:pPr>
      <w:r>
        <w:t xml:space="preserve">No se requieren conocimientos previos en programación o tecnología.</w:t>
      </w:r>
    </w:p>
    <w:bookmarkEnd w:id="23"/>
    <w:bookmarkStart w:id="24" w:name="alcance-del-manual"/>
    <w:p>
      <w:pPr>
        <w:pStyle w:val="Heading1"/>
      </w:pPr>
      <w:r>
        <w:t xml:space="preserve">Alcance del Manual</w:t>
      </w:r>
    </w:p>
    <w:p>
      <w:pPr>
        <w:pStyle w:val="FirstParagraph"/>
      </w:pPr>
      <w:r>
        <w:t xml:space="preserve">El contenido incluye:</w:t>
      </w:r>
    </w:p>
    <w:p>
      <w:pPr>
        <w:pStyle w:val="Compact"/>
        <w:numPr>
          <w:ilvl w:val="0"/>
          <w:numId w:val="1003"/>
        </w:numPr>
      </w:pPr>
      <w:r>
        <w:t xml:space="preserve">Explicaciones fundamentales de IA.</w:t>
      </w:r>
      <w:r>
        <w:br/>
      </w:r>
    </w:p>
    <w:p>
      <w:pPr>
        <w:pStyle w:val="Compact"/>
        <w:numPr>
          <w:ilvl w:val="0"/>
          <w:numId w:val="1003"/>
        </w:numPr>
      </w:pPr>
      <w:r>
        <w:t xml:space="preserve">Herramientas prácticas para texto, imágenes y automatización.</w:t>
      </w:r>
      <w:r>
        <w:br/>
      </w:r>
    </w:p>
    <w:p>
      <w:pPr>
        <w:pStyle w:val="Compact"/>
        <w:numPr>
          <w:ilvl w:val="0"/>
          <w:numId w:val="1003"/>
        </w:numPr>
      </w:pPr>
      <w:r>
        <w:t xml:space="preserve">Métodos de aplicación real en marketing, ventas, atención al cliente y gestión interna.</w:t>
      </w:r>
      <w:r>
        <w:br/>
      </w:r>
    </w:p>
    <w:p>
      <w:pPr>
        <w:pStyle w:val="Compact"/>
        <w:numPr>
          <w:ilvl w:val="0"/>
          <w:numId w:val="1003"/>
        </w:numPr>
      </w:pPr>
      <w:r>
        <w:t xml:space="preserve">Talleres prácticos paso a paso.</w:t>
      </w:r>
      <w:r>
        <w:br/>
      </w:r>
    </w:p>
    <w:p>
      <w:pPr>
        <w:pStyle w:val="Compact"/>
        <w:numPr>
          <w:ilvl w:val="0"/>
          <w:numId w:val="1003"/>
        </w:numPr>
      </w:pPr>
      <w:r>
        <w:t xml:space="preserve">Guía de prompts optimizados para obtener mejores resultados.</w:t>
      </w:r>
      <w:r>
        <w:br/>
      </w:r>
    </w:p>
    <w:p>
      <w:pPr>
        <w:pStyle w:val="Compact"/>
        <w:numPr>
          <w:ilvl w:val="0"/>
          <w:numId w:val="1003"/>
        </w:numPr>
      </w:pPr>
      <w:r>
        <w:t xml:space="preserve">Material de apoyo y recursos adicionales para profundizar.</w:t>
      </w:r>
    </w:p>
    <w:p>
      <w:pPr>
        <w:pStyle w:val="FirstParagraph"/>
      </w:pPr>
      <w:r>
        <w:t xml:space="preserve">El manual NO reemplaza asesoría legal, financiera o técnica especializada en áreas avanzadas; sin embargo, permite al emprendedor iniciar de forma segura en el uso inteligente de estas herramientas.</w:t>
      </w:r>
    </w:p>
    <w:bookmarkEnd w:id="24"/>
    <w:bookmarkStart w:id="25" w:name="cómo-usar-este-manual"/>
    <w:p>
      <w:pPr>
        <w:pStyle w:val="Heading1"/>
      </w:pPr>
      <w:r>
        <w:t xml:space="preserve">Cómo Usar Este Manual</w:t>
      </w:r>
    </w:p>
    <w:p>
      <w:pPr>
        <w:pStyle w:val="FirstParagraph"/>
      </w:pPr>
      <w:r>
        <w:t xml:space="preserve">El manual se organiza por capítulos temáticos, permitiendo avanzar de manera progresiva:</w:t>
      </w:r>
    </w:p>
    <w:p>
      <w:pPr>
        <w:pStyle w:val="Compact"/>
        <w:numPr>
          <w:ilvl w:val="0"/>
          <w:numId w:val="1004"/>
        </w:numPr>
      </w:pPr>
      <w:r>
        <w:rPr>
          <w:b/>
          <w:bCs/>
        </w:rPr>
        <w:t xml:space="preserve">Comprender lo básico</w:t>
      </w:r>
      <w:r>
        <w:t xml:space="preserve"> </w:t>
      </w:r>
      <w:r>
        <w:t xml:space="preserve">de inteligencia artificial.</w:t>
      </w:r>
      <w:r>
        <w:br/>
      </w:r>
    </w:p>
    <w:p>
      <w:pPr>
        <w:pStyle w:val="Compact"/>
        <w:numPr>
          <w:ilvl w:val="0"/>
          <w:numId w:val="1004"/>
        </w:numPr>
      </w:pPr>
      <w:r>
        <w:rPr>
          <w:b/>
          <w:bCs/>
        </w:rPr>
        <w:t xml:space="preserve">Conocer herramientas</w:t>
      </w:r>
      <w:r>
        <w:t xml:space="preserve"> </w:t>
      </w:r>
      <w:r>
        <w:t xml:space="preserve">accesibles para cualquier emprendedor.</w:t>
      </w:r>
      <w:r>
        <w:br/>
      </w:r>
    </w:p>
    <w:p>
      <w:pPr>
        <w:pStyle w:val="Compact"/>
        <w:numPr>
          <w:ilvl w:val="0"/>
          <w:numId w:val="1004"/>
        </w:numPr>
      </w:pPr>
      <w:r>
        <w:rPr>
          <w:b/>
          <w:bCs/>
        </w:rPr>
        <w:t xml:space="preserve">Aplicar IA en el diseño del negocio</w:t>
      </w:r>
      <w:r>
        <w:t xml:space="preserve">, marketing y comunicación.</w:t>
      </w:r>
      <w:r>
        <w:br/>
      </w:r>
    </w:p>
    <w:p>
      <w:pPr>
        <w:pStyle w:val="Compact"/>
        <w:numPr>
          <w:ilvl w:val="0"/>
          <w:numId w:val="1004"/>
        </w:numPr>
      </w:pPr>
      <w:r>
        <w:rPr>
          <w:b/>
          <w:bCs/>
        </w:rPr>
        <w:t xml:space="preserve">Realizar talleres prácticos</w:t>
      </w:r>
      <w:r>
        <w:t xml:space="preserve"> </w:t>
      </w:r>
      <w:r>
        <w:t xml:space="preserve">guiados capítulo por capítulo.</w:t>
      </w:r>
      <w:r>
        <w:br/>
      </w:r>
    </w:p>
    <w:p>
      <w:pPr>
        <w:pStyle w:val="Compact"/>
        <w:numPr>
          <w:ilvl w:val="0"/>
          <w:numId w:val="1004"/>
        </w:numPr>
      </w:pPr>
      <w:r>
        <w:rPr>
          <w:b/>
          <w:bCs/>
        </w:rPr>
        <w:t xml:space="preserve">Registrar evidencias</w:t>
      </w:r>
      <w:r>
        <w:t xml:space="preserve"> </w:t>
      </w:r>
      <w:r>
        <w:t xml:space="preserve">de aprendizaje y resultados.</w:t>
      </w:r>
    </w:p>
    <w:p>
      <w:pPr>
        <w:pStyle w:val="FirstParagraph"/>
      </w:pPr>
      <w:r>
        <w:t xml:space="preserve">Se recomienda:</w:t>
      </w:r>
    </w:p>
    <w:p>
      <w:pPr>
        <w:pStyle w:val="Compact"/>
        <w:numPr>
          <w:ilvl w:val="0"/>
          <w:numId w:val="1005"/>
        </w:numPr>
      </w:pPr>
      <w:r>
        <w:t xml:space="preserve">Practicar cada ejemplo al momento de leer.</w:t>
      </w:r>
      <w:r>
        <w:br/>
      </w:r>
    </w:p>
    <w:p>
      <w:pPr>
        <w:pStyle w:val="Compact"/>
        <w:numPr>
          <w:ilvl w:val="0"/>
          <w:numId w:val="1005"/>
        </w:numPr>
      </w:pPr>
      <w:r>
        <w:t xml:space="preserve">Guardar los prompts útiles para reutilizarlos.</w:t>
      </w:r>
      <w:r>
        <w:br/>
      </w:r>
    </w:p>
    <w:p>
      <w:pPr>
        <w:pStyle w:val="Compact"/>
        <w:numPr>
          <w:ilvl w:val="0"/>
          <w:numId w:val="1005"/>
        </w:numPr>
      </w:pPr>
      <w:r>
        <w:t xml:space="preserve">Implementar progresivamente los cambios en su negocio.</w:t>
      </w:r>
      <w:r>
        <w:br/>
      </w:r>
    </w:p>
    <w:p>
      <w:pPr>
        <w:pStyle w:val="Compact"/>
        <w:numPr>
          <w:ilvl w:val="0"/>
          <w:numId w:val="1005"/>
        </w:numPr>
      </w:pPr>
      <w:r>
        <w:t xml:space="preserve">Consultar los anexos y recursos adicionales para reforzar conocimientos.</w:t>
      </w:r>
    </w:p>
    <w:p>
      <w:pPr>
        <w:pStyle w:val="FirstParagraph"/>
      </w:pPr>
      <w:r>
        <w:t xml:space="preserve">Este índice constituye la</w:t>
      </w:r>
      <w:r>
        <w:t xml:space="preserve"> </w:t>
      </w:r>
      <w:r>
        <w:rPr>
          <w:b/>
          <w:bCs/>
        </w:rPr>
        <w:t xml:space="preserve">portada y presentación oficial</w:t>
      </w:r>
      <w:r>
        <w:t xml:space="preserve"> </w:t>
      </w:r>
      <w:r>
        <w:t xml:space="preserve">del libro. Los siguientes capítulos desarrollan de forma detallada cada contenido.</w:t>
      </w:r>
    </w:p>
    <w:bookmarkEnd w:id="25"/>
    <w:bookmarkStart w:id="33" w:name="presentación-del-manual"/>
    <w:p>
      <w:pPr>
        <w:pStyle w:val="Heading1"/>
      </w:pPr>
      <w:r>
        <w:t xml:space="preserve">1. Presentación del Manual</w:t>
      </w:r>
    </w:p>
    <w:bookmarkStart w:id="26" w:name="objetivo-del-manual-1"/>
    <w:p>
      <w:pPr>
        <w:pStyle w:val="Heading2"/>
      </w:pPr>
      <w:r>
        <w:t xml:space="preserve">1.1 Objetivo del Manual</w:t>
      </w:r>
    </w:p>
    <w:p>
      <w:pPr>
        <w:pStyle w:val="FirstParagraph"/>
      </w:pPr>
      <w:r>
        <w:t xml:space="preserve">El presente manual tiene como objetivo brindar a los emprendedores una guía práctica, estructurada y accesible para comprender y aplicar la Inteligencia Artificial (IA) en sus negocios. Su propósito es facilitar la adopción de herramientas modernas que contribuyan a mejorar la productividad, optimizar procesos internos, fortalecer la presencia digital y potenciar las estrategias de marketing y ventas.</w:t>
      </w:r>
    </w:p>
    <w:p>
      <w:pPr>
        <w:pStyle w:val="BodyText"/>
      </w:pPr>
      <w:r>
        <w:t xml:space="preserve">Además, busca que los usuarios puedan desarrollar autonomía en el uso de modelos de IA conversacional, generadores de contenido y herramientas de automatización, sin requerir conocimientos técnicos avanzados.</w:t>
      </w:r>
    </w:p>
    <w:bookmarkEnd w:id="26"/>
    <w:bookmarkStart w:id="27" w:name="público-objetivo-1"/>
    <w:p>
      <w:pPr>
        <w:pStyle w:val="Heading2"/>
      </w:pPr>
      <w:r>
        <w:t xml:space="preserve">1.2 Público Objetivo</w:t>
      </w:r>
    </w:p>
    <w:p>
      <w:pPr>
        <w:pStyle w:val="FirstParagraph"/>
      </w:pPr>
      <w:r>
        <w:t xml:space="preserve">Este manual está dirigido a:</w:t>
      </w:r>
    </w:p>
    <w:p>
      <w:pPr>
        <w:pStyle w:val="Compact"/>
        <w:numPr>
          <w:ilvl w:val="0"/>
          <w:numId w:val="1006"/>
        </w:numPr>
      </w:pPr>
      <w:r>
        <w:t xml:space="preserve">Emprendedores individuales o de pequeñas y medianas empresas.</w:t>
      </w:r>
      <w:r>
        <w:br/>
      </w:r>
    </w:p>
    <w:p>
      <w:pPr>
        <w:pStyle w:val="Compact"/>
        <w:numPr>
          <w:ilvl w:val="0"/>
          <w:numId w:val="1006"/>
        </w:numPr>
      </w:pPr>
      <w:r>
        <w:t xml:space="preserve">Comerciantes, artesanos y prestadores de servicios.</w:t>
      </w:r>
      <w:r>
        <w:br/>
      </w:r>
    </w:p>
    <w:p>
      <w:pPr>
        <w:pStyle w:val="Compact"/>
        <w:numPr>
          <w:ilvl w:val="0"/>
          <w:numId w:val="1006"/>
        </w:numPr>
      </w:pPr>
      <w:r>
        <w:t xml:space="preserve">Estudiantes y profesionales que deseen integrar IA en proyectos personales o laborales.</w:t>
      </w:r>
      <w:r>
        <w:br/>
      </w:r>
    </w:p>
    <w:p>
      <w:pPr>
        <w:pStyle w:val="Compact"/>
        <w:numPr>
          <w:ilvl w:val="0"/>
          <w:numId w:val="1006"/>
        </w:numPr>
      </w:pPr>
      <w:r>
        <w:t xml:space="preserve">Personas interesadas en modernizar su negocio mediante herramientas tecnológicas accesibles.</w:t>
      </w:r>
    </w:p>
    <w:p>
      <w:pPr>
        <w:pStyle w:val="FirstParagraph"/>
      </w:pPr>
      <w:r>
        <w:t xml:space="preserve">El lenguaje y los ejemplos están diseñados para ser comprensibles para personas sin experiencia previa en programación o tecnología avanzada.</w:t>
      </w:r>
    </w:p>
    <w:bookmarkEnd w:id="27"/>
    <w:bookmarkStart w:id="28" w:name="alcance-del-manual-1"/>
    <w:p>
      <w:pPr>
        <w:pStyle w:val="Heading2"/>
      </w:pPr>
      <w:r>
        <w:t xml:space="preserve">1.3 Alcance del Manual</w:t>
      </w:r>
    </w:p>
    <w:p>
      <w:pPr>
        <w:pStyle w:val="FirstParagraph"/>
      </w:pPr>
      <w:r>
        <w:t xml:space="preserve">Este documento abarca:</w:t>
      </w:r>
    </w:p>
    <w:p>
      <w:pPr>
        <w:pStyle w:val="Compact"/>
        <w:numPr>
          <w:ilvl w:val="0"/>
          <w:numId w:val="1007"/>
        </w:numPr>
      </w:pPr>
      <w:r>
        <w:t xml:space="preserve">Explicación clara de conceptos fundamentales de IA.</w:t>
      </w:r>
      <w:r>
        <w:br/>
      </w:r>
    </w:p>
    <w:p>
      <w:pPr>
        <w:pStyle w:val="Compact"/>
        <w:numPr>
          <w:ilvl w:val="0"/>
          <w:numId w:val="1007"/>
        </w:numPr>
      </w:pPr>
      <w:r>
        <w:t xml:space="preserve">Introducción a herramientas gratuitas y de pago pensadas para emprendedores.</w:t>
      </w:r>
      <w:r>
        <w:br/>
      </w:r>
    </w:p>
    <w:p>
      <w:pPr>
        <w:pStyle w:val="Compact"/>
        <w:numPr>
          <w:ilvl w:val="0"/>
          <w:numId w:val="1007"/>
        </w:numPr>
      </w:pPr>
      <w:r>
        <w:t xml:space="preserve">Aplicaciones prácticas de IA en marketing, ventas, atención al cliente, diseño, organización diaria y planificación estratégica.</w:t>
      </w:r>
      <w:r>
        <w:br/>
      </w:r>
    </w:p>
    <w:p>
      <w:pPr>
        <w:pStyle w:val="Compact"/>
        <w:numPr>
          <w:ilvl w:val="0"/>
          <w:numId w:val="1007"/>
        </w:numPr>
      </w:pPr>
      <w:r>
        <w:t xml:space="preserve">Talleres y actividades guiadas para poner en práctica cada concepto.</w:t>
      </w:r>
      <w:r>
        <w:br/>
      </w:r>
    </w:p>
    <w:p>
      <w:pPr>
        <w:pStyle w:val="Compact"/>
        <w:numPr>
          <w:ilvl w:val="0"/>
          <w:numId w:val="1007"/>
        </w:numPr>
      </w:pPr>
      <w:r>
        <w:t xml:space="preserve">Listados de prompts optimizados para obtener los mejores resultados.</w:t>
      </w:r>
      <w:r>
        <w:br/>
      </w:r>
    </w:p>
    <w:p>
      <w:pPr>
        <w:pStyle w:val="Compact"/>
        <w:numPr>
          <w:ilvl w:val="0"/>
          <w:numId w:val="1007"/>
        </w:numPr>
      </w:pPr>
      <w:r>
        <w:t xml:space="preserve">Material complementario y recursos adicionales para aprendizaje continuo.</w:t>
      </w:r>
    </w:p>
    <w:p>
      <w:pPr>
        <w:pStyle w:val="FirstParagraph"/>
      </w:pPr>
      <w:r>
        <w:t xml:space="preserve">No abarca temas técnicos avanzados como programación intensiva, desarrollo de modelos de IA desde cero o procesos especializados de análisis de datos complejos.</w:t>
      </w:r>
    </w:p>
    <w:bookmarkEnd w:id="28"/>
    <w:bookmarkStart w:id="29" w:name="enfoque-del-manual"/>
    <w:p>
      <w:pPr>
        <w:pStyle w:val="Heading2"/>
      </w:pPr>
      <w:r>
        <w:t xml:space="preserve">1.4 Enfoque del Manual</w:t>
      </w:r>
    </w:p>
    <w:p>
      <w:pPr>
        <w:pStyle w:val="FirstParagraph"/>
      </w:pPr>
      <w:r>
        <w:t xml:space="preserve">Este manual tiene un enfoque:</w:t>
      </w:r>
    </w:p>
    <w:p>
      <w:pPr>
        <w:pStyle w:val="Compact"/>
        <w:numPr>
          <w:ilvl w:val="0"/>
          <w:numId w:val="1008"/>
        </w:numPr>
      </w:pPr>
      <w:r>
        <w:rPr>
          <w:b/>
          <w:bCs/>
        </w:rPr>
        <w:t xml:space="preserve">Práctico</w:t>
      </w:r>
      <w:r>
        <w:t xml:space="preserve">: Cada capítulo incluye tareas y ejemplos aplicados a negocios reales.</w:t>
      </w:r>
      <w:r>
        <w:br/>
      </w:r>
    </w:p>
    <w:p>
      <w:pPr>
        <w:pStyle w:val="Compact"/>
        <w:numPr>
          <w:ilvl w:val="0"/>
          <w:numId w:val="1008"/>
        </w:numPr>
      </w:pPr>
      <w:r>
        <w:rPr>
          <w:b/>
          <w:bCs/>
        </w:rPr>
        <w:t xml:space="preserve">Accesible</w:t>
      </w:r>
      <w:r>
        <w:t xml:space="preserve">: No requiere conocimientos previos especializados.</w:t>
      </w:r>
      <w:r>
        <w:br/>
      </w:r>
    </w:p>
    <w:p>
      <w:pPr>
        <w:pStyle w:val="Compact"/>
        <w:numPr>
          <w:ilvl w:val="0"/>
          <w:numId w:val="1008"/>
        </w:numPr>
      </w:pPr>
      <w:r>
        <w:rPr>
          <w:b/>
          <w:bCs/>
        </w:rPr>
        <w:t xml:space="preserve">Progresivo</w:t>
      </w:r>
      <w:r>
        <w:t xml:space="preserve">: Los temas se presentan en un orden que facilita el aprendizaje.</w:t>
      </w:r>
      <w:r>
        <w:br/>
      </w:r>
    </w:p>
    <w:p>
      <w:pPr>
        <w:pStyle w:val="Compact"/>
        <w:numPr>
          <w:ilvl w:val="0"/>
          <w:numId w:val="1008"/>
        </w:numPr>
      </w:pPr>
      <w:r>
        <w:rPr>
          <w:b/>
          <w:bCs/>
        </w:rPr>
        <w:t xml:space="preserve">Aplicado</w:t>
      </w:r>
      <w:r>
        <w:t xml:space="preserve">: El contenido está diseñado para ser implementado de inmediato en cualquier tipo de emprendimiento.</w:t>
      </w:r>
      <w:r>
        <w:br/>
      </w:r>
    </w:p>
    <w:p>
      <w:pPr>
        <w:pStyle w:val="Compact"/>
        <w:numPr>
          <w:ilvl w:val="0"/>
          <w:numId w:val="1008"/>
        </w:numPr>
      </w:pPr>
      <w:r>
        <w:rPr>
          <w:b/>
          <w:bCs/>
        </w:rPr>
        <w:t xml:space="preserve">Flexible</w:t>
      </w:r>
      <w:r>
        <w:t xml:space="preserve">: El emprendedor puede usarlo como guía completa o consultar capítulos por separado según sus necesidades.</w:t>
      </w:r>
    </w:p>
    <w:bookmarkEnd w:id="29"/>
    <w:bookmarkStart w:id="30" w:name="metodología"/>
    <w:p>
      <w:pPr>
        <w:pStyle w:val="Heading2"/>
      </w:pPr>
      <w:r>
        <w:t xml:space="preserve">1.5 Metodología</w:t>
      </w:r>
    </w:p>
    <w:p>
      <w:pPr>
        <w:pStyle w:val="FirstParagraph"/>
      </w:pPr>
      <w:r>
        <w:t xml:space="preserve">La metodología empleada se basa en:</w:t>
      </w:r>
    </w:p>
    <w:p>
      <w:pPr>
        <w:pStyle w:val="Compact"/>
        <w:numPr>
          <w:ilvl w:val="0"/>
          <w:numId w:val="1009"/>
        </w:numPr>
      </w:pPr>
      <w:r>
        <w:rPr>
          <w:b/>
          <w:bCs/>
        </w:rPr>
        <w:t xml:space="preserve">Aprender haciendo</w:t>
      </w:r>
      <w:r>
        <w:t xml:space="preserve">: uso activo de herramientas de IA en cada sección.</w:t>
      </w:r>
      <w:r>
        <w:br/>
      </w:r>
    </w:p>
    <w:p>
      <w:pPr>
        <w:pStyle w:val="Compact"/>
        <w:numPr>
          <w:ilvl w:val="0"/>
          <w:numId w:val="1009"/>
        </w:numPr>
      </w:pPr>
      <w:r>
        <w:rPr>
          <w:b/>
          <w:bCs/>
        </w:rPr>
        <w:t xml:space="preserve">Ejemplos reales</w:t>
      </w:r>
      <w:r>
        <w:t xml:space="preserve">: aplicación directa en negocios de comercio, servicios, alimentos, educación, etc.</w:t>
      </w:r>
      <w:r>
        <w:br/>
      </w:r>
    </w:p>
    <w:p>
      <w:pPr>
        <w:pStyle w:val="Compact"/>
        <w:numPr>
          <w:ilvl w:val="0"/>
          <w:numId w:val="1009"/>
        </w:numPr>
      </w:pPr>
      <w:r>
        <w:rPr>
          <w:b/>
          <w:bCs/>
        </w:rPr>
        <w:t xml:space="preserve">Prompts base</w:t>
      </w:r>
      <w:r>
        <w:t xml:space="preserve">: se proporcionan plantillas de prompts personalizables.</w:t>
      </w:r>
      <w:r>
        <w:br/>
      </w:r>
    </w:p>
    <w:p>
      <w:pPr>
        <w:pStyle w:val="Compact"/>
        <w:numPr>
          <w:ilvl w:val="0"/>
          <w:numId w:val="1009"/>
        </w:numPr>
      </w:pPr>
      <w:r>
        <w:rPr>
          <w:b/>
          <w:bCs/>
        </w:rPr>
        <w:t xml:space="preserve">Evidencia de trabajo</w:t>
      </w:r>
      <w:r>
        <w:t xml:space="preserve">: cada actividad puede registrarse como evidencia para procesos de vinculación o formación.</w:t>
      </w:r>
    </w:p>
    <w:bookmarkEnd w:id="30"/>
    <w:bookmarkStart w:id="31" w:name="resultados-esperados"/>
    <w:p>
      <w:pPr>
        <w:pStyle w:val="Heading2"/>
      </w:pPr>
      <w:r>
        <w:t xml:space="preserve">1.6 Resultados Esperados</w:t>
      </w:r>
    </w:p>
    <w:p>
      <w:pPr>
        <w:pStyle w:val="FirstParagraph"/>
      </w:pPr>
      <w:r>
        <w:t xml:space="preserve">Tras completar este manual, los emprendedores podrán:</w:t>
      </w:r>
    </w:p>
    <w:p>
      <w:pPr>
        <w:pStyle w:val="Compact"/>
        <w:numPr>
          <w:ilvl w:val="0"/>
          <w:numId w:val="1010"/>
        </w:numPr>
      </w:pPr>
      <w:r>
        <w:t xml:space="preserve">Utilizar IA para generar contenido profesional (textos, imágenes, ideas, guiones).</w:t>
      </w:r>
      <w:r>
        <w:br/>
      </w:r>
    </w:p>
    <w:p>
      <w:pPr>
        <w:pStyle w:val="Compact"/>
        <w:numPr>
          <w:ilvl w:val="0"/>
          <w:numId w:val="1010"/>
        </w:numPr>
      </w:pPr>
      <w:r>
        <w:t xml:space="preserve">Crear estrategias de marketing optimizadas con ayuda de IA.</w:t>
      </w:r>
      <w:r>
        <w:br/>
      </w:r>
    </w:p>
    <w:p>
      <w:pPr>
        <w:pStyle w:val="Compact"/>
        <w:numPr>
          <w:ilvl w:val="0"/>
          <w:numId w:val="1010"/>
        </w:numPr>
      </w:pPr>
      <w:r>
        <w:t xml:space="preserve">Mejorar la organización y eficiencia en su negocio.</w:t>
      </w:r>
      <w:r>
        <w:br/>
      </w:r>
    </w:p>
    <w:p>
      <w:pPr>
        <w:pStyle w:val="Compact"/>
        <w:numPr>
          <w:ilvl w:val="0"/>
          <w:numId w:val="1010"/>
        </w:numPr>
      </w:pPr>
      <w:r>
        <w:t xml:space="preserve">Automatizar tareas repetitivas o demandantes.</w:t>
      </w:r>
      <w:r>
        <w:br/>
      </w:r>
    </w:p>
    <w:p>
      <w:pPr>
        <w:pStyle w:val="Compact"/>
        <w:numPr>
          <w:ilvl w:val="0"/>
          <w:numId w:val="1010"/>
        </w:numPr>
      </w:pPr>
      <w:r>
        <w:t xml:space="preserve">Desarrollar habilidades digitales esenciales para los mercados actuales.</w:t>
      </w:r>
      <w:r>
        <w:br/>
      </w:r>
    </w:p>
    <w:p>
      <w:pPr>
        <w:pStyle w:val="Compact"/>
        <w:numPr>
          <w:ilvl w:val="0"/>
          <w:numId w:val="1010"/>
        </w:numPr>
      </w:pPr>
      <w:r>
        <w:t xml:space="preserve">Integrar herramientas basadas en IA en su operación diaria de manera segura y responsable.</w:t>
      </w:r>
    </w:p>
    <w:bookmarkEnd w:id="31"/>
    <w:bookmarkStart w:id="32" w:name="recomendaciones-para-el-usuario"/>
    <w:p>
      <w:pPr>
        <w:pStyle w:val="Heading2"/>
      </w:pPr>
      <w:r>
        <w:t xml:space="preserve">1.7 Recomendaciones para el Usuario</w:t>
      </w:r>
    </w:p>
    <w:p>
      <w:pPr>
        <w:pStyle w:val="FirstParagraph"/>
      </w:pPr>
      <w:r>
        <w:t xml:space="preserve">Para aprovechar completamente el manual se recomienda:</w:t>
      </w:r>
    </w:p>
    <w:p>
      <w:pPr>
        <w:pStyle w:val="Compact"/>
        <w:numPr>
          <w:ilvl w:val="0"/>
          <w:numId w:val="1011"/>
        </w:numPr>
      </w:pPr>
      <w:r>
        <w:t xml:space="preserve">Practicar con las herramientas mientras se avanza en la lectura.</w:t>
      </w:r>
      <w:r>
        <w:br/>
      </w:r>
    </w:p>
    <w:p>
      <w:pPr>
        <w:pStyle w:val="Compact"/>
        <w:numPr>
          <w:ilvl w:val="0"/>
          <w:numId w:val="1011"/>
        </w:numPr>
      </w:pPr>
      <w:r>
        <w:t xml:space="preserve">Probar varios prompts hasta obtener el resultado deseado.</w:t>
      </w:r>
      <w:r>
        <w:br/>
      </w:r>
    </w:p>
    <w:p>
      <w:pPr>
        <w:pStyle w:val="Compact"/>
        <w:numPr>
          <w:ilvl w:val="0"/>
          <w:numId w:val="1011"/>
        </w:numPr>
      </w:pPr>
      <w:r>
        <w:t xml:space="preserve">Guardar una colección personal de prompts efectivos.</w:t>
      </w:r>
      <w:r>
        <w:br/>
      </w:r>
    </w:p>
    <w:p>
      <w:pPr>
        <w:pStyle w:val="Compact"/>
        <w:numPr>
          <w:ilvl w:val="0"/>
          <w:numId w:val="1011"/>
        </w:numPr>
      </w:pPr>
      <w:r>
        <w:t xml:space="preserve">Adaptar los ejemplos y actividades al contexto particular del negocio.</w:t>
      </w:r>
      <w:r>
        <w:br/>
      </w:r>
    </w:p>
    <w:p>
      <w:pPr>
        <w:pStyle w:val="Compact"/>
        <w:numPr>
          <w:ilvl w:val="0"/>
          <w:numId w:val="1011"/>
        </w:numPr>
      </w:pPr>
      <w:r>
        <w:t xml:space="preserve">Consultar los anexos y recursos adicionales para reforzar el aprendizaje continuo.</w:t>
      </w:r>
    </w:p>
    <w:p>
      <w:pPr>
        <w:pStyle w:val="FirstParagraph"/>
      </w:pPr>
      <w:r>
        <w:t xml:space="preserve">Con esta base, el usuario estará preparado para avanzar hacia los siguientes capítulos, donde se explican los conceptos fundamentales de la Inteligencia Artificial y cómo aplicarlos en su emprendimiento.</w:t>
      </w:r>
    </w:p>
    <w:bookmarkEnd w:id="32"/>
    <w:bookmarkEnd w:id="33"/>
    <w:bookmarkStart w:id="34" w:name="section"/>
    <w:p>
      <w:pPr>
        <w:pStyle w:val="Heading1"/>
      </w:pPr>
    </w:p>
    <w:bookmarkEnd w:id="34"/>
    <w:bookmarkStart w:id="35" w:name="section-1"/>
    <w:p>
      <w:pPr>
        <w:pStyle w:val="Heading1"/>
      </w:pPr>
    </w:p>
    <w:bookmarkEnd w:id="35"/>
    <w:bookmarkStart w:id="36" w:name="section-2"/>
    <w:p>
      <w:pPr>
        <w:pStyle w:val="Heading1"/>
      </w:pPr>
    </w:p>
    <w:bookmarkEnd w:id="36"/>
    <w:bookmarkStart w:id="37" w:name="section-3"/>
    <w:p>
      <w:pPr>
        <w:pStyle w:val="Heading1"/>
      </w:pPr>
    </w:p>
    <w:bookmarkEnd w:id="37"/>
    <w:bookmarkStart w:id="38" w:name="section-4"/>
    <w:p>
      <w:pPr>
        <w:pStyle w:val="Heading1"/>
      </w:pPr>
    </w:p>
    <w:bookmarkEnd w:id="38"/>
    <w:bookmarkStart w:id="39" w:name="section-5"/>
    <w:p>
      <w:pPr>
        <w:pStyle w:val="Heading1"/>
      </w:pPr>
    </w:p>
    <w:bookmarkEnd w:id="39"/>
    <w:bookmarkStart w:id="40" w:name="section-6"/>
    <w:p>
      <w:pPr>
        <w:pStyle w:val="Heading1"/>
      </w:pPr>
    </w:p>
    <w:bookmarkEnd w:id="40"/>
    <w:bookmarkStart w:id="41" w:name="section-7"/>
    <w:p>
      <w:pPr>
        <w:pStyle w:val="Heading1"/>
      </w:pPr>
    </w:p>
    <w:bookmarkEnd w:id="41"/>
    <w:bookmarkStart w:id="42" w:name="section-8"/>
    <w:p>
      <w:pPr>
        <w:pStyle w:val="Heading1"/>
      </w:pPr>
    </w:p>
    <w:bookmarkEnd w:id="42"/>
    <w:bookmarkStart w:id="43" w:name="section-9"/>
    <w:p>
      <w:pPr>
        <w:pStyle w:val="Heading1"/>
      </w:pPr>
    </w:p>
    <w:bookmarkEnd w:id="43"/>
    <w:bookmarkStart w:id="44" w:name="section-10"/>
    <w:p>
      <w:pPr>
        <w:pStyle w:val="Heading1"/>
      </w:pP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Inteligencia Artificial para Emprendedores</dc:title>
  <dc:creator>Equipo de Vinculación – ESPE</dc:creator>
  <cp:keywords/>
  <dcterms:created xsi:type="dcterms:W3CDTF">2025-11-22T23:39:18Z</dcterms:created>
  <dcterms:modified xsi:type="dcterms:W3CDTF">2025-11-22T23:39:18Z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date">
    <vt:lpwstr>2024-12-31</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Guía práctica para potenciar negocios con herramientas de IA</vt:lpwstr>
  </property>
  <property fmtid="{D5CDD505-2E9C-101B-9397-08002B2CF9AE}" pid="13" name="template-partials">
    <vt:lpwstr/>
  </property>
  <property fmtid="{D5CDD505-2E9C-101B-9397-08002B2CF9AE}" pid="14" name="toc-title">
    <vt:lpwstr>Table of contents</vt:lpwstr>
  </property>
</Properties>
</file>