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3EEAC">
      <w:pPr>
        <w:bidi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Project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: </w:t>
      </w:r>
      <w:r>
        <w:rPr>
          <w:rFonts w:hint="eastAsia"/>
          <w:b/>
          <w:bCs/>
          <w:sz w:val="28"/>
          <w:szCs w:val="28"/>
        </w:rPr>
        <w:t>Data Extraction–StarCharge Heavy-Truck Charging Stations</w:t>
      </w:r>
    </w:p>
    <w:p w14:paraId="241CCC4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Freelancer: Joy</w:t>
      </w:r>
    </w:p>
    <w:p w14:paraId="05F400CD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 xml:space="preserve">Date: </w:t>
      </w:r>
      <w:r>
        <w:rPr>
          <w:rFonts w:hint="eastAsia"/>
          <w:b/>
          <w:bCs/>
          <w:sz w:val="28"/>
          <w:szCs w:val="28"/>
          <w:lang w:val="en-US" w:eastAsia="zh-CN"/>
        </w:rPr>
        <w:t>20251002</w:t>
      </w:r>
    </w:p>
    <w:p w14:paraId="36F2BF82">
      <w:pPr>
        <w:pStyle w:val="3"/>
        <w:bidi w:val="0"/>
        <w:rPr>
          <w:rFonts w:hint="eastAsi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1. Data Coverage</w:t>
      </w:r>
    </w:p>
    <w:p w14:paraId="2B285AD3">
      <w:pPr>
        <w:rPr>
          <w:rFonts w:hint="eastAsia"/>
        </w:rPr>
      </w:pPr>
      <w:r>
        <w:rPr>
          <w:rFonts w:hint="eastAsia"/>
        </w:rPr>
        <w:t>All the main data fields from the StarCharge official app have been collected and consolidated. This dataset represents the nationwide coverage of heavy-truck charging stations currently accessible in the app.</w:t>
      </w:r>
    </w:p>
    <w:p w14:paraId="7B6A7F3E">
      <w:pPr>
        <w:pStyle w:val="3"/>
        <w:bidi w:val="0"/>
        <w:rPr>
          <w:rFonts w:hint="eastAsi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2. Number of Vehicle Bays</w:t>
      </w:r>
    </w:p>
    <w:p w14:paraId="18CDFF32">
      <w:pPr>
        <w:rPr>
          <w:rFonts w:hint="eastAsia"/>
        </w:rPr>
      </w:pPr>
      <w:r>
        <w:rPr>
          <w:rFonts w:hint="eastAsia"/>
        </w:rPr>
        <w:t>The column Number of vehicle bays has only been populated for stations where the app explicitly displayed bay numbers.</w:t>
      </w:r>
    </w:p>
    <w:p w14:paraId="1891D67F">
      <w:pPr>
        <w:rPr>
          <w:rFonts w:hint="eastAsia"/>
        </w:rPr>
      </w:pPr>
      <w:r>
        <w:rPr>
          <w:rFonts w:hint="eastAsia"/>
        </w:rPr>
        <w:t>For other stations, the field remains blank in line with our agreed approach.</w:t>
      </w:r>
    </w:p>
    <w:p w14:paraId="57BA417C">
      <w:pPr>
        <w:pStyle w:val="3"/>
        <w:bidi w:val="0"/>
        <w:rPr>
          <w:rFonts w:hint="eastAsi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3. Year Operational &amp; Investment (CNY)</w:t>
      </w:r>
    </w:p>
    <w:p w14:paraId="5160AE94">
      <w:pPr>
        <w:rPr>
          <w:rFonts w:hint="eastAsia"/>
        </w:rPr>
      </w:pPr>
      <w:r>
        <w:rPr>
          <w:rFonts w:hint="eastAsia"/>
        </w:rPr>
        <w:t>We conducted systematic searches for each station name and operator (columns B and D) across:</w:t>
      </w:r>
    </w:p>
    <w:p w14:paraId="522D50D1">
      <w:pPr>
        <w:numPr>
          <w:ilvl w:val="0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Official StarCharge WeChat announcements</w:t>
      </w:r>
    </w:p>
    <w:p w14:paraId="7B8217AF">
      <w:pPr>
        <w:numPr>
          <w:ilvl w:val="0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Local government portals / press releases</w:t>
      </w:r>
    </w:p>
    <w:p w14:paraId="5206DC93">
      <w:pPr>
        <w:numPr>
          <w:ilvl w:val="0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Local news sources</w:t>
      </w:r>
    </w:p>
    <w:p w14:paraId="1F768EEE">
      <w:pPr>
        <w:numPr>
          <w:ilvl w:val="0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Partner company publications</w:t>
      </w:r>
    </w:p>
    <w:p w14:paraId="6BC93E59">
      <w:pPr>
        <w:rPr>
          <w:rFonts w:hint="eastAsia"/>
        </w:rPr>
      </w:pPr>
      <w:r>
        <w:rPr>
          <w:rFonts w:hint="eastAsia"/>
        </w:rPr>
        <w:t>To reduce noise and improve accuracy, station names were pre-processed before searching:</w:t>
      </w:r>
    </w:p>
    <w:p w14:paraId="700792AE">
      <w:pPr>
        <w:numPr>
          <w:ilvl w:val="0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Removed irrelevant tags (e.g., “【内部专用】”, “（不对外）”)</w:t>
      </w:r>
    </w:p>
    <w:p w14:paraId="7D19C427">
      <w:pPr>
        <w:numPr>
          <w:ilvl w:val="0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Standardized prefixes (e.g., removed “星星充电-”)</w:t>
      </w:r>
    </w:p>
    <w:p w14:paraId="1DDDCDAD">
      <w:pPr>
        <w:numPr>
          <w:ilvl w:val="0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Preserved essential context (e.g., “（胶东机场）”)</w:t>
      </w:r>
    </w:p>
    <w:p w14:paraId="6B81EEA1">
      <w:pPr>
        <w:numPr>
          <w:ilvl w:val="0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Combined with province/city context when necessary</w:t>
      </w:r>
    </w:p>
    <w:p w14:paraId="402484AA">
      <w:pPr>
        <w:rPr>
          <w:rFonts w:hint="eastAsia"/>
        </w:rPr>
      </w:pPr>
      <w:r>
        <w:rPr>
          <w:rFonts w:hint="eastAsia"/>
        </w:rPr>
        <w:t>Despite these efforts, no reliable public information was found for Year operational and Investment (CNY). Therefore, these fields are left blank to avoid inaccurate assumptions.</w:t>
      </w:r>
    </w:p>
    <w:p w14:paraId="2F4FDDE1">
      <w:pPr>
        <w:pStyle w:val="3"/>
        <w:bidi w:val="0"/>
        <w:rPr>
          <w:rFonts w:hint="eastAsi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4. Source Filter</w:t>
      </w:r>
    </w:p>
    <w:p w14:paraId="45624A12">
      <w:pPr>
        <w:rPr>
          <w:rFonts w:hint="eastAsia"/>
        </w:rPr>
      </w:pPr>
      <w:r>
        <w:rPr>
          <w:rFonts w:hint="eastAsia"/>
        </w:rPr>
        <w:t>The Source filter column was populated based on filtering criteria in the app:</w:t>
      </w:r>
    </w:p>
    <w:p w14:paraId="524B24FF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If results differed between “Heavy-truck bays” and “Heavy-truck bays + Dedicated stations”, the stations exclusive to the latter were marked as "Heavy-truck bays + Dedicated stations".</w:t>
      </w:r>
    </w:p>
    <w:p w14:paraId="7D13E4F2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Otherwise, the default entry is "Heavy-truck bays".</w:t>
      </w:r>
    </w:p>
    <w:p w14:paraId="5406B736">
      <w:pPr>
        <w:pStyle w:val="3"/>
        <w:bidi w:val="0"/>
        <w:rPr>
          <w:rFonts w:hint="eastAsi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5. Notes</w:t>
      </w:r>
    </w:p>
    <w:p w14:paraId="1CF4DB3E">
      <w:pPr>
        <w:rPr>
          <w:rFonts w:hint="eastAsia"/>
        </w:rPr>
      </w:pPr>
      <w:r>
        <w:rPr>
          <w:rFonts w:hint="eastAsia"/>
        </w:rPr>
        <w:t>The Notes column was used to capture special remarks or exceptions:</w:t>
      </w:r>
    </w:p>
    <w:p w14:paraId="035D2A31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Closed stations</w:t>
      </w:r>
    </w:p>
    <w:p w14:paraId="466B81B9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Example: Closed (暂停营业)</w:t>
      </w:r>
    </w:p>
    <w:p w14:paraId="28BE35CC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Tariff exceptions</w:t>
      </w:r>
    </w:p>
    <w:p w14:paraId="64B88BE6">
      <w:pPr>
        <w:numPr>
          <w:ilvl w:val="0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Special prices (e.g., Took '尖' shows peak hour charge: 1.58; off-peak tariffs: 0.8)</w:t>
      </w:r>
    </w:p>
    <w:p w14:paraId="4A74B673">
      <w:pPr>
        <w:numPr>
          <w:ilvl w:val="0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Price-setting clarifications (e.g., In addition to '会员价' and '电站价', there is also '优惠价’)</w:t>
      </w:r>
    </w:p>
    <w:p w14:paraId="5E267660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Passenger EV / e-van interoperability</w:t>
      </w:r>
    </w:p>
    <w:p w14:paraId="5B77D4FE">
      <w:pPr>
        <w:rPr>
          <w:rFonts w:hint="eastAsia"/>
        </w:rPr>
      </w:pPr>
      <w:r>
        <w:rPr>
          <w:rFonts w:hint="eastAsia"/>
        </w:rPr>
        <w:t>When the cell is left blank, it corresponds to one of the following cases:</w:t>
      </w:r>
    </w:p>
    <w:p w14:paraId="7F9D29B0">
      <w:pPr>
        <w:numPr>
          <w:ilvl w:val="0"/>
          <w:numId w:val="5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No info on passenger EV accessibility</w:t>
      </w:r>
    </w:p>
    <w:p w14:paraId="6CBA1FD5">
      <w:pPr>
        <w:numPr>
          <w:ilvl w:val="0"/>
          <w:numId w:val="5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Station has separate bays for passenger EVs, but heavy-truck chargers are not compatible</w:t>
      </w:r>
    </w:p>
    <w:p w14:paraId="6306B1B7">
      <w:pPr>
        <w:numPr>
          <w:ilvl w:val="0"/>
          <w:numId w:val="5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User comments mention compatibility with multiple vehicle types, but not specified if passenger EVs/e-vans are included</w:t>
      </w:r>
    </w:p>
    <w:p w14:paraId="0D272A6B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Partners missing</w:t>
      </w:r>
    </w:p>
    <w:p w14:paraId="6CD92F2F">
      <w:pPr>
        <w:numPr>
          <w:ilvl w:val="0"/>
          <w:numId w:val="6"/>
        </w:numPr>
        <w:ind w:left="840" w:leftChars="0" w:hanging="420" w:firstLineChars="0"/>
      </w:pPr>
      <w:r>
        <w:rPr>
          <w:rFonts w:hint="eastAsia"/>
        </w:rPr>
        <w:t>Example: Partners is a personal merchant. The business license is currently being updated and the loading has failed.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2F8A6"/>
    <w:multiLevelType w:val="multilevel"/>
    <w:tmpl w:val="C602F8A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">
    <w:nsid w:val="13A71CC6"/>
    <w:multiLevelType w:val="singleLevel"/>
    <w:tmpl w:val="13A71CC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2E9083BB"/>
    <w:multiLevelType w:val="singleLevel"/>
    <w:tmpl w:val="2E9083B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432BC19D"/>
    <w:multiLevelType w:val="singleLevel"/>
    <w:tmpl w:val="432BC1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476361EF"/>
    <w:multiLevelType w:val="singleLevel"/>
    <w:tmpl w:val="476361E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63C108AB"/>
    <w:multiLevelType w:val="multilevel"/>
    <w:tmpl w:val="63C108A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DD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2025-10-02T10:24:27Z</dcterms:created>
  <dc:creator>joyfr</dc:creator>
  <cp:lastModifiedBy>WPS_1753942320</cp:lastModifiedBy>
  <dcterms:modified xsi:type="dcterms:W3CDTF">2025-10-02T10:34:15Z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eyJoZGlkIjoiNGIyMGNmMTUzOTdhMGRlMDBiOGJkNmMzY2E5ZGU2NjUiLCJ1c2VySWQiOiIxNzI1MDkxOTYyIn0=</vt:lpwstr>
  </property>
  <property fmtid="{D5CDD505-2E9C-101B-9397-08002B2CF9AE}" pid="4" name="ICV">
    <vt:lpwstr>E1AD84A043D74B85A311C7600EC3C805_12</vt:lpwstr>
  </property>
</Properties>
</file>