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Arial" w:hAnsi="Arial" w:eastAsia="Microsoft YaHei" w:cs="Arial"/>
          <w:b/>
          <w:color w:val="000000"/>
          <w:sz w:val="56"/>
        </w:rPr>
        <w:br w:type="textWrapping"/>
      </w:r>
      <w:r>
        <w:rPr>
          <w:rFonts w:ascii="Arial" w:hAnsi="Arial" w:eastAsia="Microsoft YaHei" w:cs="Arial"/>
          <w:b/>
          <w:color w:val="000000"/>
          <w:sz w:val="56"/>
        </w:rPr>
        <w:br w:type="textWrapping"/>
      </w:r>
      <w:r>
        <w:rPr>
          <w:rFonts w:ascii="Arial" w:hAnsi="Arial" w:eastAsia="Microsoft YaHei" w:cs="Arial"/>
          <w:b/>
          <w:color w:val="000000"/>
          <w:sz w:val="56"/>
        </w:rPr>
        <w:t>2Africa AgriOS</w:t>
      </w:r>
      <w:r>
        <w:rPr>
          <w:rFonts w:ascii="Arial" w:hAnsi="Arial" w:eastAsia="Microsoft YaHei" w:cs="Arial"/>
          <w:b/>
          <w:color w:val="000000"/>
          <w:sz w:val="56"/>
        </w:rPr>
        <w:br w:type="textWrapping"/>
      </w:r>
      <w:r>
        <w:rPr>
          <w:rFonts w:ascii="Arial" w:hAnsi="Arial" w:eastAsia="Microsoft YaHei" w:cs="Arial"/>
          <w:b/>
          <w:color w:val="000000"/>
          <w:sz w:val="56"/>
        </w:rPr>
        <w:t>产品规划与设计文档</w:t>
      </w:r>
    </w:p>
    <w:p>
      <w:pPr>
        <w:jc w:val="center"/>
      </w:pPr>
      <w:r>
        <w:rPr>
          <w:rFonts w:ascii="Arial" w:hAnsi="Arial" w:eastAsia="Microsoft YaHei" w:cs="Arial"/>
          <w:sz w:val="28"/>
        </w:rPr>
        <w:t>V2.0 混合版 · 基于方案 A 骨架 + 方案 B 关键改造</w:t>
      </w:r>
    </w:p>
    <w:p>
      <w:pPr>
        <w:jc w:val="center"/>
      </w:pPr>
      <w:r>
        <w:rPr>
          <w:rFonts w:ascii="Arial" w:hAnsi="Arial" w:eastAsia="Microsoft YaHei" w:cs="Arial"/>
          <w:sz w:val="24"/>
        </w:rPr>
        <w:t>版本日期:2026-05-25</w:t>
      </w:r>
    </w:p>
    <w:p/>
    <w:p>
      <w:pPr>
        <w:jc w:val="center"/>
      </w:pPr>
      <w:r>
        <w:rPr>
          <w:rFonts w:ascii="Arial" w:hAnsi="Arial" w:eastAsia="Microsoft YaHei" w:cs="Arial"/>
          <w:b/>
          <w:sz w:val="28"/>
        </w:rPr>
        <w:t>五项关键修订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6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修订名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P&amp;L 能力提前至 Phase 2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将 SKU 毛利、地块 P&amp;L、批次 P&amp;L、应收账款台账等核心经营核算能力从 Phase 3 提前至 Phase 2,Phase 3 升级为现金流预测、渠道与事业部 P&amp;L 等高阶经营控制。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2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新增模块十一:经营行动清单页 Decision Center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在 Dashboard 之上增加一张可解释、可追溯、可审计的"动作版"页面,基于 9 条业务规则驱动每日卖什么、催谁、处理哪个地块、暂停哪些动作。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数据模型新增 Revenue / Payment / Cash Flow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在 产品数据模型 章节增补三类财务对象的字段定义,夯实从订单到现金的闭环。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新增 七 bis:财务与支付集成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引入多币种 KES / USD / CNY、M-Pesa Daraja API 集成、银行与现金通道、应收账款规则,补齐肯尼亚本地落地能力。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5</w:t>
            </w:r>
          </w:p>
        </w:tc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出口与超市合规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在质量与溯源模块新增 5.出口与超市合规 子节,覆盖 GlobalGAP / KEPHIS / HACCP 认证、EU MRL 农残、PHI 安全间隔期、欧盟 1169/2011 标签合规与出口看板。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 w:eastAsia="Microsoft YaHei" w:cs="Arial"/>
          <w:b/>
          <w:sz w:val="40"/>
        </w:rPr>
        <w:t>目录</w:t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TOC \o "1-3" \h \z \u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_Toc20418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2Africa AgriOS 新版产品规划与设计文档</w:t>
      </w:r>
      <w:r>
        <w:tab/>
      </w:r>
      <w:r>
        <w:fldChar w:fldCharType="begin"/>
      </w:r>
      <w:r>
        <w:instrText xml:space="preserve"> PAGEREF _Toc20418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_Toc9087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基于 Albert’s Farm 管理体系 V1.0 与附件资料整合版</w:t>
      </w:r>
      <w:r>
        <w:tab/>
      </w:r>
      <w:r>
        <w:fldChar w:fldCharType="begin"/>
      </w:r>
      <w:r>
        <w:instrText xml:space="preserve"> PAGEREF _Toc9087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_Toc8411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一、产品定位</w:t>
      </w:r>
      <w:r>
        <w:tab/>
      </w:r>
      <w:r>
        <w:fldChar w:fldCharType="begin"/>
      </w:r>
      <w:r>
        <w:instrText xml:space="preserve"> PAGEREF _Toc8411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_Toc5825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二、产品使命</w:t>
      </w:r>
      <w:r>
        <w:tab/>
      </w:r>
      <w:r>
        <w:fldChar w:fldCharType="begin"/>
      </w:r>
      <w:r>
        <w:instrText xml:space="preserve"> PAGEREF _Toc5825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_Toc9234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管理使命</w:t>
      </w:r>
      <w:r>
        <w:tab/>
      </w:r>
      <w:r>
        <w:fldChar w:fldCharType="begin"/>
      </w:r>
      <w:r>
        <w:instrText xml:space="preserve"> PAGEREF _Toc9234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_Toc17475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经营使命</w:t>
      </w:r>
      <w:r>
        <w:tab/>
      </w:r>
      <w:r>
        <w:fldChar w:fldCharType="begin"/>
      </w:r>
      <w:r>
        <w:instrText xml:space="preserve"> PAGEREF _Toc17475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_Toc2994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三、产品设计的底层逻辑</w:t>
      </w:r>
      <w:r>
        <w:tab/>
      </w:r>
      <w:r>
        <w:fldChar w:fldCharType="begin"/>
      </w:r>
      <w:r>
        <w:instrText xml:space="preserve"> PAGEREF _Toc2994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_Toc31765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现象</w:t>
      </w:r>
      <w:r>
        <w:tab/>
      </w:r>
      <w:r>
        <w:fldChar w:fldCharType="begin"/>
      </w:r>
      <w:r>
        <w:instrText xml:space="preserve"> PAGEREF _Toc31765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_Toc23243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规律</w:t>
      </w:r>
      <w:r>
        <w:tab/>
      </w:r>
      <w:r>
        <w:fldChar w:fldCharType="begin"/>
      </w:r>
      <w:r>
        <w:instrText xml:space="preserve"> PAGEREF _Toc23243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_Toc25402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本质</w:t>
      </w:r>
      <w:r>
        <w:tab/>
      </w:r>
      <w:r>
        <w:fldChar w:fldCharType="begin"/>
      </w:r>
      <w:r>
        <w:instrText xml:space="preserve"> PAGEREF _Toc25402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_Toc32679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四、产品总体架构</w:t>
      </w:r>
      <w:r>
        <w:tab/>
      </w:r>
      <w:r>
        <w:fldChar w:fldCharType="begin"/>
      </w:r>
      <w:r>
        <w:instrText xml:space="preserve"> PAGEREF _Toc32679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_Toc24291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总体结构</w:t>
      </w:r>
      <w:r>
        <w:tab/>
      </w:r>
      <w:r>
        <w:fldChar w:fldCharType="begin"/>
      </w:r>
      <w:r>
        <w:instrText xml:space="preserve"> PAGEREF _Toc24291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_Toc25238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五、核心产品原则</w:t>
      </w:r>
      <w:r>
        <w:tab/>
      </w:r>
      <w:r>
        <w:fldChar w:fldCharType="begin"/>
      </w:r>
      <w:r>
        <w:instrText xml:space="preserve"> PAGEREF _Toc25238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_Toc30329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原则一:先闭环,后智能</w:t>
      </w:r>
      <w:r>
        <w:tab/>
      </w:r>
      <w:r>
        <w:fldChar w:fldCharType="begin"/>
      </w:r>
      <w:r>
        <w:instrText xml:space="preserve"> PAGEREF _Toc30329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_Toc5198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原则二:Batch 是系统主键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_Toc19202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原则三:Inventory 是经营节点</w:t>
      </w:r>
      <w:r>
        <w:tab/>
      </w:r>
      <w:r>
        <w:fldChar w:fldCharType="begin"/>
      </w:r>
      <w:r>
        <w:instrText xml:space="preserve"> PAGEREF _Toc19202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_Toc24640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原则四:Order 是变现出口</w:t>
      </w:r>
      <w:r>
        <w:tab/>
      </w:r>
      <w:r>
        <w:fldChar w:fldCharType="begin"/>
      </w:r>
      <w:r>
        <w:instrText xml:space="preserve"> PAGEREF _Toc24640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_Toc30373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原则五:People 是责任载体</w:t>
      </w:r>
      <w:r>
        <w:tab/>
      </w:r>
      <w:r>
        <w:fldChar w:fldCharType="begin"/>
      </w:r>
      <w:r>
        <w:instrText xml:space="preserve"> PAGEREF _Toc30373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_Toc27273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六、产品模块设计</w:t>
      </w:r>
      <w:r>
        <w:tab/>
      </w:r>
      <w:r>
        <w:fldChar w:fldCharType="begin"/>
      </w:r>
      <w:r>
        <w:instrText xml:space="preserve"> PAGEREF _Toc27273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_Toc32089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模块一:Dashboard 经营驾驶舱</w:t>
      </w:r>
      <w:r>
        <w:tab/>
      </w:r>
      <w:r>
        <w:fldChar w:fldCharType="begin"/>
      </w:r>
      <w:r>
        <w:instrText xml:space="preserve"> PAGEREF _Toc32089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_Toc32355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页面定位</w:t>
      </w:r>
      <w:r>
        <w:tab/>
      </w:r>
      <w:r>
        <w:fldChar w:fldCharType="begin"/>
      </w:r>
      <w:r>
        <w:instrText xml:space="preserve"> PAGEREF _Toc32355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核心看板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_Toc6478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关键设计</w:t>
      </w:r>
      <w:r>
        <w:tab/>
      </w:r>
      <w:r>
        <w:fldChar w:fldCharType="begin"/>
      </w:r>
      <w:r>
        <w:instrText xml:space="preserve"> PAGEREF _Toc6478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_Toc11671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模块二:生产管理 Production</w:t>
      </w:r>
      <w:r>
        <w:tab/>
      </w:r>
      <w:r>
        <w:fldChar w:fldCharType="begin"/>
      </w:r>
      <w:r>
        <w:instrText xml:space="preserve"> PAGEREF _Toc11671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_Toc24643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_Toc24643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_Toc2523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_Toc2523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_Toc22442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地块管理</w:t>
      </w:r>
      <w:r>
        <w:tab/>
      </w:r>
      <w:r>
        <w:fldChar w:fldCharType="begin"/>
      </w:r>
      <w:r>
        <w:instrText xml:space="preserve"> PAGEREF _Toc22442 \h </w:instrText>
      </w:r>
      <w:r>
        <w:fldChar w:fldCharType="separate"/>
      </w:r>
      <w:r>
        <w:t>18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_Toc8228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种植计划</w:t>
      </w:r>
      <w:r>
        <w:tab/>
      </w:r>
      <w:r>
        <w:fldChar w:fldCharType="begin"/>
      </w:r>
      <w:r>
        <w:instrText xml:space="preserve"> PAGEREF _Toc8228 \h </w:instrText>
      </w:r>
      <w:r>
        <w:fldChar w:fldCharType="separate"/>
      </w:r>
      <w:r>
        <w:t>18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_Toc15350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农事记录</w:t>
      </w:r>
      <w:r>
        <w:tab/>
      </w:r>
      <w:r>
        <w:fldChar w:fldCharType="begin"/>
      </w:r>
      <w:r>
        <w:instrText xml:space="preserve"> PAGEREF _Toc15350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_Toc10229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模块三:采收管理 Harvest</w:t>
      </w:r>
      <w:r>
        <w:tab/>
      </w:r>
      <w:r>
        <w:fldChar w:fldCharType="begin"/>
      </w:r>
      <w:r>
        <w:instrText xml:space="preserve"> PAGEREF _Toc10229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_Toc2054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_Toc2054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_Toc5207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_Toc5207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_Toc24520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Batch 生成规则</w:t>
      </w:r>
      <w:r>
        <w:tab/>
      </w:r>
      <w:r>
        <w:fldChar w:fldCharType="begin"/>
      </w:r>
      <w:r>
        <w:instrText xml:space="preserve"> PAGEREF _Toc24520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_Toc2687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Batch 详情页</w:t>
      </w:r>
      <w:r>
        <w:tab/>
      </w:r>
      <w:r>
        <w:fldChar w:fldCharType="begin"/>
      </w:r>
      <w:r>
        <w:instrText xml:space="preserve"> PAGEREF _Toc2687 \h </w:instrText>
      </w:r>
      <w:r>
        <w:fldChar w:fldCharType="separate"/>
      </w:r>
      <w:r>
        <w:t>21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_Toc2218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模块四:包装与库存 Packhouse &amp; Inventory</w:t>
      </w:r>
      <w:r>
        <w:tab/>
      </w:r>
      <w:r>
        <w:fldChar w:fldCharType="begin"/>
      </w:r>
      <w:r>
        <w:instrText xml:space="preserve"> PAGEREF _Toc2218 \h </w:instrText>
      </w:r>
      <w:r>
        <w:fldChar w:fldCharType="separate"/>
      </w:r>
      <w:r>
        <w:t>22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_Toc25321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_Toc25321 \h </w:instrText>
      </w:r>
      <w:r>
        <w:fldChar w:fldCharType="separate"/>
      </w:r>
      <w:r>
        <w:t>22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_Toc9949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_Toc9949 \h </w:instrText>
      </w:r>
      <w:r>
        <w:fldChar w:fldCharType="separate"/>
      </w:r>
      <w:r>
        <w:t>22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_Toc12315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分级管理</w:t>
      </w:r>
      <w:r>
        <w:tab/>
      </w:r>
      <w:r>
        <w:fldChar w:fldCharType="begin"/>
      </w:r>
      <w:r>
        <w:instrText xml:space="preserve"> PAGEREF _Toc12315 \h </w:instrText>
      </w:r>
      <w:r>
        <w:fldChar w:fldCharType="separate"/>
      </w:r>
      <w:r>
        <w:t>23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_Toc28031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包装管理</w:t>
      </w:r>
      <w:r>
        <w:tab/>
      </w:r>
      <w:r>
        <w:fldChar w:fldCharType="begin"/>
      </w:r>
      <w:r>
        <w:instrText xml:space="preserve"> PAGEREF _Toc28031 \h </w:instrText>
      </w:r>
      <w:r>
        <w:fldChar w:fldCharType="separate"/>
      </w:r>
      <w:r>
        <w:t>23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_Toc24745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库存状态</w:t>
      </w:r>
      <w:r>
        <w:tab/>
      </w:r>
      <w:r>
        <w:fldChar w:fldCharType="begin"/>
      </w:r>
      <w:r>
        <w:instrText xml:space="preserve"> PAGEREF _Toc24745 \h </w:instrText>
      </w:r>
      <w:r>
        <w:fldChar w:fldCharType="separate"/>
      </w:r>
      <w:r>
        <w:t>23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_Toc8472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6. 库存核心字段</w:t>
      </w:r>
      <w:r>
        <w:tab/>
      </w:r>
      <w:r>
        <w:fldChar w:fldCharType="begin"/>
      </w:r>
      <w:r>
        <w:instrText xml:space="preserve"> PAGEREF _Toc8472 \h </w:instrText>
      </w:r>
      <w:r>
        <w:fldChar w:fldCharType="separate"/>
      </w:r>
      <w:r>
        <w:t>24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_Toc32308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模块五:销售与订单 Sales &amp; Order</w:t>
      </w:r>
      <w:r>
        <w:tab/>
      </w:r>
      <w:r>
        <w:fldChar w:fldCharType="begin"/>
      </w:r>
      <w:r>
        <w:instrText xml:space="preserve"> PAGEREF _Toc32308 \h </w:instrText>
      </w:r>
      <w:r>
        <w:fldChar w:fldCharType="separate"/>
      </w:r>
      <w:r>
        <w:t>24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_Toc1817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_Toc1817 \h </w:instrText>
      </w:r>
      <w:r>
        <w:fldChar w:fldCharType="separate"/>
      </w:r>
      <w:r>
        <w:t>24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_Toc22898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_Toc22898 \h </w:instrText>
      </w:r>
      <w:r>
        <w:fldChar w:fldCharType="separate"/>
      </w:r>
      <w:r>
        <w:t>24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_Toc29244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客户类型</w:t>
      </w:r>
      <w:r>
        <w:tab/>
      </w:r>
      <w:r>
        <w:fldChar w:fldCharType="begin"/>
      </w:r>
      <w:r>
        <w:instrText xml:space="preserve"> PAGEREF _Toc29244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_Toc13198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订单状态机</w:t>
      </w:r>
      <w:r>
        <w:tab/>
      </w:r>
      <w:r>
        <w:fldChar w:fldCharType="begin"/>
      </w:r>
      <w:r>
        <w:instrText xml:space="preserve"> PAGEREF _Toc13198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_Toc23284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核心设计</w:t>
      </w:r>
      <w:r>
        <w:tab/>
      </w:r>
      <w:r>
        <w:fldChar w:fldCharType="begin"/>
      </w:r>
      <w:r>
        <w:instrText xml:space="preserve"> PAGEREF _Toc23284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_Toc14170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模块六:物流与履约 Logistics &amp; Fulfillment</w:t>
      </w:r>
      <w:r>
        <w:tab/>
      </w:r>
      <w:r>
        <w:fldChar w:fldCharType="begin"/>
      </w:r>
      <w:r>
        <w:instrText xml:space="preserve"> PAGEREF _Toc14170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_Toc11345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_Toc11345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_Toc26914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_Toc26914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_Toc28926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履约指标</w:t>
      </w:r>
      <w:r>
        <w:tab/>
      </w:r>
      <w:r>
        <w:fldChar w:fldCharType="begin"/>
      </w:r>
      <w:r>
        <w:instrText xml:space="preserve"> PAGEREF _Toc28926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_Toc10797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模块七:质量与溯源 Quality &amp; Traceability</w:t>
      </w:r>
      <w:r>
        <w:tab/>
      </w:r>
      <w:r>
        <w:fldChar w:fldCharType="begin"/>
      </w:r>
      <w:r>
        <w:instrText xml:space="preserve"> PAGEREF _Toc10797 \h </w:instrText>
      </w:r>
      <w:r>
        <w:fldChar w:fldCharType="separate"/>
      </w:r>
      <w:r>
        <w:t>27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_Toc10570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_Toc10570 \h </w:instrText>
      </w:r>
      <w:r>
        <w:fldChar w:fldCharType="separate"/>
      </w:r>
      <w:r>
        <w:t>27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_Toc5418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_Toc5418 \h </w:instrText>
      </w:r>
      <w:r>
        <w:fldChar w:fldCharType="separate"/>
      </w:r>
      <w:r>
        <w:t>27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_Toc6742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追溯查询</w:t>
      </w:r>
      <w:r>
        <w:tab/>
      </w:r>
      <w:r>
        <w:fldChar w:fldCharType="begin"/>
      </w:r>
      <w:r>
        <w:instrText xml:space="preserve"> PAGEREF _Toc6742 \h </w:instrText>
      </w:r>
      <w:r>
        <w:fldChar w:fldCharType="separate"/>
      </w:r>
      <w:r>
        <w:t>28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_Toc25370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对外价值</w:t>
      </w:r>
      <w:r>
        <w:tab/>
      </w:r>
      <w:r>
        <w:fldChar w:fldCharType="begin"/>
      </w:r>
      <w:r>
        <w:instrText xml:space="preserve"> PAGEREF _Toc25370 \h </w:instrText>
      </w:r>
      <w:r>
        <w:fldChar w:fldCharType="separate"/>
      </w:r>
      <w:r>
        <w:t>28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_Toc10212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出口与超市合规 Export Compliance</w:t>
      </w:r>
      <w:r>
        <w:tab/>
      </w:r>
      <w:r>
        <w:fldChar w:fldCharType="begin"/>
      </w:r>
      <w:r>
        <w:instrText xml:space="preserve"> PAGEREF _Toc10212 \h </w:instrText>
      </w:r>
      <w:r>
        <w:fldChar w:fldCharType="separate"/>
      </w:r>
      <w:r>
        <w:t>29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_Toc17528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模块八:人员与执行 People &amp; Execution</w:t>
      </w:r>
      <w:r>
        <w:tab/>
      </w:r>
      <w:r>
        <w:fldChar w:fldCharType="begin"/>
      </w:r>
      <w:r>
        <w:instrText xml:space="preserve"> PAGEREF _Toc17528 \h </w:instrText>
      </w:r>
      <w:r>
        <w:fldChar w:fldCharType="separate"/>
      </w:r>
      <w:r>
        <w:t>30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_Toc5460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_Toc5460 \h </w:instrText>
      </w:r>
      <w:r>
        <w:fldChar w:fldCharType="separate"/>
      </w:r>
      <w:r>
        <w:t>30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_Toc14507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_Toc14507 \h </w:instrText>
      </w:r>
      <w:r>
        <w:fldChar w:fldCharType="separate"/>
      </w:r>
      <w:r>
        <w:t>30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_Toc12241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地块责任制</w:t>
      </w:r>
      <w:r>
        <w:tab/>
      </w:r>
      <w:r>
        <w:fldChar w:fldCharType="begin"/>
      </w:r>
      <w:r>
        <w:instrText xml:space="preserve"> PAGEREF _Toc12241 \h </w:instrText>
      </w:r>
      <w:r>
        <w:fldChar w:fldCharType="separate"/>
      </w:r>
      <w:r>
        <w:t>31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_Toc32267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KPI 示例</w:t>
      </w:r>
      <w:r>
        <w:tab/>
      </w:r>
      <w:r>
        <w:fldChar w:fldCharType="begin"/>
      </w:r>
      <w:r>
        <w:instrText xml:space="preserve"> PAGEREF _Toc32267 \h </w:instrText>
      </w:r>
      <w:r>
        <w:fldChar w:fldCharType="separate"/>
      </w:r>
      <w:r>
        <w:t>31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_Toc13001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模块九:成本与 P&amp;L Finance &amp; Costing</w:t>
      </w:r>
      <w:r>
        <w:tab/>
      </w:r>
      <w:r>
        <w:fldChar w:fldCharType="begin"/>
      </w:r>
      <w:r>
        <w:instrText xml:space="preserve"> PAGEREF _Toc13001 \h </w:instrText>
      </w:r>
      <w:r>
        <w:fldChar w:fldCharType="separate"/>
      </w:r>
      <w:r>
        <w:t>31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_Toc18171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_Toc18171 \h </w:instrText>
      </w:r>
      <w:r>
        <w:fldChar w:fldCharType="separate"/>
      </w:r>
      <w:r>
        <w:t>31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_Toc278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成本归集对象</w:t>
      </w:r>
      <w:r>
        <w:tab/>
      </w:r>
      <w:r>
        <w:fldChar w:fldCharType="begin"/>
      </w:r>
      <w:r>
        <w:instrText xml:space="preserve"> PAGEREF _Toc278 \h </w:instrText>
      </w:r>
      <w:r>
        <w:fldChar w:fldCharType="separate"/>
      </w:r>
      <w:r>
        <w:t>32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_Toc1252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成本类型</w:t>
      </w:r>
      <w:r>
        <w:tab/>
      </w:r>
      <w:r>
        <w:fldChar w:fldCharType="begin"/>
      </w:r>
      <w:r>
        <w:instrText xml:space="preserve"> PAGEREF _Toc1252 \h </w:instrText>
      </w:r>
      <w:r>
        <w:fldChar w:fldCharType="separate"/>
      </w:r>
      <w:r>
        <w:t>32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_Toc24712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P&amp;L 维度</w:t>
      </w:r>
      <w:r>
        <w:tab/>
      </w:r>
      <w:r>
        <w:fldChar w:fldCharType="begin"/>
      </w:r>
      <w:r>
        <w:instrText xml:space="preserve"> PAGEREF _Toc24712 \h </w:instrText>
      </w:r>
      <w:r>
        <w:fldChar w:fldCharType="separate"/>
      </w:r>
      <w:r>
        <w:t>32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_Toc24611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核心报表</w:t>
      </w:r>
      <w:r>
        <w:tab/>
      </w:r>
      <w:r>
        <w:fldChar w:fldCharType="begin"/>
      </w:r>
      <w:r>
        <w:instrText xml:space="preserve"> PAGEREF _Toc24611 \h </w:instrText>
      </w:r>
      <w:r>
        <w:fldChar w:fldCharType="separate"/>
      </w:r>
      <w:r>
        <w:t>33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_Toc4786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模块十:合作农场与产业园 Partner Network</w:t>
      </w:r>
      <w:r>
        <w:tab/>
      </w:r>
      <w:r>
        <w:fldChar w:fldCharType="begin"/>
      </w:r>
      <w:r>
        <w:instrText xml:space="preserve"> PAGEREF _Toc4786 \h </w:instrText>
      </w:r>
      <w:r>
        <w:fldChar w:fldCharType="separate"/>
      </w:r>
      <w:r>
        <w:t>33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_Toc27670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目标</w:t>
      </w:r>
      <w:r>
        <w:tab/>
      </w:r>
      <w:r>
        <w:fldChar w:fldCharType="begin"/>
      </w:r>
      <w:r>
        <w:instrText xml:space="preserve"> PAGEREF _Toc27670 \h </w:instrText>
      </w:r>
      <w:r>
        <w:fldChar w:fldCharType="separate"/>
      </w:r>
      <w:r>
        <w:t>33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_Toc15653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子模块</w:t>
      </w:r>
      <w:r>
        <w:tab/>
      </w:r>
      <w:r>
        <w:fldChar w:fldCharType="begin"/>
      </w:r>
      <w:r>
        <w:instrText xml:space="preserve"> PAGEREF _Toc15653 \h </w:instrText>
      </w:r>
      <w:r>
        <w:fldChar w:fldCharType="separate"/>
      </w:r>
      <w:r>
        <w:t>34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_Toc24821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核心规则</w:t>
      </w:r>
      <w:r>
        <w:tab/>
      </w:r>
      <w:r>
        <w:fldChar w:fldCharType="begin"/>
      </w:r>
      <w:r>
        <w:instrText xml:space="preserve"> PAGEREF _Toc24821 \h </w:instrText>
      </w:r>
      <w:r>
        <w:fldChar w:fldCharType="separate"/>
      </w:r>
      <w:r>
        <w:t>34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_Toc25728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模块十一:经营行动清单页 Operations Action Board</w:t>
      </w:r>
      <w:r>
        <w:tab/>
      </w:r>
      <w:r>
        <w:fldChar w:fldCharType="begin"/>
      </w:r>
      <w:r>
        <w:instrText xml:space="preserve"> PAGEREF _Toc25728 \h </w:instrText>
      </w:r>
      <w:r>
        <w:fldChar w:fldCharType="separate"/>
      </w:r>
      <w:r>
        <w:t>34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_Toc12573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定位</w:t>
      </w:r>
      <w:r>
        <w:tab/>
      </w:r>
      <w:r>
        <w:fldChar w:fldCharType="begin"/>
      </w:r>
      <w:r>
        <w:instrText xml:space="preserve"> PAGEREF _Toc12573 \h </w:instrText>
      </w:r>
      <w:r>
        <w:fldChar w:fldCharType="separate"/>
      </w:r>
      <w:r>
        <w:t>34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_Toc6396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规则引擎(运营人员可后台配置阈值)</w:t>
      </w:r>
      <w:r>
        <w:tab/>
      </w:r>
      <w:r>
        <w:fldChar w:fldCharType="begin"/>
      </w:r>
      <w:r>
        <w:instrText xml:space="preserve"> PAGEREF _Toc6396 \h </w:instrText>
      </w:r>
      <w:r>
        <w:fldChar w:fldCharType="separate"/>
      </w:r>
      <w:r>
        <w:t>35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_Toc15853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页面结构</w:t>
      </w:r>
      <w:r>
        <w:tab/>
      </w:r>
      <w:r>
        <w:fldChar w:fldCharType="begin"/>
      </w:r>
      <w:r>
        <w:instrText xml:space="preserve"> PAGEREF _Toc15853 \h </w:instrText>
      </w:r>
      <w:r>
        <w:fldChar w:fldCharType="separate"/>
      </w:r>
      <w:r>
        <w:t>35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_Toc10334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实例</w:t>
      </w:r>
      <w:r>
        <w:tab/>
      </w:r>
      <w:r>
        <w:fldChar w:fldCharType="begin"/>
      </w:r>
      <w:r>
        <w:instrText xml:space="preserve"> PAGEREF _Toc10334 \h </w:instrText>
      </w:r>
      <w:r>
        <w:fldChar w:fldCharType="separate"/>
      </w:r>
      <w:r>
        <w:t>35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_Toc20592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与未来智能化的关系</w:t>
      </w:r>
      <w:r>
        <w:tab/>
      </w:r>
      <w:r>
        <w:fldChar w:fldCharType="begin"/>
      </w:r>
      <w:r>
        <w:instrText xml:space="preserve"> PAGEREF _Toc20592 \h </w:instrText>
      </w:r>
      <w:r>
        <w:fldChar w:fldCharType="separate"/>
      </w:r>
      <w:r>
        <w:t>36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_Toc2165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七、产品数据模型</w:t>
      </w:r>
      <w:r>
        <w:tab/>
      </w:r>
      <w:r>
        <w:fldChar w:fldCharType="begin"/>
      </w:r>
      <w:r>
        <w:instrText xml:space="preserve"> PAGEREF _Toc2165 \h </w:instrText>
      </w:r>
      <w:r>
        <w:fldChar w:fldCharType="separate"/>
      </w:r>
      <w:r>
        <w:t>36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_Toc23652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核心对象关系</w:t>
      </w:r>
      <w:r>
        <w:tab/>
      </w:r>
      <w:r>
        <w:fldChar w:fldCharType="begin"/>
      </w:r>
      <w:r>
        <w:instrText xml:space="preserve"> PAGEREF _Toc23652 \h </w:instrText>
      </w:r>
      <w:r>
        <w:fldChar w:fldCharType="separate"/>
      </w:r>
      <w:r>
        <w:t>36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_Toc1679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财务对象字段(新增)</w:t>
      </w:r>
      <w:r>
        <w:tab/>
      </w:r>
      <w:r>
        <w:fldChar w:fldCharType="begin"/>
      </w:r>
      <w:r>
        <w:instrText xml:space="preserve"> PAGEREF _Toc1679 \h </w:instrText>
      </w:r>
      <w:r>
        <w:fldChar w:fldCharType="separate"/>
      </w:r>
      <w:r>
        <w:t>37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_Toc2138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七 bis、财务与支付集成</w:t>
      </w:r>
      <w:r>
        <w:tab/>
      </w:r>
      <w:r>
        <w:fldChar w:fldCharType="begin"/>
      </w:r>
      <w:r>
        <w:instrText xml:space="preserve"> PAGEREF _Toc2138 \h </w:instrText>
      </w:r>
      <w:r>
        <w:fldChar w:fldCharType="separate"/>
      </w:r>
      <w:r>
        <w:t>37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_Toc27527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多币种支持</w:t>
      </w:r>
      <w:r>
        <w:tab/>
      </w:r>
      <w:r>
        <w:fldChar w:fldCharType="begin"/>
      </w:r>
      <w:r>
        <w:instrText xml:space="preserve"> PAGEREF _Toc27527 \h </w:instrText>
      </w:r>
      <w:r>
        <w:fldChar w:fldCharType="separate"/>
      </w:r>
      <w:r>
        <w:t>37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_Toc3079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M-Pesa 集成</w:t>
      </w:r>
      <w:r>
        <w:tab/>
      </w:r>
      <w:r>
        <w:fldChar w:fldCharType="begin"/>
      </w:r>
      <w:r>
        <w:instrText xml:space="preserve"> PAGEREF _Toc3079 \h </w:instrText>
      </w:r>
      <w:r>
        <w:fldChar w:fldCharType="separate"/>
      </w:r>
      <w:r>
        <w:t>38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_Toc350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银行与现金通道</w:t>
      </w:r>
      <w:r>
        <w:tab/>
      </w:r>
      <w:r>
        <w:fldChar w:fldCharType="begin"/>
      </w:r>
      <w:r>
        <w:instrText xml:space="preserve"> PAGEREF _Toc350 \h </w:instrText>
      </w:r>
      <w:r>
        <w:fldChar w:fldCharType="separate"/>
      </w:r>
      <w:r>
        <w:t>38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_Toc15877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应收账款规则</w:t>
      </w:r>
      <w:r>
        <w:tab/>
      </w:r>
      <w:r>
        <w:fldChar w:fldCharType="begin"/>
      </w:r>
      <w:r>
        <w:instrText xml:space="preserve"> PAGEREF _Toc15877 \h </w:instrText>
      </w:r>
      <w:r>
        <w:fldChar w:fldCharType="separate"/>
      </w:r>
      <w:r>
        <w:t>38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_Toc3707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八、权限设计</w:t>
      </w:r>
      <w:r>
        <w:tab/>
      </w:r>
      <w:r>
        <w:fldChar w:fldCharType="begin"/>
      </w:r>
      <w:r>
        <w:instrText xml:space="preserve"> PAGEREF _Toc3707 \h </w:instrText>
      </w:r>
      <w:r>
        <w:fldChar w:fldCharType="separate"/>
      </w:r>
      <w:r>
        <w:t>38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_Toc13448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权限原则</w:t>
      </w:r>
      <w:r>
        <w:tab/>
      </w:r>
      <w:r>
        <w:fldChar w:fldCharType="begin"/>
      </w:r>
      <w:r>
        <w:instrText xml:space="preserve"> PAGEREF _Toc13448 \h </w:instrText>
      </w:r>
      <w:r>
        <w:fldChar w:fldCharType="separate"/>
      </w:r>
      <w:r>
        <w:t>38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_Toc15364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角色权限</w:t>
      </w:r>
      <w:r>
        <w:tab/>
      </w:r>
      <w:r>
        <w:fldChar w:fldCharType="begin"/>
      </w:r>
      <w:r>
        <w:instrText xml:space="preserve"> PAGEREF _Toc15364 \h </w:instrText>
      </w:r>
      <w:r>
        <w:fldChar w:fldCharType="separate"/>
      </w:r>
      <w:r>
        <w:t>39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_Toc14552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九、报表体系设计</w:t>
      </w:r>
      <w:r>
        <w:tab/>
      </w:r>
      <w:r>
        <w:fldChar w:fldCharType="begin"/>
      </w:r>
      <w:r>
        <w:instrText xml:space="preserve"> PAGEREF _Toc14552 \h </w:instrText>
      </w:r>
      <w:r>
        <w:fldChar w:fldCharType="separate"/>
      </w:r>
      <w:r>
        <w:t>39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_Toc18419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生产类报表</w:t>
      </w:r>
      <w:r>
        <w:tab/>
      </w:r>
      <w:r>
        <w:fldChar w:fldCharType="begin"/>
      </w:r>
      <w:r>
        <w:instrText xml:space="preserve"> PAGEREF _Toc18419 \h </w:instrText>
      </w:r>
      <w:r>
        <w:fldChar w:fldCharType="separate"/>
      </w:r>
      <w:r>
        <w:t>39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_Toc2963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采收类报表</w:t>
      </w:r>
      <w:r>
        <w:tab/>
      </w:r>
      <w:r>
        <w:fldChar w:fldCharType="begin"/>
      </w:r>
      <w:r>
        <w:instrText xml:space="preserve"> PAGEREF _Toc2963 \h </w:instrText>
      </w:r>
      <w:r>
        <w:fldChar w:fldCharType="separate"/>
      </w:r>
      <w:r>
        <w:t>40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_Toc10444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包装库存类报表</w:t>
      </w:r>
      <w:r>
        <w:tab/>
      </w:r>
      <w:r>
        <w:fldChar w:fldCharType="begin"/>
      </w:r>
      <w:r>
        <w:instrText xml:space="preserve"> PAGEREF _Toc10444 \h </w:instrText>
      </w:r>
      <w:r>
        <w:fldChar w:fldCharType="separate"/>
      </w:r>
      <w:r>
        <w:t>40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_Toc10242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销售类报表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40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_Toc14378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质量类报表</w:t>
      </w:r>
      <w:r>
        <w:tab/>
      </w:r>
      <w:r>
        <w:fldChar w:fldCharType="begin"/>
      </w:r>
      <w:r>
        <w:instrText xml:space="preserve"> PAGEREF _Toc14378 \h </w:instrText>
      </w:r>
      <w:r>
        <w:fldChar w:fldCharType="separate"/>
      </w:r>
      <w:r>
        <w:t>40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_Toc26372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6. 人员类报表</w:t>
      </w:r>
      <w:r>
        <w:tab/>
      </w:r>
      <w:r>
        <w:fldChar w:fldCharType="begin"/>
      </w:r>
      <w:r>
        <w:instrText xml:space="preserve"> PAGEREF _Toc26372 \h </w:instrText>
      </w:r>
      <w:r>
        <w:fldChar w:fldCharType="separate"/>
      </w:r>
      <w:r>
        <w:t>41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_Toc25205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7. 财务经营类报表</w:t>
      </w:r>
      <w:r>
        <w:tab/>
      </w:r>
      <w:r>
        <w:fldChar w:fldCharType="begin"/>
      </w:r>
      <w:r>
        <w:instrText xml:space="preserve"> PAGEREF _Toc25205 \h </w:instrText>
      </w:r>
      <w:r>
        <w:fldChar w:fldCharType="separate"/>
      </w:r>
      <w:r>
        <w:t>41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_Toc9815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十、移动端设计</w:t>
      </w:r>
      <w:r>
        <w:tab/>
      </w:r>
      <w:r>
        <w:fldChar w:fldCharType="begin"/>
      </w:r>
      <w:r>
        <w:instrText xml:space="preserve"> PAGEREF _Toc9815 \h </w:instrText>
      </w:r>
      <w:r>
        <w:fldChar w:fldCharType="separate"/>
      </w:r>
      <w:r>
        <w:t>41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_Toc3453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工人端</w:t>
      </w:r>
      <w:r>
        <w:tab/>
      </w:r>
      <w:r>
        <w:fldChar w:fldCharType="begin"/>
      </w:r>
      <w:r>
        <w:instrText xml:space="preserve"> PAGEREF _Toc3453 \h </w:instrText>
      </w:r>
      <w:r>
        <w:fldChar w:fldCharType="separate"/>
      </w:r>
      <w:r>
        <w:t>41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_Toc32599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地块负责人端</w:t>
      </w:r>
      <w:r>
        <w:tab/>
      </w:r>
      <w:r>
        <w:fldChar w:fldCharType="begin"/>
      </w:r>
      <w:r>
        <w:instrText xml:space="preserve"> PAGEREF _Toc32599 \h </w:instrText>
      </w:r>
      <w:r>
        <w:fldChar w:fldCharType="separate"/>
      </w:r>
      <w:r>
        <w:t>42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_Toc13528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Packhouse 端</w:t>
      </w:r>
      <w:r>
        <w:tab/>
      </w:r>
      <w:r>
        <w:fldChar w:fldCharType="begin"/>
      </w:r>
      <w:r>
        <w:instrText xml:space="preserve"> PAGEREF _Toc13528 \h </w:instrText>
      </w:r>
      <w:r>
        <w:fldChar w:fldCharType="separate"/>
      </w:r>
      <w:r>
        <w:t>42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_Toc12380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仓库端</w:t>
      </w:r>
      <w:r>
        <w:tab/>
      </w:r>
      <w:r>
        <w:fldChar w:fldCharType="begin"/>
      </w:r>
      <w:r>
        <w:instrText xml:space="preserve"> PAGEREF _Toc12380 \h </w:instrText>
      </w:r>
      <w:r>
        <w:fldChar w:fldCharType="separate"/>
      </w:r>
      <w:r>
        <w:t>42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_Toc29227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5. 销售端</w:t>
      </w:r>
      <w:r>
        <w:tab/>
      </w:r>
      <w:r>
        <w:fldChar w:fldCharType="begin"/>
      </w:r>
      <w:r>
        <w:instrText xml:space="preserve"> PAGEREF _Toc29227 \h </w:instrText>
      </w:r>
      <w:r>
        <w:fldChar w:fldCharType="separate"/>
      </w:r>
      <w:r>
        <w:t>42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_Toc13919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十一、产品路线图</w:t>
      </w:r>
      <w:r>
        <w:tab/>
      </w:r>
      <w:r>
        <w:fldChar w:fldCharType="begin"/>
      </w:r>
      <w:r>
        <w:instrText xml:space="preserve"> PAGEREF _Toc13919 \h </w:instrText>
      </w:r>
      <w:r>
        <w:fldChar w:fldCharType="separate"/>
      </w:r>
      <w:r>
        <w:t>43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_Toc6347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0:系统准备期,2–4 周</w:t>
      </w:r>
      <w:r>
        <w:tab/>
      </w:r>
      <w:r>
        <w:fldChar w:fldCharType="begin"/>
      </w:r>
      <w:r>
        <w:instrText xml:space="preserve"> PAGEREF _Toc6347 \h </w:instrText>
      </w:r>
      <w:r>
        <w:fldChar w:fldCharType="separate"/>
      </w:r>
      <w:r>
        <w:t>43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_Toc16541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_Toc16541 \h </w:instrText>
      </w:r>
      <w:r>
        <w:fldChar w:fldCharType="separate"/>
      </w:r>
      <w:r>
        <w:t>43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_Toc1881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输出</w:t>
      </w:r>
      <w:r>
        <w:tab/>
      </w:r>
      <w:r>
        <w:fldChar w:fldCharType="begin"/>
      </w:r>
      <w:r>
        <w:instrText xml:space="preserve"> PAGEREF _Toc1881 \h </w:instrText>
      </w:r>
      <w:r>
        <w:fldChar w:fldCharType="separate"/>
      </w:r>
      <w:r>
        <w:t>43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_Toc13883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关键原则</w:t>
      </w:r>
      <w:r>
        <w:tab/>
      </w:r>
      <w:r>
        <w:fldChar w:fldCharType="begin"/>
      </w:r>
      <w:r>
        <w:instrText xml:space="preserve"> PAGEREF _Toc13883 \h </w:instrText>
      </w:r>
      <w:r>
        <w:fldChar w:fldCharType="separate"/>
      </w:r>
      <w:r>
        <w:t>43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_Toc10052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1:核心闭环 MVP,8–12 周</w:t>
      </w:r>
      <w:r>
        <w:tab/>
      </w:r>
      <w:r>
        <w:fldChar w:fldCharType="begin"/>
      </w:r>
      <w:r>
        <w:instrText xml:space="preserve"> PAGEREF _Toc10052 \h </w:instrText>
      </w:r>
      <w:r>
        <w:fldChar w:fldCharType="separate"/>
      </w:r>
      <w:r>
        <w:t>44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_Toc1607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_Toc1607 \h </w:instrText>
      </w:r>
      <w:r>
        <w:fldChar w:fldCharType="separate"/>
      </w:r>
      <w:r>
        <w:t>44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_Toc4441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上线模块</w:t>
      </w:r>
      <w:r>
        <w:tab/>
      </w:r>
      <w:r>
        <w:fldChar w:fldCharType="begin"/>
      </w:r>
      <w:r>
        <w:instrText xml:space="preserve"> PAGEREF _Toc4441 \h </w:instrText>
      </w:r>
      <w:r>
        <w:fldChar w:fldCharType="separate"/>
      </w:r>
      <w:r>
        <w:t>44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_Toc31879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验收标准</w:t>
      </w:r>
      <w:r>
        <w:tab/>
      </w:r>
      <w:r>
        <w:fldChar w:fldCharType="begin"/>
      </w:r>
      <w:r>
        <w:instrText xml:space="preserve"> PAGEREF _Toc31879 \h </w:instrText>
      </w:r>
      <w:r>
        <w:fldChar w:fldCharType="separate"/>
      </w:r>
      <w:r>
        <w:t>44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_Toc18370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2:管理 + 财务一体化,3–6 个月</w:t>
      </w:r>
      <w:r>
        <w:tab/>
      </w:r>
      <w:r>
        <w:fldChar w:fldCharType="begin"/>
      </w:r>
      <w:r>
        <w:instrText xml:space="preserve"> PAGEREF _Toc18370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_Toc27122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_Toc27122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_Toc14635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上线模块</w:t>
      </w:r>
      <w:r>
        <w:tab/>
      </w:r>
      <w:r>
        <w:fldChar w:fldCharType="begin"/>
      </w:r>
      <w:r>
        <w:instrText xml:space="preserve"> PAGEREF _Toc14635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_Toc9679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验收标准</w:t>
      </w:r>
      <w:r>
        <w:tab/>
      </w:r>
      <w:r>
        <w:fldChar w:fldCharType="begin"/>
      </w:r>
      <w:r>
        <w:instrText xml:space="preserve"> PAGEREF _Toc9679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_Toc7656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3:经营控制升级,6–12 个月</w:t>
      </w:r>
      <w:r>
        <w:tab/>
      </w:r>
      <w:r>
        <w:fldChar w:fldCharType="begin"/>
      </w:r>
      <w:r>
        <w:instrText xml:space="preserve"> PAGEREF _Toc7656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_Toc21695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_Toc21695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_Toc1860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上线模块</w:t>
      </w:r>
      <w:r>
        <w:tab/>
      </w:r>
      <w:r>
        <w:fldChar w:fldCharType="begin"/>
      </w:r>
      <w:r>
        <w:instrText xml:space="preserve"> PAGEREF _Toc1860 \h </w:instrText>
      </w:r>
      <w:r>
        <w:fldChar w:fldCharType="separate"/>
      </w:r>
      <w:r>
        <w:t>45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_Toc3401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验收标准</w:t>
      </w:r>
      <w:r>
        <w:tab/>
      </w:r>
      <w:r>
        <w:fldChar w:fldCharType="begin"/>
      </w:r>
      <w:r>
        <w:instrText xml:space="preserve"> PAGEREF _Toc3401 \h </w:instrText>
      </w:r>
      <w:r>
        <w:fldChar w:fldCharType="separate"/>
      </w:r>
      <w:r>
        <w:t>46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_Toc31339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4:平台化与多农场复制,12–24 个月</w:t>
      </w:r>
      <w:r>
        <w:tab/>
      </w:r>
      <w:r>
        <w:fldChar w:fldCharType="begin"/>
      </w:r>
      <w:r>
        <w:instrText xml:space="preserve"> PAGEREF _Toc31339 \h </w:instrText>
      </w:r>
      <w:r>
        <w:fldChar w:fldCharType="separate"/>
      </w:r>
      <w:r>
        <w:t>46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_Toc28067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_Toc28067 \h </w:instrText>
      </w:r>
      <w:r>
        <w:fldChar w:fldCharType="separate"/>
      </w:r>
      <w:r>
        <w:t>46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_Toc31631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上线模块</w:t>
      </w:r>
      <w:r>
        <w:tab/>
      </w:r>
      <w:r>
        <w:fldChar w:fldCharType="begin"/>
      </w:r>
      <w:r>
        <w:instrText xml:space="preserve"> PAGEREF _Toc31631 \h </w:instrText>
      </w:r>
      <w:r>
        <w:fldChar w:fldCharType="separate"/>
      </w:r>
      <w:r>
        <w:t>46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_Toc5315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验收标准</w:t>
      </w:r>
      <w:r>
        <w:tab/>
      </w:r>
      <w:r>
        <w:fldChar w:fldCharType="begin"/>
      </w:r>
      <w:r>
        <w:instrText xml:space="preserve"> PAGEREF _Toc5315 \h </w:instrText>
      </w:r>
      <w:r>
        <w:fldChar w:fldCharType="separate"/>
      </w:r>
      <w:r>
        <w:t>47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_Toc21295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Phase 5:智能化升级,24 个月以后</w:t>
      </w:r>
      <w:r>
        <w:tab/>
      </w:r>
      <w:r>
        <w:fldChar w:fldCharType="begin"/>
      </w:r>
      <w:r>
        <w:instrText xml:space="preserve"> PAGEREF _Toc21295 \h </w:instrText>
      </w:r>
      <w:r>
        <w:fldChar w:fldCharType="separate"/>
      </w:r>
      <w:r>
        <w:t>47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_Toc16642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目标</w:t>
      </w:r>
      <w:r>
        <w:tab/>
      </w:r>
      <w:r>
        <w:fldChar w:fldCharType="begin"/>
      </w:r>
      <w:r>
        <w:instrText xml:space="preserve"> PAGEREF _Toc16642 \h </w:instrText>
      </w:r>
      <w:r>
        <w:fldChar w:fldCharType="separate"/>
      </w:r>
      <w:r>
        <w:t>47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_Toc26290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可选能力</w:t>
      </w:r>
      <w:r>
        <w:tab/>
      </w:r>
      <w:r>
        <w:fldChar w:fldCharType="begin"/>
      </w:r>
      <w:r>
        <w:instrText xml:space="preserve"> PAGEREF _Toc26290 \h </w:instrText>
      </w:r>
      <w:r>
        <w:fldChar w:fldCharType="separate"/>
      </w:r>
      <w:r>
        <w:t>47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4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_Toc10458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前提</w:t>
      </w:r>
      <w:r>
        <w:tab/>
      </w:r>
      <w:r>
        <w:fldChar w:fldCharType="begin"/>
      </w:r>
      <w:r>
        <w:instrText xml:space="preserve"> PAGEREF _Toc10458 \h </w:instrText>
      </w:r>
      <w:r>
        <w:fldChar w:fldCharType="separate"/>
      </w:r>
      <w:r>
        <w:t>47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_Toc1709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十二、Albert’s Farm 试点落地方案</w:t>
      </w:r>
      <w:r>
        <w:tab/>
      </w:r>
      <w:r>
        <w:fldChar w:fldCharType="begin"/>
      </w:r>
      <w:r>
        <w:instrText xml:space="preserve"> PAGEREF _Toc1709 \h </w:instrText>
      </w:r>
      <w:r>
        <w:fldChar w:fldCharType="separate"/>
      </w:r>
      <w:r>
        <w:t>48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_Toc1664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试点范围</w:t>
      </w:r>
      <w:r>
        <w:tab/>
      </w:r>
      <w:r>
        <w:fldChar w:fldCharType="begin"/>
      </w:r>
      <w:r>
        <w:instrText xml:space="preserve"> PAGEREF _Toc1664 \h </w:instrText>
      </w:r>
      <w:r>
        <w:fldChar w:fldCharType="separate"/>
      </w:r>
      <w:r>
        <w:t>48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_Toc26770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试点目标</w:t>
      </w:r>
      <w:r>
        <w:tab/>
      </w:r>
      <w:r>
        <w:fldChar w:fldCharType="begin"/>
      </w:r>
      <w:r>
        <w:instrText xml:space="preserve"> PAGEREF _Toc26770 \h </w:instrText>
      </w:r>
      <w:r>
        <w:fldChar w:fldCharType="separate"/>
      </w:r>
      <w:r>
        <w:t>48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_Toc21869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试点周期</w:t>
      </w:r>
      <w:r>
        <w:tab/>
      </w:r>
      <w:r>
        <w:fldChar w:fldCharType="begin"/>
      </w:r>
      <w:r>
        <w:instrText xml:space="preserve"> PAGEREF _Toc21869 \h </w:instrText>
      </w:r>
      <w:r>
        <w:fldChar w:fldCharType="separate"/>
      </w:r>
      <w:r>
        <w:t>48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_Toc28312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试点成功标准</w:t>
      </w:r>
      <w:r>
        <w:tab/>
      </w:r>
      <w:r>
        <w:fldChar w:fldCharType="begin"/>
      </w:r>
      <w:r>
        <w:instrText xml:space="preserve"> PAGEREF _Toc28312 \h </w:instrText>
      </w:r>
      <w:r>
        <w:fldChar w:fldCharType="separate"/>
      </w:r>
      <w:r>
        <w:t>49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_Toc30996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十三、产品商业化设计</w:t>
      </w:r>
      <w:r>
        <w:tab/>
      </w:r>
      <w:r>
        <w:fldChar w:fldCharType="begin"/>
      </w:r>
      <w:r>
        <w:instrText xml:space="preserve"> PAGEREF _Toc30996 \h </w:instrText>
      </w:r>
      <w:r>
        <w:fldChar w:fldCharType="separate"/>
      </w:r>
      <w:r>
        <w:t>49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_Toc14361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内部版</w:t>
      </w:r>
      <w:r>
        <w:tab/>
      </w:r>
      <w:r>
        <w:fldChar w:fldCharType="begin"/>
      </w:r>
      <w:r>
        <w:instrText xml:space="preserve"> PAGEREF _Toc14361 \h </w:instrText>
      </w:r>
      <w:r>
        <w:fldChar w:fldCharType="separate"/>
      </w:r>
      <w:r>
        <w:t>49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_Toc32337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产业园版</w:t>
      </w:r>
      <w:r>
        <w:tab/>
      </w:r>
      <w:r>
        <w:fldChar w:fldCharType="begin"/>
      </w:r>
      <w:r>
        <w:instrText xml:space="preserve"> PAGEREF _Toc32337 \h </w:instrText>
      </w:r>
      <w:r>
        <w:fldChar w:fldCharType="separate"/>
      </w:r>
      <w:r>
        <w:t>49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_Toc1472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SaaS 版</w:t>
      </w:r>
      <w:r>
        <w:tab/>
      </w:r>
      <w:r>
        <w:fldChar w:fldCharType="begin"/>
      </w:r>
      <w:r>
        <w:instrText xml:space="preserve"> PAGEREF _Toc1472 \h </w:instrText>
      </w:r>
      <w:r>
        <w:fldChar w:fldCharType="separate"/>
      </w:r>
      <w:r>
        <w:t>50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_Toc30046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平台版</w:t>
      </w:r>
      <w:r>
        <w:tab/>
      </w:r>
      <w:r>
        <w:fldChar w:fldCharType="begin"/>
      </w:r>
      <w:r>
        <w:instrText xml:space="preserve"> PAGEREF _Toc30046 \h </w:instrText>
      </w:r>
      <w:r>
        <w:fldChar w:fldCharType="separate"/>
      </w:r>
      <w:r>
        <w:t>50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_Toc6199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十四、2Africa AgriOS 的核心壁垒</w:t>
      </w:r>
      <w:r>
        <w:tab/>
      </w:r>
      <w:r>
        <w:fldChar w:fldCharType="begin"/>
      </w:r>
      <w:r>
        <w:instrText xml:space="preserve"> PAGEREF _Toc6199 \h </w:instrText>
      </w:r>
      <w:r>
        <w:fldChar w:fldCharType="separate"/>
      </w:r>
      <w:r>
        <w:t>51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_Toc4166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不是软件壁垒,而是农业场景壁垒</w:t>
      </w:r>
      <w:r>
        <w:tab/>
      </w:r>
      <w:r>
        <w:fldChar w:fldCharType="begin"/>
      </w:r>
      <w:r>
        <w:instrText xml:space="preserve"> PAGEREF _Toc4166 \h </w:instrText>
      </w:r>
      <w:r>
        <w:fldChar w:fldCharType="separate"/>
      </w:r>
      <w:r>
        <w:t>51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_Toc9526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不是功能壁垒,而是数据闭环壁垒</w:t>
      </w:r>
      <w:r>
        <w:tab/>
      </w:r>
      <w:r>
        <w:fldChar w:fldCharType="begin"/>
      </w:r>
      <w:r>
        <w:instrText xml:space="preserve"> PAGEREF _Toc9526 \h </w:instrText>
      </w:r>
      <w:r>
        <w:fldChar w:fldCharType="separate"/>
      </w:r>
      <w:r>
        <w:t>51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_Toc21050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不是单农场壁垒,而是可复制组织壁垒</w:t>
      </w:r>
      <w:r>
        <w:tab/>
      </w:r>
      <w:r>
        <w:fldChar w:fldCharType="begin"/>
      </w:r>
      <w:r>
        <w:instrText xml:space="preserve"> PAGEREF _Toc21050 \h </w:instrText>
      </w:r>
      <w:r>
        <w:fldChar w:fldCharType="separate"/>
      </w:r>
      <w:r>
        <w:t>52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_Toc7718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十五、最终产品定义</w:t>
      </w:r>
      <w:r>
        <w:tab/>
      </w:r>
      <w:r>
        <w:fldChar w:fldCharType="begin"/>
      </w:r>
      <w:r>
        <w:instrText xml:space="preserve"> PAGEREF _Toc7718 \h </w:instrText>
      </w:r>
      <w:r>
        <w:fldChar w:fldCharType="separate"/>
      </w:r>
      <w:r>
        <w:t>52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_Toc15914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一句话定义</w:t>
      </w:r>
      <w:r>
        <w:tab/>
      </w:r>
      <w:r>
        <w:fldChar w:fldCharType="begin"/>
      </w:r>
      <w:r>
        <w:instrText xml:space="preserve"> PAGEREF _Toc15914 \h </w:instrText>
      </w:r>
      <w:r>
        <w:fldChar w:fldCharType="separate"/>
      </w:r>
      <w:r>
        <w:t>52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_Toc7345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产品核心公式</w:t>
      </w:r>
      <w:r>
        <w:tab/>
      </w:r>
      <w:r>
        <w:fldChar w:fldCharType="begin"/>
      </w:r>
      <w:r>
        <w:instrText xml:space="preserve"> PAGEREF _Toc7345 \h </w:instrText>
      </w:r>
      <w:r>
        <w:fldChar w:fldCharType="separate"/>
      </w:r>
      <w:r>
        <w:t>52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_Toc10133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对 Albert’s Farm 的战略价值</w:t>
      </w:r>
      <w:r>
        <w:tab/>
      </w:r>
      <w:r>
        <w:fldChar w:fldCharType="begin"/>
      </w:r>
      <w:r>
        <w:instrText xml:space="preserve"> PAGEREF _Toc10133 \h </w:instrText>
      </w:r>
      <w:r>
        <w:fldChar w:fldCharType="separate"/>
      </w:r>
      <w:r>
        <w:t>53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27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_Toc11507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十六、建议下一步行动</w:t>
      </w:r>
      <w:r>
        <w:tab/>
      </w:r>
      <w:r>
        <w:fldChar w:fldCharType="begin"/>
      </w:r>
      <w:r>
        <w:instrText xml:space="preserve"> PAGEREF _Toc11507 \h </w:instrText>
      </w:r>
      <w:r>
        <w:fldChar w:fldCharType="separate"/>
      </w:r>
      <w:r>
        <w:t>53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_Toc7789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1. 立即确定 8 个口径</w:t>
      </w:r>
      <w:r>
        <w:tab/>
      </w:r>
      <w:r>
        <w:fldChar w:fldCharType="begin"/>
      </w:r>
      <w:r>
        <w:instrText xml:space="preserve"> PAGEREF _Toc7789 \h </w:instrText>
      </w:r>
      <w:r>
        <w:fldChar w:fldCharType="separate"/>
      </w:r>
      <w:r>
        <w:t>53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_Toc10800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2. 立即启动 4 个原型</w:t>
      </w:r>
      <w:r>
        <w:tab/>
      </w:r>
      <w:r>
        <w:fldChar w:fldCharType="begin"/>
      </w:r>
      <w:r>
        <w:instrText xml:space="preserve"> PAGEREF _Toc10800 \h </w:instrText>
      </w:r>
      <w:r>
        <w:fldChar w:fldCharType="separate"/>
      </w:r>
      <w:r>
        <w:t>53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_Toc30591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3. 立即选择试点</w:t>
      </w:r>
      <w:r>
        <w:tab/>
      </w:r>
      <w:r>
        <w:fldChar w:fldCharType="begin"/>
      </w:r>
      <w:r>
        <w:instrText xml:space="preserve"> PAGEREF _Toc30591 \h </w:instrText>
      </w:r>
      <w:r>
        <w:fldChar w:fldCharType="separate"/>
      </w:r>
      <w:r>
        <w:t>54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tabs>
          <w:tab w:val="right" w:leader="dot" w:pos="941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</w:pPr>
      <w:r>
        <w:rPr>
          <w:rFonts w:ascii="Arial" w:hAnsi="Arial" w:eastAsia="Microsoft YaHei" w:cs="Arial"/>
        </w:rPr>
        <w:fldChar w:fldCharType="begin"/>
      </w:r>
      <w:r>
        <w:rPr>
          <w:rFonts w:ascii="Arial" w:hAnsi="Arial" w:eastAsia="Microsoft YaHei" w:cs="Arial"/>
        </w:rPr>
        <w:instrText xml:space="preserve"> HYPERLINK \l _Toc19002 </w:instrText>
      </w:r>
      <w:r>
        <w:rPr>
          <w:rFonts w:ascii="Arial" w:hAnsi="Arial" w:eastAsia="Microsoft YaHei" w:cs="Arial"/>
        </w:rPr>
        <w:fldChar w:fldCharType="separate"/>
      </w:r>
      <w:r>
        <w:rPr>
          <w:rFonts w:ascii="Arial" w:hAnsi="Arial" w:eastAsia="Microsoft YaHei" w:cs="Arial"/>
        </w:rPr>
        <w:t>4. 90 天目标</w:t>
      </w:r>
      <w:r>
        <w:tab/>
      </w:r>
      <w:r>
        <w:fldChar w:fldCharType="begin"/>
      </w:r>
      <w:r>
        <w:instrText xml:space="preserve"> PAGEREF _Toc19002 \h </w:instrText>
      </w:r>
      <w:r>
        <w:fldChar w:fldCharType="separate"/>
      </w:r>
      <w:r>
        <w:t>54</w:t>
      </w:r>
      <w:r>
        <w:fldChar w:fldCharType="end"/>
      </w:r>
      <w:r>
        <w:rPr>
          <w:rFonts w:ascii="Arial" w:hAnsi="Arial" w:eastAsia="Microsoft YaHei" w:cs="Arial"/>
        </w:rPr>
        <w:fldChar w:fldCharType="end"/>
      </w:r>
    </w:p>
    <w:p>
      <w:r>
        <w:rPr>
          <w:rFonts w:ascii="Arial" w:hAnsi="Arial" w:eastAsia="Microsoft YaHei" w:cs="Arial"/>
        </w:rPr>
        <w:fldChar w:fldCharType="end"/>
      </w:r>
      <w:r>
        <w:br w:type="page"/>
      </w:r>
    </w:p>
    <w:p>
      <w:pPr>
        <w:pStyle w:val="3"/>
      </w:pPr>
      <w:bookmarkStart w:id="0" w:name="_Toc20418"/>
      <w:r>
        <w:rPr>
          <w:rFonts w:ascii="Arial" w:hAnsi="Arial" w:eastAsia="Microsoft YaHei" w:cs="Arial"/>
          <w:b/>
          <w:color w:val="000000"/>
          <w:sz w:val="32"/>
        </w:rPr>
        <w:t>2Africa AgriOS 新版产品规划与设计文档</w:t>
      </w:r>
      <w:bookmarkEnd w:id="0"/>
    </w:p>
    <w:p>
      <w:pPr>
        <w:pStyle w:val="4"/>
      </w:pPr>
      <w:bookmarkStart w:id="1" w:name="_Toc9087"/>
      <w:r>
        <w:rPr>
          <w:rFonts w:ascii="Arial" w:hAnsi="Arial" w:eastAsia="Microsoft YaHei" w:cs="Arial"/>
          <w:b/>
          <w:color w:val="000000"/>
          <w:sz w:val="28"/>
        </w:rPr>
        <w:t>基于 Farm 管理体系 V1.0 与附件资料整合版</w:t>
      </w:r>
      <w:bookmarkEnd w:id="1"/>
    </w:p>
    <w:p>
      <w:pPr>
        <w:pStyle w:val="3"/>
      </w:pPr>
      <w:bookmarkStart w:id="2" w:name="_Toc8411"/>
      <w:r>
        <w:rPr>
          <w:rFonts w:ascii="Arial" w:hAnsi="Arial" w:eastAsia="Microsoft YaHei" w:cs="Arial"/>
          <w:b/>
          <w:color w:val="000000"/>
          <w:sz w:val="32"/>
        </w:rPr>
        <w:t>一、产品定位</w:t>
      </w:r>
      <w:bookmarkEnd w:id="2"/>
    </w:p>
    <w:p>
      <w:r>
        <w:rPr>
          <w:rFonts w:ascii="Arial" w:hAnsi="Arial" w:eastAsia="Microsoft YaHei" w:cs="Arial"/>
          <w:sz w:val="22"/>
        </w:rPr>
        <w:t>2Africa AgriOS 不是一个农场记账软件,也不是传统 ERP,而是一套面向非洲农业企业、农场、合作社、农业产业园和城市生鲜供应链的农业经营操作系统。</w:t>
      </w:r>
    </w:p>
    <w:p>
      <w:r>
        <w:rPr>
          <w:rFonts w:ascii="Arial" w:hAnsi="Arial" w:eastAsia="Microsoft YaHei" w:cs="Arial"/>
          <w:sz w:val="22"/>
        </w:rPr>
        <w:t>它的核心定位是:</w:t>
      </w:r>
    </w:p>
    <w:p>
      <w:r>
        <w:rPr>
          <w:rFonts w:ascii="Arial" w:hAnsi="Arial" w:eastAsia="Microsoft YaHei" w:cs="Arial"/>
          <w:sz w:val="22"/>
        </w:rPr>
        <w:t>以农场生产为入口,以批次数据为主键,以库存与订单为经营节点,以质量追溯为信任基础,以 P&amp;L 和现金流为管理目标,最终把农业从"经验驱动"升级为"系统驱动"。</w:t>
      </w:r>
    </w:p>
    <w:p>
      <w:r>
        <w:rPr>
          <w:rFonts w:ascii="Arial" w:hAnsi="Arial" w:eastAsia="Microsoft YaHei" w:cs="Arial"/>
          <w:sz w:val="22"/>
        </w:rPr>
        <w:t>在 Albert’s Farm 的场景下,</w:t>
      </w:r>
      <w:r>
        <w:rPr>
          <w:rFonts w:hint="eastAsia" w:cs="Arial"/>
          <w:sz w:val="22"/>
          <w:lang w:val="en-US" w:eastAsia="zh-CN"/>
        </w:rPr>
        <w:t xml:space="preserve"> A</w:t>
      </w:r>
      <w:bookmarkStart w:id="151" w:name="_GoBack"/>
      <w:bookmarkEnd w:id="151"/>
      <w:r>
        <w:rPr>
          <w:rFonts w:ascii="Arial" w:hAnsi="Arial" w:eastAsia="Microsoft YaHei" w:cs="Arial"/>
          <w:sz w:val="22"/>
        </w:rPr>
        <w:t>griOS 首先服务于: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农场生产管理;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蘑菇、蔬菜、草莓等多事业部管理;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采收、分级、包装、库存、订单、配送闭环;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地块级、批次级、SKU 级成本与利润核算;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未来 Alberts.co.ke、Groundlink Store、B2B 门店、超市与出口渠道的供给管理;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农业产业园未来对外部农场、种子公司、加工厂、技术服务商的连接。</w:t>
      </w:r>
    </w:p>
    <w:p>
      <w:r>
        <w:rPr>
          <w:rFonts w:ascii="Arial" w:hAnsi="Arial" w:eastAsia="Microsoft YaHei" w:cs="Arial"/>
          <w:sz w:val="22"/>
        </w:rPr>
        <w:t>附件中的组织设计方案已经明确:Albert’s Farm 不应只是一个农场或卖菜网站,而应升级为"分布式生产系统 + 城市供应链系统",最终形成可复制的农业基础设施公司。AgriOS 正是支撑这个战略的核心系统。</w:t>
      </w:r>
    </w:p>
    <w:p>
      <w:pPr>
        <w:pStyle w:val="3"/>
      </w:pPr>
      <w:bookmarkStart w:id="3" w:name="_Toc5825"/>
      <w:r>
        <w:rPr>
          <w:rFonts w:ascii="Arial" w:hAnsi="Arial" w:eastAsia="Microsoft YaHei" w:cs="Arial"/>
          <w:b/>
          <w:color w:val="000000"/>
          <w:sz w:val="32"/>
        </w:rPr>
        <w:t>二、产品使命</w:t>
      </w:r>
      <w:bookmarkEnd w:id="3"/>
    </w:p>
    <w:p>
      <w:pPr>
        <w:pStyle w:val="4"/>
      </w:pPr>
      <w:bookmarkStart w:id="4" w:name="_Toc9234"/>
      <w:r>
        <w:rPr>
          <w:rFonts w:ascii="Arial" w:hAnsi="Arial" w:eastAsia="Microsoft YaHei" w:cs="Arial"/>
          <w:b/>
          <w:color w:val="000000"/>
          <w:sz w:val="28"/>
        </w:rPr>
        <w:t>1. 管理使命</w:t>
      </w:r>
      <w:bookmarkEnd w:id="4"/>
    </w:p>
    <w:p>
      <w:r>
        <w:rPr>
          <w:rFonts w:ascii="Arial" w:hAnsi="Arial" w:eastAsia="Microsoft YaHei" w:cs="Arial"/>
          <w:sz w:val="22"/>
        </w:rPr>
        <w:t>让农场不再是"黑箱"。</w:t>
      </w:r>
    </w:p>
    <w:p>
      <w:r>
        <w:rPr>
          <w:rFonts w:ascii="Arial" w:hAnsi="Arial" w:eastAsia="Microsoft YaHei" w:cs="Arial"/>
          <w:sz w:val="22"/>
        </w:rPr>
        <w:t>传统农场管理最大的问题不是不会种,而是: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地块情况不清;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投入品使用不清;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采收批次不清;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库存损耗不清;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客户回款不清;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单个 SKU 是否赚钱不清;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责任人不清;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数据靠口头、纸本、WhatsApp 和 Excel 分散存在。</w:t>
      </w:r>
    </w:p>
    <w:p>
      <w:r>
        <w:rPr>
          <w:rFonts w:ascii="Arial" w:hAnsi="Arial" w:eastAsia="Microsoft YaHei" w:cs="Arial"/>
          <w:sz w:val="22"/>
        </w:rPr>
        <w:t>AgriOS 要解决的是:</w:t>
      </w:r>
    </w:p>
    <w:p>
      <w:r>
        <w:rPr>
          <w:rFonts w:ascii="Arial" w:hAnsi="Arial" w:eastAsia="Microsoft YaHei" w:cs="Arial"/>
          <w:sz w:val="22"/>
        </w:rPr>
        <w:t>把农场所有关键动作变成可记录、可追溯、可核算、可复盘的数据链条。</w:t>
      </w:r>
    </w:p>
    <w:p>
      <w:pPr>
        <w:pStyle w:val="4"/>
      </w:pPr>
      <w:bookmarkStart w:id="5" w:name="_Toc17475"/>
      <w:r>
        <w:rPr>
          <w:rFonts w:ascii="Arial" w:hAnsi="Arial" w:eastAsia="Microsoft YaHei" w:cs="Arial"/>
          <w:b/>
          <w:color w:val="000000"/>
          <w:sz w:val="28"/>
        </w:rPr>
        <w:t>2. 经营使命</w:t>
      </w:r>
      <w:bookmarkEnd w:id="5"/>
    </w:p>
    <w:p>
      <w:r>
        <w:rPr>
          <w:rFonts w:ascii="Arial" w:hAnsi="Arial" w:eastAsia="Microsoft YaHei" w:cs="Arial"/>
          <w:sz w:val="22"/>
        </w:rPr>
        <w:t>从"生产管理系统"升级为"农业经营系统"。</w:t>
      </w:r>
    </w:p>
    <w:p>
      <w:r>
        <w:rPr>
          <w:rFonts w:ascii="Arial" w:hAnsi="Arial" w:eastAsia="Microsoft YaHei" w:cs="Arial"/>
          <w:sz w:val="22"/>
        </w:rPr>
        <w:t>系统最终不是为了记录,而是为了回答经营问题: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哪个地块赚钱?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哪个作物赚钱?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哪个批次损耗高?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哪个客户贡献高?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 SKU 毛利最好?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哪个员工执行效率高?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哪个渠道回款慢?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哪个环节导致亏损?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下个月应该种什么?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未来扩张是否具备复制条件?</w:t>
      </w:r>
    </w:p>
    <w:p>
      <w:r>
        <w:rPr>
          <w:rFonts w:ascii="Arial" w:hAnsi="Arial" w:eastAsia="Microsoft YaHei" w:cs="Arial"/>
          <w:sz w:val="22"/>
        </w:rPr>
        <w:t>附件中的技术架构也明确提出,AgriOS 的主线是"地块 → 作物 → 农事 → 批次 → 库存 → 订单 → 质量 → 人员",目标是打通生产到销售的经营闭环。</w:t>
      </w:r>
    </w:p>
    <w:p>
      <w:pPr>
        <w:pStyle w:val="3"/>
      </w:pPr>
      <w:bookmarkStart w:id="6" w:name="_Toc2994"/>
      <w:r>
        <w:rPr>
          <w:rFonts w:ascii="Arial" w:hAnsi="Arial" w:eastAsia="Microsoft YaHei" w:cs="Arial"/>
          <w:b/>
          <w:color w:val="000000"/>
          <w:sz w:val="32"/>
        </w:rPr>
        <w:t>三、产品设计的底层逻辑</w:t>
      </w:r>
      <w:bookmarkEnd w:id="6"/>
    </w:p>
    <w:p>
      <w:pPr>
        <w:pStyle w:val="4"/>
      </w:pPr>
      <w:bookmarkStart w:id="7" w:name="_Toc31765"/>
      <w:r>
        <w:rPr>
          <w:rFonts w:ascii="Arial" w:hAnsi="Arial" w:eastAsia="Microsoft YaHei" w:cs="Arial"/>
          <w:b/>
          <w:color w:val="000000"/>
          <w:sz w:val="28"/>
        </w:rPr>
        <w:t>1. 现象</w:t>
      </w:r>
      <w:bookmarkEnd w:id="7"/>
    </w:p>
    <w:p>
      <w:r>
        <w:rPr>
          <w:rFonts w:ascii="Arial" w:hAnsi="Arial" w:eastAsia="Microsoft YaHei" w:cs="Arial"/>
          <w:sz w:val="22"/>
        </w:rPr>
        <w:t>Albert’s Farm 当前已经不是单一农场,而是同时存在多个系统: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农场生产系统;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蘑菇工业化生产系统;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蔬菜与大棚生产系统;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包装与仓储系统;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销售与订单系统;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Alberts.co.ke 流通系统;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未来 Groundlink 城市节点网络;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农业产业园合作系统。</w:t>
      </w:r>
    </w:p>
    <w:p>
      <w:r>
        <w:rPr>
          <w:rFonts w:ascii="Arial" w:hAnsi="Arial" w:eastAsia="Microsoft YaHei" w:cs="Arial"/>
          <w:sz w:val="22"/>
        </w:rPr>
        <w:t>这些系统的管理逻辑不同:农场生产高度不确定,线上流通高度波动,仓配履约要求高度稳定。附件组织方案中也将其归纳为"生产 / 流通 / 工业履约"三种不同逻辑并存。</w:t>
      </w:r>
    </w:p>
    <w:p>
      <w:pPr>
        <w:pStyle w:val="4"/>
      </w:pPr>
      <w:bookmarkStart w:id="8" w:name="_Toc23243"/>
      <w:r>
        <w:rPr>
          <w:rFonts w:ascii="Arial" w:hAnsi="Arial" w:eastAsia="Microsoft YaHei" w:cs="Arial"/>
          <w:b/>
          <w:color w:val="000000"/>
          <w:sz w:val="28"/>
        </w:rPr>
        <w:t>2. 规律</w:t>
      </w:r>
      <w:bookmarkEnd w:id="8"/>
    </w:p>
    <w:p>
      <w:r>
        <w:rPr>
          <w:rFonts w:ascii="Arial" w:hAnsi="Arial" w:eastAsia="Microsoft YaHei" w:cs="Arial"/>
          <w:sz w:val="22"/>
        </w:rPr>
        <w:t>农业企业做大以后,真正的复杂性不是面积变大,而是:</w:t>
      </w:r>
    </w:p>
    <w:p>
      <w:r>
        <w:rPr>
          <w:rFonts w:ascii="Arial" w:hAnsi="Arial" w:eastAsia="Microsoft YaHei" w:cs="Arial"/>
          <w:sz w:val="22"/>
        </w:rPr>
        <w:t>生产不确定性 × 销售波动性 × 履约稳定性 × 成本核算难度 × 质量责任风险。</w:t>
      </w:r>
    </w:p>
    <w:p>
      <w:r>
        <w:rPr>
          <w:rFonts w:ascii="Arial" w:hAnsi="Arial" w:eastAsia="Microsoft YaHei" w:cs="Arial"/>
          <w:sz w:val="22"/>
        </w:rPr>
        <w:t>所以 AgriOS 不能只做"农场生产记录",必须同时处理: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生产计划;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采收批次;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分级包装;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销售订单;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履约配送;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质量追溯;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人员执行;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财务核算;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风险控制。</w:t>
      </w:r>
    </w:p>
    <w:p>
      <w:pPr>
        <w:pStyle w:val="4"/>
      </w:pPr>
      <w:bookmarkStart w:id="9" w:name="_Toc25402"/>
      <w:r>
        <w:rPr>
          <w:rFonts w:ascii="Arial" w:hAnsi="Arial" w:eastAsia="Microsoft YaHei" w:cs="Arial"/>
          <w:b/>
          <w:color w:val="000000"/>
          <w:sz w:val="28"/>
        </w:rPr>
        <w:t>3. 本质</w:t>
      </w:r>
      <w:bookmarkEnd w:id="9"/>
    </w:p>
    <w:p>
      <w:r>
        <w:rPr>
          <w:rFonts w:ascii="Arial" w:hAnsi="Arial" w:eastAsia="Microsoft YaHei" w:cs="Arial"/>
          <w:sz w:val="22"/>
        </w:rPr>
        <w:t>2Africa AgriOS 的本质是:</w:t>
      </w:r>
    </w:p>
    <w:p>
      <w:r>
        <w:rPr>
          <w:rFonts w:ascii="Arial" w:hAnsi="Arial" w:eastAsia="Microsoft YaHei" w:cs="Arial"/>
          <w:sz w:val="22"/>
        </w:rPr>
        <w:t>农业企业的经营控制系统。</w:t>
      </w:r>
    </w:p>
    <w:p>
      <w:r>
        <w:rPr>
          <w:rFonts w:ascii="Arial" w:hAnsi="Arial" w:eastAsia="Microsoft YaHei" w:cs="Arial"/>
          <w:sz w:val="22"/>
        </w:rPr>
        <w:t>它不是简单提高效率,而是建立农业企业的三种能力: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可控能力:知道每个地块、批次、库存、订单的真实状态。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可算能力:知道每个作物、SKU、客户、渠道是否赚钱。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可复制能力:把 Albert’s Farm 的管理经验沉淀为可以复制到其他农场、产业园和城市供应链的系统能力。</w:t>
      </w:r>
    </w:p>
    <w:p>
      <w:pPr>
        <w:pStyle w:val="3"/>
      </w:pPr>
      <w:bookmarkStart w:id="10" w:name="_Toc32679"/>
      <w:r>
        <w:rPr>
          <w:rFonts w:ascii="Arial" w:hAnsi="Arial" w:eastAsia="Microsoft YaHei" w:cs="Arial"/>
          <w:b/>
          <w:color w:val="000000"/>
          <w:sz w:val="32"/>
        </w:rPr>
        <w:t>四、产品总体架构</w:t>
      </w:r>
      <w:bookmarkEnd w:id="10"/>
    </w:p>
    <w:p>
      <w:pPr>
        <w:pStyle w:val="4"/>
      </w:pPr>
      <w:bookmarkStart w:id="11" w:name="_Toc24291"/>
      <w:r>
        <w:rPr>
          <w:rFonts w:ascii="Arial" w:hAnsi="Arial" w:eastAsia="Microsoft YaHei" w:cs="Arial"/>
          <w:b/>
          <w:color w:val="000000"/>
          <w:sz w:val="28"/>
        </w:rPr>
        <w:t>1. 总体结构</w:t>
      </w:r>
      <w:bookmarkEnd w:id="11"/>
    </w:p>
    <w:p>
      <w:r>
        <w:rPr>
          <w:rFonts w:ascii="Arial" w:hAnsi="Arial" w:eastAsia="Microsoft YaHei" w:cs="Arial"/>
          <w:sz w:val="22"/>
        </w:rPr>
        <w:t>2Africa AgriOS 建议采用"五层架构":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2Africa AgriOS 产品架构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一、用户与终端层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农场工人移动端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地块负责人 / 主管端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Packhouse / 仓库操作端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销售 / 客服 / 订单端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管理层驾驶舱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客户 / 渠道追溯查询端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二、业务应用层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生产管理 Production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采收管理 Harvest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包装与库存 Packhouse &amp; Inventory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销售与订单 Sales &amp; Order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物流与履约 Logistics &amp; Fulfillment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质量与溯源 Quality &amp; Traceability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人员与执行 People &amp; Execution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成本与 P&amp;L Finance &amp; Costing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合作农场 / 产业园 Partner Network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三、业务中台层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主数据管理 Master Data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批次引擎 Batch Engine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库存流转引擎 Inventory Flow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订单履约引擎 Fulfillment Engine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追溯引擎 Traceability Engine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成本归集引擎 Costing Engine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KPI 与报表引擎 Reporting Engine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权限与审批引擎 Workflow &amp; Control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四、数据层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Plot 地块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Crop 作物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Variety 品种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Plan 种植计划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Activity 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Input 投入品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Harvest 采收记录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Batch 批次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Grade 分级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Packing 包装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Inventory 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SKU 商品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Customer 客户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Order 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Delivery 配送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QC 质量记录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Residue Test 农残检测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Staff 人员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Cost 成本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KPI 指标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五、基础设施层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云服务器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数据库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文件存储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API 接口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消息通知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权限系统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移动端离线采集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打印 / 标签 / 二维码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IoT / AI 接口,后续阶段</w:t>
      </w:r>
    </w:p>
    <w:p>
      <w:r>
        <w:rPr>
          <w:rFonts w:ascii="Arial" w:hAnsi="Arial" w:eastAsia="Microsoft YaHei" w:cs="Arial"/>
          <w:sz w:val="22"/>
        </w:rPr>
        <w:t>这个架构与附件中的 IT 系统版架构一致:系统分为用户终端层、业务应用层、业务中台 / 流程层、数据层和基础设施层,并强调以 Batch 批次贯通生产、质量、库存和订单。</w:t>
      </w:r>
    </w:p>
    <w:p>
      <w:pPr>
        <w:pStyle w:val="3"/>
      </w:pPr>
      <w:bookmarkStart w:id="12" w:name="_Toc25238"/>
      <w:r>
        <w:rPr>
          <w:rFonts w:ascii="Arial" w:hAnsi="Arial" w:eastAsia="Microsoft YaHei" w:cs="Arial"/>
          <w:b/>
          <w:color w:val="000000"/>
          <w:sz w:val="32"/>
        </w:rPr>
        <w:t>五、核心产品原则</w:t>
      </w:r>
      <w:bookmarkEnd w:id="12"/>
    </w:p>
    <w:p>
      <w:pPr>
        <w:pStyle w:val="4"/>
      </w:pPr>
      <w:bookmarkStart w:id="13" w:name="_Toc30329"/>
      <w:r>
        <w:rPr>
          <w:rFonts w:ascii="Arial" w:hAnsi="Arial" w:eastAsia="Microsoft YaHei" w:cs="Arial"/>
          <w:b/>
          <w:color w:val="000000"/>
          <w:sz w:val="28"/>
        </w:rPr>
        <w:t>原则一:先闭环,后智能</w:t>
      </w:r>
      <w:bookmarkEnd w:id="13"/>
    </w:p>
    <w:p>
      <w:r>
        <w:rPr>
          <w:rFonts w:ascii="Arial" w:hAnsi="Arial" w:eastAsia="Microsoft YaHei" w:cs="Arial"/>
          <w:sz w:val="22"/>
        </w:rPr>
        <w:t>第一期不要追求 AI、IoT、无人化和复杂算法。</w:t>
      </w:r>
    </w:p>
    <w:p>
      <w:r>
        <w:rPr>
          <w:rFonts w:ascii="Arial" w:hAnsi="Arial" w:eastAsia="Microsoft YaHei" w:cs="Arial"/>
          <w:sz w:val="22"/>
        </w:rPr>
        <w:t>第一期只做一件事:</w:t>
      </w:r>
    </w:p>
    <w:p>
      <w:r>
        <w:rPr>
          <w:rFonts w:ascii="Arial" w:hAnsi="Arial" w:eastAsia="Microsoft YaHei" w:cs="Arial"/>
          <w:sz w:val="22"/>
        </w:rPr>
        <w:t>把 Plot → Batch → Inventory → Order 跑通。</w:t>
      </w:r>
    </w:p>
    <w:p>
      <w:r>
        <w:rPr>
          <w:rFonts w:ascii="Arial" w:hAnsi="Arial" w:eastAsia="Microsoft YaHei" w:cs="Arial"/>
          <w:sz w:val="22"/>
        </w:rPr>
        <w:t>也就是: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地块 → 种植计划 → 农事记录 → 采收 → 批次 → 分级包装 → 库存 → 订单 → 出库 → 客户</w:t>
      </w:r>
    </w:p>
    <w:p>
      <w:r>
        <w:rPr>
          <w:rFonts w:ascii="Arial" w:hAnsi="Arial" w:eastAsia="Microsoft YaHei" w:cs="Arial"/>
          <w:sz w:val="22"/>
        </w:rPr>
        <w:t>附件中的技术路线也明确提出,Phase 1 应优先打通 Production、Harvest、Packhouse &amp; Inventory、Order,先实现 Batch 与 Inventory 口径统一。</w:t>
      </w:r>
    </w:p>
    <w:p>
      <w:pPr>
        <w:pStyle w:val="4"/>
      </w:pPr>
      <w:bookmarkStart w:id="14" w:name="_Toc5198"/>
      <w:r>
        <w:rPr>
          <w:rFonts w:ascii="Arial" w:hAnsi="Arial" w:eastAsia="Microsoft YaHei" w:cs="Arial"/>
          <w:b/>
          <w:color w:val="000000"/>
          <w:sz w:val="28"/>
        </w:rPr>
        <w:t>原则二:Batch 是系统主键</w:t>
      </w:r>
      <w:bookmarkEnd w:id="14"/>
    </w:p>
    <w:p>
      <w:r>
        <w:rPr>
          <w:rFonts w:ascii="Arial" w:hAnsi="Arial" w:eastAsia="Microsoft YaHei" w:cs="Arial"/>
          <w:sz w:val="22"/>
        </w:rPr>
        <w:t>没有批次,农场就没有真正的追溯。</w:t>
      </w:r>
    </w:p>
    <w:p>
      <w:r>
        <w:rPr>
          <w:rFonts w:ascii="Arial" w:hAnsi="Arial" w:eastAsia="Microsoft YaHei" w:cs="Arial"/>
          <w:sz w:val="22"/>
        </w:rPr>
        <w:t>Batch 必须贯穿: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来源地块;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作物品种;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采收时间;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采收人员;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分级结果;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包装规格;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出库订单;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客户去向;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QC 检测;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客诉处理;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成本与毛利。</w:t>
      </w:r>
    </w:p>
    <w:p>
      <w:r>
        <w:rPr>
          <w:rFonts w:ascii="Arial" w:hAnsi="Arial" w:eastAsia="Microsoft YaHei" w:cs="Arial"/>
          <w:sz w:val="22"/>
        </w:rPr>
        <w:t>一句话:</w:t>
      </w:r>
    </w:p>
    <w:p>
      <w:r>
        <w:rPr>
          <w:rFonts w:ascii="Arial" w:hAnsi="Arial" w:eastAsia="Microsoft YaHei" w:cs="Arial"/>
          <w:sz w:val="22"/>
        </w:rPr>
        <w:t>Batch 是农业经营系统的身份证。</w:t>
      </w:r>
    </w:p>
    <w:p>
      <w:pPr>
        <w:pStyle w:val="4"/>
      </w:pPr>
      <w:bookmarkStart w:id="15" w:name="_Toc19202"/>
      <w:r>
        <w:rPr>
          <w:rFonts w:ascii="Arial" w:hAnsi="Arial" w:eastAsia="Microsoft YaHei" w:cs="Arial"/>
          <w:b/>
          <w:color w:val="000000"/>
          <w:sz w:val="28"/>
        </w:rPr>
        <w:t>原则三:Inventory 是经营节点</w:t>
      </w:r>
      <w:bookmarkEnd w:id="15"/>
    </w:p>
    <w:p>
      <w:r>
        <w:rPr>
          <w:rFonts w:ascii="Arial" w:hAnsi="Arial" w:eastAsia="Microsoft YaHei" w:cs="Arial"/>
          <w:sz w:val="22"/>
        </w:rPr>
        <w:t>生产数据如果不能变成可售库存,就没有经营意义。</w:t>
      </w:r>
    </w:p>
    <w:p>
      <w:r>
        <w:rPr>
          <w:rFonts w:ascii="Arial" w:hAnsi="Arial" w:eastAsia="Microsoft YaHei" w:cs="Arial"/>
          <w:sz w:val="22"/>
        </w:rPr>
        <w:t>所以 AgriOS 必须明确库存状态: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待分级库存;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已分级库存;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已包装库存;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可售库存;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锁定库存;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已出库库存;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在途库存;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退货库存;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报损库存。</w:t>
      </w:r>
    </w:p>
    <w:p>
      <w:r>
        <w:rPr>
          <w:rFonts w:ascii="Arial" w:hAnsi="Arial" w:eastAsia="Microsoft YaHei" w:cs="Arial"/>
          <w:sz w:val="22"/>
        </w:rPr>
        <w:t>库存口径不清,销售、财务和损耗都会失真。</w:t>
      </w:r>
    </w:p>
    <w:p>
      <w:pPr>
        <w:pStyle w:val="4"/>
      </w:pPr>
      <w:bookmarkStart w:id="16" w:name="_Toc24640"/>
      <w:r>
        <w:rPr>
          <w:rFonts w:ascii="Arial" w:hAnsi="Arial" w:eastAsia="Microsoft YaHei" w:cs="Arial"/>
          <w:b/>
          <w:color w:val="000000"/>
          <w:sz w:val="28"/>
        </w:rPr>
        <w:t>原则四:Order 是变现出口</w:t>
      </w:r>
      <w:bookmarkEnd w:id="16"/>
    </w:p>
    <w:p>
      <w:r>
        <w:rPr>
          <w:rFonts w:ascii="Arial" w:hAnsi="Arial" w:eastAsia="Microsoft YaHei" w:cs="Arial"/>
          <w:sz w:val="22"/>
        </w:rPr>
        <w:t>订单系统不是简单记录客户需求,而是连接: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商品;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价格;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出库;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配送;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回款;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客诉。</w:t>
      </w:r>
    </w:p>
    <w:p>
      <w:r>
        <w:rPr>
          <w:rFonts w:ascii="Arial" w:hAnsi="Arial" w:eastAsia="Microsoft YaHei" w:cs="Arial"/>
          <w:sz w:val="22"/>
        </w:rPr>
        <w:t>AgriOS 必须让每一笔订单都能回到:</w:t>
      </w:r>
    </w:p>
    <w:p>
      <w:r>
        <w:rPr>
          <w:rFonts w:ascii="Arial" w:hAnsi="Arial" w:eastAsia="Microsoft YaHei" w:cs="Arial"/>
          <w:sz w:val="22"/>
        </w:rPr>
        <w:t>哪个批次、哪个库存、哪个地块、哪个作物、哪个客户、赚了多少钱。</w:t>
      </w:r>
    </w:p>
    <w:p>
      <w:pPr>
        <w:pStyle w:val="4"/>
      </w:pPr>
      <w:bookmarkStart w:id="17" w:name="_Toc30373"/>
      <w:r>
        <w:rPr>
          <w:rFonts w:ascii="Arial" w:hAnsi="Arial" w:eastAsia="Microsoft YaHei" w:cs="Arial"/>
          <w:b/>
          <w:color w:val="000000"/>
          <w:sz w:val="28"/>
        </w:rPr>
        <w:t>原则五:People 是责任载体</w:t>
      </w:r>
      <w:bookmarkEnd w:id="17"/>
    </w:p>
    <w:p>
      <w:r>
        <w:rPr>
          <w:rFonts w:ascii="Arial" w:hAnsi="Arial" w:eastAsia="Microsoft YaHei" w:cs="Arial"/>
          <w:sz w:val="22"/>
        </w:rPr>
        <w:t>农业管理不能只有"数据",还必须知道"谁负责"。</w:t>
      </w:r>
    </w:p>
    <w:p>
      <w:r>
        <w:rPr>
          <w:rFonts w:ascii="Arial" w:hAnsi="Arial" w:eastAsia="Microsoft YaHei" w:cs="Arial"/>
          <w:sz w:val="22"/>
        </w:rPr>
        <w:t>每条关键记录都必须绑定人员: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谁种的?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谁施肥?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谁打药?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谁采收?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谁分级?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谁包装?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谁调整库存?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谁确认出库?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谁配送?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谁处理客诉?</w:t>
      </w:r>
    </w:p>
    <w:p>
      <w:r>
        <w:rPr>
          <w:rFonts w:ascii="Arial" w:hAnsi="Arial" w:eastAsia="Microsoft YaHei" w:cs="Arial"/>
          <w:sz w:val="22"/>
        </w:rPr>
        <w:t>这样才能形成真正的执行管理和绩效管理。</w:t>
      </w:r>
    </w:p>
    <w:p>
      <w:pPr>
        <w:pStyle w:val="3"/>
      </w:pPr>
      <w:bookmarkStart w:id="18" w:name="_Toc27273"/>
      <w:r>
        <w:rPr>
          <w:rFonts w:ascii="Arial" w:hAnsi="Arial" w:eastAsia="Microsoft YaHei" w:cs="Arial"/>
          <w:b/>
          <w:color w:val="000000"/>
          <w:sz w:val="32"/>
        </w:rPr>
        <w:t>六、产品模块设计</w:t>
      </w:r>
      <w:bookmarkEnd w:id="18"/>
    </w:p>
    <w:p>
      <w:pPr>
        <w:pStyle w:val="4"/>
      </w:pPr>
      <w:bookmarkStart w:id="19" w:name="_Toc32089"/>
      <w:r>
        <w:rPr>
          <w:rFonts w:ascii="Arial" w:hAnsi="Arial" w:eastAsia="Microsoft YaHei" w:cs="Arial"/>
          <w:b/>
          <w:color w:val="000000"/>
          <w:sz w:val="28"/>
        </w:rPr>
        <w:t>模块一:Dashboard 经营驾驶舱</w:t>
      </w:r>
      <w:bookmarkEnd w:id="19"/>
    </w:p>
    <w:p>
      <w:pPr>
        <w:pStyle w:val="5"/>
      </w:pPr>
      <w:bookmarkStart w:id="20" w:name="_Toc32355"/>
      <w:r>
        <w:rPr>
          <w:rFonts w:ascii="Arial" w:hAnsi="Arial" w:eastAsia="Microsoft YaHei" w:cs="Arial"/>
          <w:b/>
          <w:color w:val="000000"/>
          <w:sz w:val="24"/>
        </w:rPr>
        <w:t>1. 页面定位</w:t>
      </w:r>
      <w:bookmarkEnd w:id="20"/>
    </w:p>
    <w:p>
      <w:r>
        <w:rPr>
          <w:rFonts w:ascii="Arial" w:hAnsi="Arial" w:eastAsia="Microsoft YaHei" w:cs="Arial"/>
          <w:sz w:val="22"/>
        </w:rPr>
        <w:t>Dashboard 是老板、Farm GM、Alberts GM、财务负责人、生产负责人每天看的总览页面。</w:t>
      </w:r>
    </w:p>
    <w:p>
      <w:r>
        <w:rPr>
          <w:rFonts w:ascii="Arial" w:hAnsi="Arial" w:eastAsia="Microsoft YaHei" w:cs="Arial"/>
          <w:sz w:val="22"/>
        </w:rPr>
        <w:t>附件后台原型中,Dashboard 已经设计为"农场运营总览",包含今日采收量、今日出库量、当前库存、今日订单数、地块状态、库存预警、销售状态、质量异常和日报提交率等模块。</w:t>
      </w:r>
    </w:p>
    <w:p>
      <w:pPr>
        <w:pStyle w:val="5"/>
      </w:pPr>
      <w:bookmarkStart w:id="21" w:name="_Toc5"/>
      <w:r>
        <w:rPr>
          <w:rFonts w:ascii="Arial" w:hAnsi="Arial" w:eastAsia="Microsoft YaHei" w:cs="Arial"/>
          <w:b/>
          <w:color w:val="000000"/>
          <w:sz w:val="24"/>
        </w:rPr>
        <w:t>2. 核心看板</w:t>
      </w:r>
      <w:bookmarkEnd w:id="21"/>
    </w:p>
    <w:p>
      <w:pPr>
        <w:ind w:left="340"/>
      </w:pPr>
      <w:r>
        <w:rPr>
          <w:rFonts w:ascii="Consolas" w:hAnsi="Consolas" w:eastAsia="Microsoft YaHei" w:cs="Consolas"/>
          <w:sz w:val="20"/>
        </w:rPr>
        <w:t>Dashboard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今日经营概览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今日采收量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今日分级包装量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今日出库量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今日订单金额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今日回款金额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当前可售库存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生产状态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各地块作物状态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即将采收地块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异常地块提醒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水 / 病虫害 / 投入品异常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SKU 库存 Top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临期库存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报损库存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锁定库存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销售状态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今日订单数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客户 Top 10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SKU 销售 Top 10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未履约订单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质量状态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今日 QC 异常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农残检测状态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客诉数量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批次追溯查询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人员执行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日报提交率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地块负责人任务完成率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采收效率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└── Packhouse 作业效率</w:t>
      </w:r>
    </w:p>
    <w:p>
      <w:pPr>
        <w:pStyle w:val="5"/>
      </w:pPr>
      <w:bookmarkStart w:id="22" w:name="_Toc6478"/>
      <w:r>
        <w:rPr>
          <w:rFonts w:ascii="Arial" w:hAnsi="Arial" w:eastAsia="Microsoft YaHei" w:cs="Arial"/>
          <w:b/>
          <w:color w:val="000000"/>
          <w:sz w:val="24"/>
        </w:rPr>
        <w:t>3. 关键设计</w:t>
      </w:r>
      <w:bookmarkEnd w:id="22"/>
    </w:p>
    <w:p>
      <w:r>
        <w:rPr>
          <w:rFonts w:ascii="Arial" w:hAnsi="Arial" w:eastAsia="Microsoft YaHei" w:cs="Arial"/>
          <w:sz w:val="22"/>
        </w:rPr>
        <w:t>Dashboard 不只是展示数据,而是要形成每日经营动作: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哪些产品今天必须卖掉?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哪些客户今天必须跟进?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哪些地块今天必须处理?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哪些库存已经产生损耗风险?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哪些订单可能延迟?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哪些批次存在质量风险?</w:t>
      </w:r>
    </w:p>
    <w:p>
      <w:pPr>
        <w:pStyle w:val="4"/>
      </w:pPr>
      <w:bookmarkStart w:id="23" w:name="_Toc11671"/>
      <w:r>
        <w:rPr>
          <w:rFonts w:ascii="Arial" w:hAnsi="Arial" w:eastAsia="Microsoft YaHei" w:cs="Arial"/>
          <w:b/>
          <w:color w:val="000000"/>
          <w:sz w:val="28"/>
        </w:rPr>
        <w:t>模块二:生产管理 Production</w:t>
      </w:r>
      <w:bookmarkEnd w:id="23"/>
    </w:p>
    <w:p>
      <w:pPr>
        <w:pStyle w:val="5"/>
      </w:pPr>
      <w:bookmarkStart w:id="24" w:name="_Toc24643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24"/>
    </w:p>
    <w:p>
      <w:r>
        <w:rPr>
          <w:rFonts w:ascii="Arial" w:hAnsi="Arial" w:eastAsia="Microsoft YaHei" w:cs="Arial"/>
          <w:sz w:val="22"/>
        </w:rPr>
        <w:t>把农场生产从经验管理变成地块、计划、农事、投入品的结构化管理。</w:t>
      </w:r>
    </w:p>
    <w:p>
      <w:pPr>
        <w:pStyle w:val="5"/>
      </w:pPr>
      <w:bookmarkStart w:id="25" w:name="_Toc2523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25"/>
    </w:p>
    <w:p>
      <w:pPr>
        <w:ind w:left="340"/>
      </w:pPr>
      <w:r>
        <w:rPr>
          <w:rFonts w:ascii="Consolas" w:hAnsi="Consolas" w:eastAsia="Microsoft YaHei" w:cs="Consolas"/>
          <w:sz w:val="20"/>
        </w:rPr>
        <w:t>Production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地块管理 Plot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作物管理 Crop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品种管理 Variety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种植计划 Planting Plan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农事记录 Activity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投入品管理 Input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灌溉 / 水记录 Water Record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病虫害记录 Pest &amp; Disease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生产异常记录 Production Issue</w:t>
      </w:r>
    </w:p>
    <w:p>
      <w:pPr>
        <w:pStyle w:val="5"/>
      </w:pPr>
      <w:bookmarkStart w:id="26" w:name="_Toc22442"/>
      <w:r>
        <w:rPr>
          <w:rFonts w:ascii="Arial" w:hAnsi="Arial" w:eastAsia="Microsoft YaHei" w:cs="Arial"/>
          <w:b/>
          <w:color w:val="000000"/>
          <w:sz w:val="24"/>
        </w:rPr>
        <w:t>3. 地块管理</w:t>
      </w:r>
      <w:bookmarkEnd w:id="26"/>
    </w:p>
    <w:p>
      <w:r>
        <w:rPr>
          <w:rFonts w:ascii="Arial" w:hAnsi="Arial" w:eastAsia="Microsoft YaHei" w:cs="Arial"/>
          <w:sz w:val="22"/>
        </w:rPr>
        <w:t>每个地块必须建立唯一 Plot Code。</w:t>
      </w:r>
    </w:p>
    <w:p>
      <w:r>
        <w:rPr>
          <w:rFonts w:ascii="Arial" w:hAnsi="Arial" w:eastAsia="Microsoft YaHei" w:cs="Arial"/>
          <w:sz w:val="22"/>
        </w:rPr>
        <w:t>字段建议: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字段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Plot Code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地块编号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Plot Name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Zone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 / B / C 区</w:t>
            </w:r>
          </w:p>
        </w:tc>
      </w:tr>
      <w:tr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Area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面积</w:t>
            </w:r>
          </w:p>
        </w:tc>
      </w:tr>
      <w:tr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Soil Type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土壤类型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Water Source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水源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Irrigation Method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灌溉方式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Current Crop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当前作物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Plot Owner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地块负责人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Status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空闲 / 种植中 / 待采收 / 休耕 / 异常</w:t>
            </w:r>
          </w:p>
        </w:tc>
      </w:tr>
    </w:tbl>
    <w:p>
      <w:pPr>
        <w:pStyle w:val="5"/>
      </w:pPr>
      <w:bookmarkStart w:id="27" w:name="_Toc8228"/>
      <w:r>
        <w:rPr>
          <w:rFonts w:ascii="Arial" w:hAnsi="Arial" w:eastAsia="Microsoft YaHei" w:cs="Arial"/>
          <w:b/>
          <w:color w:val="000000"/>
          <w:sz w:val="24"/>
        </w:rPr>
        <w:t>4. 种植计划</w:t>
      </w:r>
      <w:bookmarkEnd w:id="27"/>
    </w:p>
    <w:p>
      <w:r>
        <w:rPr>
          <w:rFonts w:ascii="Arial" w:hAnsi="Arial" w:eastAsia="Microsoft YaHei" w:cs="Arial"/>
          <w:sz w:val="22"/>
        </w:rPr>
        <w:t>种植计划是生产管理的起点。</w:t>
      </w:r>
    </w:p>
    <w:p>
      <w:r>
        <w:rPr>
          <w:rFonts w:ascii="Arial" w:hAnsi="Arial" w:eastAsia="Microsoft YaHei" w:cs="Arial"/>
          <w:sz w:val="22"/>
        </w:rPr>
        <w:t>字段建议: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字段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Plan No.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计划编号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Plot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Crop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作物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Variety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品种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Area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面积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Start Date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开始日期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Expected Harvest Date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预计采收日期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Target Yield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目标产量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Responsible Person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负责人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Status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草稿 / 进行中 / 完成 / 取消</w:t>
            </w:r>
          </w:p>
        </w:tc>
      </w:tr>
    </w:tbl>
    <w:p>
      <w:pPr>
        <w:pStyle w:val="5"/>
      </w:pPr>
      <w:bookmarkStart w:id="28" w:name="_Toc15350"/>
      <w:r>
        <w:rPr>
          <w:rFonts w:ascii="Arial" w:hAnsi="Arial" w:eastAsia="Microsoft YaHei" w:cs="Arial"/>
          <w:b/>
          <w:color w:val="000000"/>
          <w:sz w:val="24"/>
        </w:rPr>
        <w:t>5. 农事记录</w:t>
      </w:r>
      <w:bookmarkEnd w:id="28"/>
    </w:p>
    <w:p>
      <w:r>
        <w:rPr>
          <w:rFonts w:ascii="Arial" w:hAnsi="Arial" w:eastAsia="Microsoft YaHei" w:cs="Arial"/>
          <w:sz w:val="22"/>
        </w:rPr>
        <w:t>农事记录要覆盖: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播种;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移栽;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施肥;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打药;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灌溉;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除草;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修剪;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搭架;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病虫害处理;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土壤改良;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采前检查。</w:t>
      </w:r>
    </w:p>
    <w:p>
      <w:r>
        <w:rPr>
          <w:rFonts w:ascii="Arial" w:hAnsi="Arial" w:eastAsia="Microsoft YaHei" w:cs="Arial"/>
          <w:sz w:val="22"/>
        </w:rPr>
        <w:t>每条农事记录必须关联: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Plot + Planting Plan + Crop + Staff + Input + Date</w:t>
      </w:r>
    </w:p>
    <w:p>
      <w:pPr>
        <w:pStyle w:val="4"/>
      </w:pPr>
      <w:bookmarkStart w:id="29" w:name="_Toc10229"/>
      <w:r>
        <w:rPr>
          <w:rFonts w:ascii="Arial" w:hAnsi="Arial" w:eastAsia="Microsoft YaHei" w:cs="Arial"/>
          <w:b/>
          <w:color w:val="000000"/>
          <w:sz w:val="28"/>
        </w:rPr>
        <w:t>模块三:采收管理 Harvest</w:t>
      </w:r>
      <w:bookmarkEnd w:id="29"/>
    </w:p>
    <w:p>
      <w:pPr>
        <w:pStyle w:val="5"/>
      </w:pPr>
      <w:bookmarkStart w:id="30" w:name="_Toc2054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30"/>
    </w:p>
    <w:p>
      <w:r>
        <w:rPr>
          <w:rFonts w:ascii="Arial" w:hAnsi="Arial" w:eastAsia="Microsoft YaHei" w:cs="Arial"/>
          <w:sz w:val="22"/>
        </w:rPr>
        <w:t>采收管理的核心不是记录产量,而是生成 Batch。</w:t>
      </w:r>
    </w:p>
    <w:p>
      <w:pPr>
        <w:pStyle w:val="5"/>
      </w:pPr>
      <w:bookmarkStart w:id="31" w:name="_Toc5207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31"/>
    </w:p>
    <w:p>
      <w:pPr>
        <w:ind w:left="340"/>
      </w:pPr>
      <w:r>
        <w:rPr>
          <w:rFonts w:ascii="Consolas" w:hAnsi="Consolas" w:eastAsia="Microsoft YaHei" w:cs="Consolas"/>
          <w:sz w:val="20"/>
        </w:rPr>
        <w:t>Harvest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采收计划 Harvest Plan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采收记录 Harvest Record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批次生成 Batch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产量统计 Yield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初级损耗 Field Loss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采收人员记录 Harvest Staff</w:t>
      </w:r>
    </w:p>
    <w:p>
      <w:pPr>
        <w:pStyle w:val="5"/>
      </w:pPr>
      <w:bookmarkStart w:id="32" w:name="_Toc24520"/>
      <w:r>
        <w:rPr>
          <w:rFonts w:ascii="Arial" w:hAnsi="Arial" w:eastAsia="Microsoft YaHei" w:cs="Arial"/>
          <w:b/>
          <w:color w:val="000000"/>
          <w:sz w:val="24"/>
        </w:rPr>
        <w:t>3. Batch 生成规则</w:t>
      </w:r>
      <w:bookmarkEnd w:id="32"/>
    </w:p>
    <w:p>
      <w:r>
        <w:rPr>
          <w:rFonts w:ascii="Arial" w:hAnsi="Arial" w:eastAsia="Microsoft YaHei" w:cs="Arial"/>
          <w:sz w:val="22"/>
        </w:rPr>
        <w:t>建议批次编码格式: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AF-ZONE-PLOT-CROP-YYYYMMDD-SEQ</w:t>
      </w:r>
    </w:p>
    <w:p>
      <w:r>
        <w:rPr>
          <w:rFonts w:ascii="Arial" w:hAnsi="Arial" w:eastAsia="Microsoft YaHei" w:cs="Arial"/>
          <w:sz w:val="22"/>
        </w:rPr>
        <w:t>示例: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AF-A-P012-SIGUA-20260525-001</w:t>
      </w:r>
    </w:p>
    <w:p>
      <w:r>
        <w:rPr>
          <w:rFonts w:ascii="Arial" w:hAnsi="Arial" w:eastAsia="Microsoft YaHei" w:cs="Arial"/>
          <w:sz w:val="22"/>
        </w:rPr>
        <w:t>含义: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AF:Albert’s Farm;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A:A 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P012:地块编号;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SIGUA:丝瓜;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20260525:采收日期;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001:当天序号。</w:t>
      </w:r>
    </w:p>
    <w:p>
      <w:r>
        <w:rPr>
          <w:rFonts w:ascii="Arial" w:hAnsi="Arial" w:eastAsia="Microsoft YaHei" w:cs="Arial"/>
          <w:sz w:val="22"/>
        </w:rPr>
        <w:t>未来 2Africa AgriOS 多农场版本可以改为: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FARM-ZONE-PLOT-CROP-DATE-SEQ</w:t>
      </w:r>
    </w:p>
    <w:p>
      <w:pPr>
        <w:pStyle w:val="5"/>
      </w:pPr>
      <w:bookmarkStart w:id="33" w:name="_Toc2687"/>
      <w:r>
        <w:rPr>
          <w:rFonts w:ascii="Arial" w:hAnsi="Arial" w:eastAsia="Microsoft YaHei" w:cs="Arial"/>
          <w:b/>
          <w:color w:val="000000"/>
          <w:sz w:val="24"/>
        </w:rPr>
        <w:t>4. Batch 详情页</w:t>
      </w:r>
      <w:bookmarkEnd w:id="33"/>
    </w:p>
    <w:p>
      <w:r>
        <w:rPr>
          <w:rFonts w:ascii="Arial" w:hAnsi="Arial" w:eastAsia="Microsoft YaHei" w:cs="Arial"/>
          <w:sz w:val="22"/>
        </w:rPr>
        <w:t>Batch 是核心页面。</w:t>
      </w:r>
    </w:p>
    <w:p>
      <w:r>
        <w:rPr>
          <w:rFonts w:ascii="Arial" w:hAnsi="Arial" w:eastAsia="Microsoft YaHei" w:cs="Arial"/>
          <w:sz w:val="22"/>
        </w:rPr>
        <w:t>应显示: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Detail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基本信息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批次号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农场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地块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作物 / 品种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采收日期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采收数量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负责人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来源信息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种植计划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投入品记录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水 / 病虫害记录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后续流向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分级记录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包装记录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库存记录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出库订单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客户去向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质量信息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QC 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农残检测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├── 客诉记录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   └── 追溯报告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成本与毛利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归集成本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销售金额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├── 损耗金额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 xml:space="preserve">    └── 批次毛利</w:t>
      </w:r>
    </w:p>
    <w:p>
      <w:r>
        <w:rPr>
          <w:rFonts w:ascii="Arial" w:hAnsi="Arial" w:eastAsia="Microsoft YaHei" w:cs="Arial"/>
          <w:sz w:val="22"/>
        </w:rPr>
        <w:t>附件后台原型也将"批次管理"设定为核心页面,并要求关联农事记录、投入品记录、QC 记录、包装记录、库存去向和订单去向。</w:t>
      </w:r>
    </w:p>
    <w:p>
      <w:pPr>
        <w:pStyle w:val="4"/>
      </w:pPr>
      <w:bookmarkStart w:id="34" w:name="_Toc2218"/>
      <w:r>
        <w:rPr>
          <w:rFonts w:ascii="Arial" w:hAnsi="Arial" w:eastAsia="Microsoft YaHei" w:cs="Arial"/>
          <w:b/>
          <w:color w:val="000000"/>
          <w:sz w:val="28"/>
        </w:rPr>
        <w:t>模块四:包装与库存 Packhouse &amp; Inventory</w:t>
      </w:r>
      <w:bookmarkEnd w:id="34"/>
    </w:p>
    <w:p>
      <w:pPr>
        <w:pStyle w:val="5"/>
      </w:pPr>
      <w:bookmarkStart w:id="35" w:name="_Toc25321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35"/>
    </w:p>
    <w:p>
      <w:r>
        <w:rPr>
          <w:rFonts w:ascii="Arial" w:hAnsi="Arial" w:eastAsia="Microsoft YaHei" w:cs="Arial"/>
          <w:sz w:val="22"/>
        </w:rPr>
        <w:t>把农业产出转化为可售商品。</w:t>
      </w:r>
    </w:p>
    <w:p>
      <w:pPr>
        <w:pStyle w:val="5"/>
      </w:pPr>
      <w:bookmarkStart w:id="36" w:name="_Toc9949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36"/>
    </w:p>
    <w:p>
      <w:pPr>
        <w:ind w:left="340"/>
      </w:pPr>
      <w:r>
        <w:rPr>
          <w:rFonts w:ascii="Consolas" w:hAnsi="Consolas" w:eastAsia="Microsoft YaHei" w:cs="Consolas"/>
          <w:sz w:val="20"/>
        </w:rPr>
        <w:t>Packhouse &amp; Inventory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分级管理 Grading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包装管理 Packing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SKU 生成 SKU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库存管理 Inventory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库位管理 Location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损耗管理 Loss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库存调整 Stock Adjustment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退货入库 Return Stock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盘点 Stocktake</w:t>
      </w:r>
    </w:p>
    <w:p>
      <w:pPr>
        <w:pStyle w:val="5"/>
      </w:pPr>
      <w:bookmarkStart w:id="37" w:name="_Toc12315"/>
      <w:r>
        <w:rPr>
          <w:rFonts w:ascii="Arial" w:hAnsi="Arial" w:eastAsia="Microsoft YaHei" w:cs="Arial"/>
          <w:b/>
          <w:color w:val="000000"/>
          <w:sz w:val="24"/>
        </w:rPr>
        <w:t>3. 分级管理</w:t>
      </w:r>
      <w:bookmarkEnd w:id="37"/>
    </w:p>
    <w:p>
      <w:r>
        <w:rPr>
          <w:rFonts w:ascii="Arial" w:hAnsi="Arial" w:eastAsia="Microsoft YaHei" w:cs="Arial"/>
          <w:sz w:val="22"/>
        </w:rPr>
        <w:t>分级标准建议: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4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等级</w:t>
            </w:r>
          </w:p>
        </w:tc>
        <w:tc>
          <w:tcPr>
            <w:tcW w:w="742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用途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 级</w:t>
            </w:r>
          </w:p>
        </w:tc>
        <w:tc>
          <w:tcPr>
            <w:tcW w:w="742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超市、品牌包装、高端客户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B 级</w:t>
            </w:r>
          </w:p>
        </w:tc>
        <w:tc>
          <w:tcPr>
            <w:tcW w:w="742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B2B 菜店、餐厅、普通零售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 级</w:t>
            </w:r>
          </w:p>
        </w:tc>
        <w:tc>
          <w:tcPr>
            <w:tcW w:w="742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加工、员工餐、低价处理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Reject</w:t>
            </w:r>
          </w:p>
        </w:tc>
        <w:tc>
          <w:tcPr>
            <w:tcW w:w="742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报损、堆肥、饲料</w:t>
            </w:r>
          </w:p>
        </w:tc>
      </w:tr>
    </w:tbl>
    <w:p>
      <w:pPr>
        <w:pStyle w:val="5"/>
      </w:pPr>
      <w:bookmarkStart w:id="38" w:name="_Toc28031"/>
      <w:r>
        <w:rPr>
          <w:rFonts w:ascii="Arial" w:hAnsi="Arial" w:eastAsia="Microsoft YaHei" w:cs="Arial"/>
          <w:b/>
          <w:color w:val="000000"/>
          <w:sz w:val="24"/>
        </w:rPr>
        <w:t>4. 包装管理</w:t>
      </w:r>
      <w:bookmarkEnd w:id="38"/>
    </w:p>
    <w:p>
      <w:r>
        <w:rPr>
          <w:rFonts w:ascii="Arial" w:hAnsi="Arial" w:eastAsia="Microsoft YaHei" w:cs="Arial"/>
          <w:sz w:val="22"/>
        </w:rPr>
        <w:t>包装记录必须关联: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+ Grade + Packaging Spec + Quantity + Staff + Time</w:t>
      </w:r>
    </w:p>
    <w:p>
      <w:r>
        <w:rPr>
          <w:rFonts w:ascii="Arial" w:hAnsi="Arial" w:eastAsia="Microsoft YaHei" w:cs="Arial"/>
          <w:sz w:val="22"/>
        </w:rPr>
        <w:t>示例: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1134"/>
        <w:gridCol w:w="1984"/>
        <w:gridCol w:w="20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批次</w:t>
            </w:r>
          </w:p>
        </w:tc>
        <w:tc>
          <w:tcPr>
            <w:tcW w:w="113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等级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规格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AF-A-P012-SIGUA-20260525-001</w:t>
            </w:r>
          </w:p>
        </w:tc>
        <w:tc>
          <w:tcPr>
            <w:tcW w:w="113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1kg/bag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80 bags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AF-A-P012-SIGUA-20260525-001</w:t>
            </w:r>
          </w:p>
        </w:tc>
        <w:tc>
          <w:tcPr>
            <w:tcW w:w="113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B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5kg/crate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12 crates</w:t>
            </w:r>
          </w:p>
        </w:tc>
      </w:tr>
    </w:tbl>
    <w:p>
      <w:pPr>
        <w:pStyle w:val="5"/>
      </w:pPr>
      <w:bookmarkStart w:id="39" w:name="_Toc24745"/>
      <w:r>
        <w:rPr>
          <w:rFonts w:ascii="Arial" w:hAnsi="Arial" w:eastAsia="Microsoft YaHei" w:cs="Arial"/>
          <w:b/>
          <w:color w:val="000000"/>
          <w:sz w:val="24"/>
        </w:rPr>
        <w:t>5. 库存状态</w:t>
      </w:r>
      <w:bookmarkEnd w:id="39"/>
    </w:p>
    <w:p>
      <w:r>
        <w:rPr>
          <w:rFonts w:ascii="Arial" w:hAnsi="Arial" w:eastAsia="Microsoft YaHei" w:cs="Arial"/>
          <w:sz w:val="22"/>
        </w:rPr>
        <w:t>库存必须有状态机: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Pending Grading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Graded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Packed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Available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Reserved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Picked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Shipped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Delivered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Returned / Damaged</w:t>
      </w:r>
    </w:p>
    <w:p>
      <w:pPr>
        <w:pStyle w:val="5"/>
      </w:pPr>
      <w:bookmarkStart w:id="40" w:name="_Toc8472"/>
      <w:r>
        <w:rPr>
          <w:rFonts w:ascii="Arial" w:hAnsi="Arial" w:eastAsia="Microsoft YaHei" w:cs="Arial"/>
          <w:b/>
          <w:color w:val="000000"/>
          <w:sz w:val="24"/>
        </w:rPr>
        <w:t>6. 库存核心字段</w:t>
      </w:r>
      <w:bookmarkEnd w:id="40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字段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Inventory ID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库存编号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Batch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批次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SKU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商品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Grade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等级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Packaging Spec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包装规格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Quantity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Available Qty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可售数量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Reserved Qty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锁定数量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Location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Status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Expiry / Best Before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最佳销售期限</w:t>
            </w:r>
          </w:p>
        </w:tc>
      </w:tr>
    </w:tbl>
    <w:p>
      <w:pPr>
        <w:pStyle w:val="4"/>
      </w:pPr>
      <w:bookmarkStart w:id="41" w:name="_Toc32308"/>
      <w:r>
        <w:rPr>
          <w:rFonts w:ascii="Arial" w:hAnsi="Arial" w:eastAsia="Microsoft YaHei" w:cs="Arial"/>
          <w:b/>
          <w:color w:val="000000"/>
          <w:sz w:val="28"/>
        </w:rPr>
        <w:t>模块五:销售与订单 Sales &amp; Order</w:t>
      </w:r>
      <w:bookmarkEnd w:id="41"/>
    </w:p>
    <w:p>
      <w:pPr>
        <w:pStyle w:val="5"/>
      </w:pPr>
      <w:bookmarkStart w:id="42" w:name="_Toc1817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42"/>
    </w:p>
    <w:p>
      <w:r>
        <w:rPr>
          <w:rFonts w:ascii="Arial" w:hAnsi="Arial" w:eastAsia="Microsoft YaHei" w:cs="Arial"/>
          <w:sz w:val="22"/>
        </w:rPr>
        <w:t>让销售从"手工接单"变成"库存驱动、价格驱动、履约驱动"。</w:t>
      </w:r>
    </w:p>
    <w:p>
      <w:pPr>
        <w:pStyle w:val="5"/>
      </w:pPr>
      <w:bookmarkStart w:id="43" w:name="_Toc22898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43"/>
    </w:p>
    <w:p>
      <w:pPr>
        <w:ind w:left="340"/>
      </w:pPr>
      <w:r>
        <w:rPr>
          <w:rFonts w:ascii="Consolas" w:hAnsi="Consolas" w:eastAsia="Microsoft YaHei" w:cs="Consolas"/>
          <w:sz w:val="20"/>
        </w:rPr>
        <w:t>Sales &amp; Order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客户管理 Customer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客户分层 Customer Tier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价格管理 Price List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销售订单 Sales Order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订单商品 Order Item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订单锁库 Reservation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出库 Fulfillment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配送 Delivery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签收 Proof of Delivery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客诉 Complaint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回款 Payment,后续可接财务</w:t>
      </w:r>
    </w:p>
    <w:p>
      <w:pPr>
        <w:pStyle w:val="5"/>
      </w:pPr>
      <w:bookmarkStart w:id="44" w:name="_Toc29244"/>
      <w:r>
        <w:rPr>
          <w:rFonts w:ascii="Arial" w:hAnsi="Arial" w:eastAsia="Microsoft YaHei" w:cs="Arial"/>
          <w:b/>
          <w:color w:val="000000"/>
          <w:sz w:val="24"/>
        </w:rPr>
        <w:t>3. 客户类型</w:t>
      </w:r>
      <w:bookmarkEnd w:id="44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类型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B2B 菜店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Yonghui Market、Kengzhong Market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餐厅 / 酒店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Chinese restaurants、local restaurants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现代零售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Carrefour、Naivas、Quickmart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社区团购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华人社区、微信群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线上 C 端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Alberts.co.ke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加工客户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蔬菜加工、蘑菇加工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出口客户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中东、欧洲、周边国家</w:t>
            </w:r>
          </w:p>
        </w:tc>
      </w:tr>
    </w:tbl>
    <w:p>
      <w:pPr>
        <w:pStyle w:val="5"/>
      </w:pPr>
      <w:bookmarkStart w:id="45" w:name="_Toc13198"/>
      <w:r>
        <w:rPr>
          <w:rFonts w:ascii="Arial" w:hAnsi="Arial" w:eastAsia="Microsoft YaHei" w:cs="Arial"/>
          <w:b/>
          <w:color w:val="000000"/>
          <w:sz w:val="24"/>
        </w:rPr>
        <w:t>4. 订单状态机</w:t>
      </w:r>
      <w:bookmarkEnd w:id="45"/>
    </w:p>
    <w:p>
      <w:pPr>
        <w:ind w:left="340"/>
      </w:pPr>
      <w:r>
        <w:rPr>
          <w:rFonts w:ascii="Consolas" w:hAnsi="Consolas" w:eastAsia="Microsoft YaHei" w:cs="Consolas"/>
          <w:sz w:val="20"/>
        </w:rPr>
        <w:t>Draft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Confirmed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Inventory Reserved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Picking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Shipped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Delivered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Completed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→ Partially Returned / Cancelled</w:t>
      </w:r>
    </w:p>
    <w:p>
      <w:pPr>
        <w:pStyle w:val="5"/>
      </w:pPr>
      <w:bookmarkStart w:id="46" w:name="_Toc23284"/>
      <w:r>
        <w:rPr>
          <w:rFonts w:ascii="Arial" w:hAnsi="Arial" w:eastAsia="Microsoft YaHei" w:cs="Arial"/>
          <w:b/>
          <w:color w:val="000000"/>
          <w:sz w:val="24"/>
        </w:rPr>
        <w:t>5. 核心设计</w:t>
      </w:r>
      <w:bookmarkEnd w:id="46"/>
    </w:p>
    <w:p>
      <w:r>
        <w:rPr>
          <w:rFonts w:ascii="Arial" w:hAnsi="Arial" w:eastAsia="Microsoft YaHei" w:cs="Arial"/>
          <w:sz w:val="22"/>
        </w:rPr>
        <w:t>订单必须绑定库存,库存必须绑定批次,批次必须绑定地块。</w:t>
      </w:r>
    </w:p>
    <w:p>
      <w:r>
        <w:rPr>
          <w:rFonts w:ascii="Arial" w:hAnsi="Arial" w:eastAsia="Microsoft YaHei" w:cs="Arial"/>
          <w:sz w:val="22"/>
        </w:rPr>
        <w:t>最终形成: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Customer → Order → OrderItem → Inventory → Batch → Plot</w:t>
      </w:r>
    </w:p>
    <w:p>
      <w:pPr>
        <w:pStyle w:val="4"/>
      </w:pPr>
      <w:bookmarkStart w:id="47" w:name="_Toc14170"/>
      <w:r>
        <w:rPr>
          <w:rFonts w:ascii="Arial" w:hAnsi="Arial" w:eastAsia="Microsoft YaHei" w:cs="Arial"/>
          <w:b/>
          <w:color w:val="000000"/>
          <w:sz w:val="28"/>
        </w:rPr>
        <w:t>模块六:物流与履约 Logistics &amp; Fulfillment</w:t>
      </w:r>
      <w:bookmarkEnd w:id="47"/>
    </w:p>
    <w:p>
      <w:pPr>
        <w:pStyle w:val="5"/>
      </w:pPr>
      <w:bookmarkStart w:id="48" w:name="_Toc11345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48"/>
    </w:p>
    <w:p>
      <w:r>
        <w:rPr>
          <w:rFonts w:ascii="Arial" w:hAnsi="Arial" w:eastAsia="Microsoft YaHei" w:cs="Arial"/>
          <w:sz w:val="22"/>
        </w:rPr>
        <w:t>把农业产品变成可稳定交付的商品。</w:t>
      </w:r>
    </w:p>
    <w:p>
      <w:pPr>
        <w:pStyle w:val="5"/>
      </w:pPr>
      <w:bookmarkStart w:id="49" w:name="_Toc26914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49"/>
    </w:p>
    <w:p>
      <w:pPr>
        <w:ind w:left="340"/>
      </w:pPr>
      <w:r>
        <w:rPr>
          <w:rFonts w:ascii="Consolas" w:hAnsi="Consolas" w:eastAsia="Microsoft YaHei" w:cs="Consolas"/>
          <w:sz w:val="20"/>
        </w:rPr>
        <w:t>Logistics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出库单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拣货任务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配送任务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司机 / 骑手管理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车辆管理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路线管理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签收凭证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配送异常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配送成本</w:t>
      </w:r>
    </w:p>
    <w:p>
      <w:pPr>
        <w:pStyle w:val="5"/>
      </w:pPr>
      <w:bookmarkStart w:id="50" w:name="_Toc28926"/>
      <w:r>
        <w:rPr>
          <w:rFonts w:ascii="Arial" w:hAnsi="Arial" w:eastAsia="Microsoft YaHei" w:cs="Arial"/>
          <w:b/>
          <w:color w:val="000000"/>
          <w:sz w:val="24"/>
        </w:rPr>
        <w:t>3. 履约指标</w:t>
      </w:r>
      <w:bookmarkEnd w:id="50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0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指标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Order Fulfillment Rate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订单完成率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On-time Delivery Rate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准时配送率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Picking Accuracy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拣货准确率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Delivery Loss Rate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配送损耗率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Return Rate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退货率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Cost per Delivery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单次配送成本</w:t>
            </w:r>
          </w:p>
        </w:tc>
      </w:tr>
    </w:tbl>
    <w:p>
      <w:r>
        <w:rPr>
          <w:rFonts w:ascii="Arial" w:hAnsi="Arial" w:eastAsia="Microsoft YaHei" w:cs="Arial"/>
          <w:sz w:val="22"/>
        </w:rPr>
        <w:t>附件组织方案强调仓配履约中台的本质是"用 SOP 与产能管理把农业变成工业化履约",核心是流程稳定、产能可规划、损耗可度量。</w:t>
      </w:r>
    </w:p>
    <w:p>
      <w:pPr>
        <w:pStyle w:val="4"/>
      </w:pPr>
      <w:bookmarkStart w:id="51" w:name="_Toc10797"/>
      <w:r>
        <w:rPr>
          <w:rFonts w:ascii="Arial" w:hAnsi="Arial" w:eastAsia="Microsoft YaHei" w:cs="Arial"/>
          <w:b/>
          <w:color w:val="000000"/>
          <w:sz w:val="28"/>
        </w:rPr>
        <w:t>模块七:质量与溯源 Quality &amp; Traceability</w:t>
      </w:r>
      <w:bookmarkEnd w:id="51"/>
    </w:p>
    <w:p>
      <w:pPr>
        <w:pStyle w:val="5"/>
      </w:pPr>
      <w:bookmarkStart w:id="52" w:name="_Toc10570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52"/>
    </w:p>
    <w:p>
      <w:r>
        <w:rPr>
          <w:rFonts w:ascii="Arial" w:hAnsi="Arial" w:eastAsia="Microsoft YaHei" w:cs="Arial"/>
          <w:sz w:val="22"/>
        </w:rPr>
        <w:t>建立品牌信任,支持超市准入、出口准备和客诉处理。</w:t>
      </w:r>
    </w:p>
    <w:p>
      <w:pPr>
        <w:pStyle w:val="5"/>
      </w:pPr>
      <w:bookmarkStart w:id="53" w:name="_Toc5418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53"/>
    </w:p>
    <w:p>
      <w:pPr>
        <w:ind w:left="340"/>
      </w:pPr>
      <w:r>
        <w:rPr>
          <w:rFonts w:ascii="Consolas" w:hAnsi="Consolas" w:eastAsia="Microsoft YaHei" w:cs="Consolas"/>
          <w:sz w:val="20"/>
        </w:rPr>
        <w:t>Quality &amp; Traceability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QC 检查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农残检测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水质检测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土壤检测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投入品安全间隔期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采前检查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Packhouse 卫生检查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客诉记录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召回管理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追溯报告</w:t>
      </w:r>
    </w:p>
    <w:p>
      <w:pPr>
        <w:pStyle w:val="5"/>
      </w:pPr>
      <w:bookmarkStart w:id="54" w:name="_Toc6742"/>
      <w:r>
        <w:rPr>
          <w:rFonts w:ascii="Arial" w:hAnsi="Arial" w:eastAsia="Microsoft YaHei" w:cs="Arial"/>
          <w:b/>
          <w:color w:val="000000"/>
          <w:sz w:val="24"/>
        </w:rPr>
        <w:t>3. 追溯查询</w:t>
      </w:r>
      <w:bookmarkEnd w:id="54"/>
    </w:p>
    <w:p>
      <w:r>
        <w:rPr>
          <w:rFonts w:ascii="Arial" w:hAnsi="Arial" w:eastAsia="Microsoft YaHei" w:cs="Arial"/>
          <w:sz w:val="22"/>
        </w:rPr>
        <w:t>输入: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No. / Order No. / QR Code</w:t>
      </w:r>
    </w:p>
    <w:p>
      <w:r>
        <w:rPr>
          <w:rFonts w:ascii="Arial" w:hAnsi="Arial" w:eastAsia="Microsoft YaHei" w:cs="Arial"/>
          <w:sz w:val="22"/>
        </w:rPr>
        <w:t>输出: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Traceability Report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农场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作物 / 品种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种植计划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投入品使用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采收日期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分级包装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QC 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农残检测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出库订单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客户去向</w:t>
      </w:r>
    </w:p>
    <w:p>
      <w:pPr>
        <w:pStyle w:val="5"/>
      </w:pPr>
      <w:bookmarkStart w:id="55" w:name="_Toc25370"/>
      <w:r>
        <w:rPr>
          <w:rFonts w:ascii="Arial" w:hAnsi="Arial" w:eastAsia="Microsoft YaHei" w:cs="Arial"/>
          <w:b/>
          <w:color w:val="000000"/>
          <w:sz w:val="24"/>
        </w:rPr>
        <w:t>4. 对外价值</w:t>
      </w:r>
      <w:bookmarkEnd w:id="55"/>
    </w:p>
    <w:p>
      <w:r>
        <w:rPr>
          <w:rFonts w:ascii="Arial" w:hAnsi="Arial" w:eastAsia="Microsoft YaHei" w:cs="Arial"/>
          <w:sz w:val="22"/>
        </w:rPr>
        <w:t>追溯系统可以服务于: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超市审核;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品牌展示;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客户信任;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食品安全;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出口准备;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客诉处理;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内部责任追查。</w:t>
      </w:r>
    </w:p>
    <w:p>
      <w:pPr>
        <w:pStyle w:val="5"/>
      </w:pPr>
      <w:bookmarkStart w:id="56" w:name="_Toc10212"/>
      <w:r>
        <w:rPr>
          <w:rFonts w:ascii="Arial" w:hAnsi="Arial" w:eastAsia="Microsoft YaHei" w:cs="Arial"/>
          <w:b/>
          <w:color w:val="000000"/>
          <w:sz w:val="24"/>
        </w:rPr>
        <w:t>5. 出口与超市合规 Export Compliance</w:t>
      </w:r>
      <w:bookmarkEnd w:id="56"/>
    </w:p>
    <w:p>
      <w:r>
        <w:rPr>
          <w:rFonts w:ascii="Arial" w:hAnsi="Arial" w:eastAsia="Microsoft YaHei" w:cs="Arial"/>
          <w:sz w:val="22"/>
        </w:rPr>
        <w:t>非洲果蔬要进入欧盟、中东、英国超市,必须满足三类标准:认证、检测、标签。AgriOS 把合规做成强制流程,不是事后补单。</w:t>
      </w:r>
    </w:p>
    <w:p>
      <w:r>
        <w:rPr>
          <w:rFonts w:ascii="Arial" w:hAnsi="Arial" w:eastAsia="Microsoft YaHei" w:cs="Arial"/>
          <w:b/>
          <w:sz w:val="22"/>
        </w:rPr>
        <w:t>5.1 认证管理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GlobalGAP:针对地块层级,每个 Plot 必填 Certificate ID、签发机构、有效期、审计员、整改单状态;到期前 60 天自动提醒续证。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KEPHIS(Kenya Plant Health Inspectorate Service):出口前 Phytosanitary Certificate 必填;每批次绑定 PC No、签发日期、目的国;无 PC 的批次不能出库到出口客户。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加工 / 包装:HACCP / BRC / ISO 22000,登记在 Packhouse 主数据。</w:t>
      </w:r>
    </w:p>
    <w:p>
      <w:r>
        <w:rPr>
          <w:rFonts w:ascii="Arial" w:hAnsi="Arial" w:eastAsia="Microsoft YaHei" w:cs="Arial"/>
          <w:b/>
          <w:sz w:val="22"/>
        </w:rPr>
        <w:t>5.2 农残与 MRL 控制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EU MRL(Regulation EC No 396/2005)与目的国 MRL 数据库,按 Crop × Active Ingredient 查询,内置字典。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投入品记录(Activity)必须关联 EU MRL 字段,系统在打药前提示是否合规。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出口批次强制做 Residue Test:抽样规则按目的国(EU 强制 / 中东抽检)。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结果 &gt; MRL × 80% 触发预警,&gt; MRL 100% 强制隔离批次。</w:t>
      </w:r>
    </w:p>
    <w:p>
      <w:r>
        <w:rPr>
          <w:rFonts w:ascii="Arial" w:hAnsi="Arial" w:eastAsia="Microsoft YaHei" w:cs="Arial"/>
          <w:b/>
          <w:sz w:val="22"/>
        </w:rPr>
        <w:t>5.3 安全间隔期 PHI (Pre-Harvest Interval)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每个农药登记 PHI 天数,作为投入品字典字段。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系统在采收任务下发前自动校验:最后一次喷药日期 + PHI &gt; 当前日期 → 禁止采收。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触发规则 R-PROD-01,Plot Owner / QC / 采收主管同时提醒。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违规采收必须 CEO + QC 双签放行,留痕。</w:t>
      </w:r>
    </w:p>
    <w:p>
      <w:r>
        <w:rPr>
          <w:rFonts w:ascii="Arial" w:hAnsi="Arial" w:eastAsia="Microsoft YaHei" w:cs="Arial"/>
          <w:b/>
          <w:sz w:val="22"/>
        </w:rPr>
        <w:t>5.4 标签合规(欧盟 1169/2011)</w:t>
      </w:r>
    </w:p>
    <w:p>
      <w:r>
        <w:rPr>
          <w:rFonts w:ascii="Arial" w:hAnsi="Arial" w:eastAsia="Microsoft YaHei" w:cs="Arial"/>
          <w:sz w:val="22"/>
        </w:rPr>
        <w:t>出口与超市 SKU 强制打印含以下字段的标签: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Product Name(中英 / 当地语言);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Net Weight / Best Before / Production Date;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Origin Country(Kenya);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Producer:Albert’s Farm 名称、地址、KEPHIS 注册号;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Batch No(对应系统 Batch ID,扫码可追溯);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Lot / GGN(GlobalGAP Number);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Allergen / 营养信息(欧盟 1169/2011 要求);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QR Code → 公开追溯页。</w:t>
      </w:r>
    </w:p>
    <w:p>
      <w:r>
        <w:rPr>
          <w:rFonts w:ascii="Arial" w:hAnsi="Arial" w:eastAsia="Microsoft YaHei" w:cs="Arial"/>
          <w:b/>
          <w:sz w:val="22"/>
        </w:rPr>
        <w:t>5.5 出口合规看板</w:t>
      </w:r>
    </w:p>
    <w:p>
      <w:r>
        <w:rPr>
          <w:rFonts w:ascii="Arial" w:hAnsi="Arial" w:eastAsia="Microsoft YaHei" w:cs="Arial"/>
          <w:sz w:val="22"/>
        </w:rPr>
        <w:t>新增一张报表 Export Compliance Dashboard,按批次显示: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证书状态(绿 / 黄 / 红);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MRL 检测状态;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PHI 校验状态;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标签生成状态;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出口文件就绪度(PC / Invoice / Packing List / Bill of Lading)。</w:t>
      </w:r>
    </w:p>
    <w:p>
      <w:r>
        <w:rPr>
          <w:rFonts w:ascii="Arial" w:hAnsi="Arial" w:eastAsia="Microsoft YaHei" w:cs="Arial"/>
          <w:sz w:val="22"/>
        </w:rPr>
        <w:t>任意一项红灯,批次不能进入出口订单履约队列。</w:t>
      </w:r>
    </w:p>
    <w:p>
      <w:pPr>
        <w:pStyle w:val="4"/>
      </w:pPr>
      <w:bookmarkStart w:id="57" w:name="_Toc17528"/>
      <w:r>
        <w:rPr>
          <w:rFonts w:ascii="Arial" w:hAnsi="Arial" w:eastAsia="Microsoft YaHei" w:cs="Arial"/>
          <w:b/>
          <w:color w:val="000000"/>
          <w:sz w:val="28"/>
        </w:rPr>
        <w:t>模块八:人员与执行 People &amp; Execution</w:t>
      </w:r>
      <w:bookmarkEnd w:id="57"/>
    </w:p>
    <w:p>
      <w:pPr>
        <w:pStyle w:val="5"/>
      </w:pPr>
      <w:bookmarkStart w:id="58" w:name="_Toc5460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58"/>
    </w:p>
    <w:p>
      <w:r>
        <w:rPr>
          <w:rFonts w:ascii="Arial" w:hAnsi="Arial" w:eastAsia="Microsoft YaHei" w:cs="Arial"/>
          <w:sz w:val="22"/>
        </w:rPr>
        <w:t>把执行责任落实到人。</w:t>
      </w:r>
    </w:p>
    <w:p>
      <w:pPr>
        <w:pStyle w:val="5"/>
      </w:pPr>
      <w:bookmarkStart w:id="59" w:name="_Toc14507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59"/>
    </w:p>
    <w:p>
      <w:pPr>
        <w:ind w:left="340"/>
      </w:pPr>
      <w:r>
        <w:rPr>
          <w:rFonts w:ascii="Consolas" w:hAnsi="Consolas" w:eastAsia="Microsoft YaHei" w:cs="Consolas"/>
          <w:sz w:val="20"/>
        </w:rPr>
        <w:t>People &amp; Execution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员工管理 Staff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岗位管理 Role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地块分工 Assignment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任务管理 Task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日报 Daily Report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出勤 Attendance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工时 Timesheet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培训 Training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KPI 绩效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安全事故 Safety</w:t>
      </w:r>
    </w:p>
    <w:p>
      <w:pPr>
        <w:pStyle w:val="5"/>
      </w:pPr>
      <w:bookmarkStart w:id="60" w:name="_Toc12241"/>
      <w:r>
        <w:rPr>
          <w:rFonts w:ascii="Arial" w:hAnsi="Arial" w:eastAsia="Microsoft YaHei" w:cs="Arial"/>
          <w:b/>
          <w:color w:val="000000"/>
          <w:sz w:val="24"/>
        </w:rPr>
        <w:t>3. 地块责任制</w:t>
      </w:r>
      <w:bookmarkEnd w:id="60"/>
    </w:p>
    <w:p>
      <w:r>
        <w:rPr>
          <w:rFonts w:ascii="Arial" w:hAnsi="Arial" w:eastAsia="Microsoft YaHei" w:cs="Arial"/>
          <w:sz w:val="22"/>
        </w:rPr>
        <w:t>每个 Plot 必须有 Plot Owner。</w:t>
      </w:r>
    </w:p>
    <w:p>
      <w:r>
        <w:rPr>
          <w:rFonts w:ascii="Arial" w:hAnsi="Arial" w:eastAsia="Microsoft YaHei" w:cs="Arial"/>
          <w:sz w:val="22"/>
        </w:rPr>
        <w:t>每个业务模块必须有责任人: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对象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责任人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Plot Owner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作物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Crop Supervisor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批次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Harvest Supervisor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Warehouse / Packhouse Supervisor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订单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Sales / Fulfillment Owner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QC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Quality Officer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客诉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Customer Service Owner</w:t>
            </w:r>
          </w:p>
        </w:tc>
      </w:tr>
    </w:tbl>
    <w:p>
      <w:pPr>
        <w:pStyle w:val="5"/>
      </w:pPr>
      <w:bookmarkStart w:id="61" w:name="_Toc32267"/>
      <w:r>
        <w:rPr>
          <w:rFonts w:ascii="Arial" w:hAnsi="Arial" w:eastAsia="Microsoft YaHei" w:cs="Arial"/>
          <w:b/>
          <w:color w:val="000000"/>
          <w:sz w:val="24"/>
        </w:rPr>
        <w:t>4. KPI 示例</w:t>
      </w:r>
      <w:bookmarkEnd w:id="61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岗位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KPI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地块负责人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产量、病虫害、农事完成率、损耗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采收主管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采收准确率、采收效率、初级损耗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Packhouse 主管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分级准确率、包装效率、包装损耗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仓库主管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库存准确率、盘点差异、出库准确率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销售人员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销售额、毛利、回款、客户复购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配送人员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准时率、签收率、损耗、客户投诉</w:t>
            </w:r>
          </w:p>
        </w:tc>
      </w:tr>
    </w:tbl>
    <w:p>
      <w:pPr>
        <w:pStyle w:val="4"/>
      </w:pPr>
      <w:bookmarkStart w:id="62" w:name="_Toc13001"/>
      <w:r>
        <w:rPr>
          <w:rFonts w:ascii="Arial" w:hAnsi="Arial" w:eastAsia="Microsoft YaHei" w:cs="Arial"/>
          <w:b/>
          <w:color w:val="000000"/>
          <w:sz w:val="28"/>
        </w:rPr>
        <w:t>模块九:成本与 P&amp;L Finance &amp; Costing</w:t>
      </w:r>
      <w:bookmarkEnd w:id="62"/>
    </w:p>
    <w:p>
      <w:pPr>
        <w:pStyle w:val="5"/>
      </w:pPr>
      <w:bookmarkStart w:id="63" w:name="_Toc18171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63"/>
    </w:p>
    <w:p>
      <w:r>
        <w:rPr>
          <w:rFonts w:ascii="Arial" w:hAnsi="Arial" w:eastAsia="Microsoft YaHei" w:cs="Arial"/>
          <w:sz w:val="22"/>
        </w:rPr>
        <w:t>这是新版 AgriOS 相比 V1.0 最重要的升级。</w:t>
      </w:r>
    </w:p>
    <w:p>
      <w:r>
        <w:rPr>
          <w:rFonts w:ascii="Arial" w:hAnsi="Arial" w:eastAsia="Microsoft YaHei" w:cs="Arial"/>
          <w:sz w:val="22"/>
        </w:rPr>
        <w:t>V1.0 偏生产闭环,新版必须升级到经营闭环。</w:t>
      </w:r>
    </w:p>
    <w:p>
      <w:r>
        <w:rPr>
          <w:rFonts w:ascii="Arial" w:hAnsi="Arial" w:eastAsia="Microsoft YaHei" w:cs="Arial"/>
          <w:sz w:val="22"/>
        </w:rPr>
        <w:t>附件组织设计中反复强调:必须建立 P&amp;L 责任制,每个事业部有收入、成本、利润;每个 SKU 必须知道赚不赚钱。</w:t>
      </w:r>
    </w:p>
    <w:p>
      <w:pPr>
        <w:pStyle w:val="5"/>
      </w:pPr>
      <w:bookmarkStart w:id="64" w:name="_Toc278"/>
      <w:r>
        <w:rPr>
          <w:rFonts w:ascii="Arial" w:hAnsi="Arial" w:eastAsia="Microsoft YaHei" w:cs="Arial"/>
          <w:b/>
          <w:color w:val="000000"/>
          <w:sz w:val="24"/>
        </w:rPr>
        <w:t>2. 成本归集对象</w:t>
      </w:r>
      <w:bookmarkEnd w:id="64"/>
    </w:p>
    <w:p>
      <w:r>
        <w:rPr>
          <w:rFonts w:ascii="Arial" w:hAnsi="Arial" w:eastAsia="Microsoft YaHei" w:cs="Arial"/>
          <w:sz w:val="22"/>
        </w:rPr>
        <w:t>成本可以按照四个层级归集: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Farm → Business Unit → Plot / Mushroom House → Batch / SKU</w:t>
      </w:r>
    </w:p>
    <w:p>
      <w:pPr>
        <w:pStyle w:val="5"/>
      </w:pPr>
      <w:bookmarkStart w:id="65" w:name="_Toc1252"/>
      <w:r>
        <w:rPr>
          <w:rFonts w:ascii="Arial" w:hAnsi="Arial" w:eastAsia="Microsoft YaHei" w:cs="Arial"/>
          <w:b/>
          <w:color w:val="000000"/>
          <w:sz w:val="24"/>
        </w:rPr>
        <w:t>3. 成本类型</w:t>
      </w:r>
      <w:bookmarkEnd w:id="65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成本类型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种苗成本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种子、菌种、苗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投入品成本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肥料、农药、基质、覆土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人工成本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种植、采收、包装、配送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水电成本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抽水、电力、冷库、蘑菇房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包装成本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袋子、盒子、标签、箱子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损耗成本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田间损耗、包装损耗、库存损耗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配送成本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车辆、油费、骑手、司机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管理成本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可按比例分摊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折旧成本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大棚、菇房、设备、冷库</w:t>
            </w:r>
          </w:p>
        </w:tc>
      </w:tr>
    </w:tbl>
    <w:p>
      <w:pPr>
        <w:pStyle w:val="5"/>
      </w:pPr>
      <w:bookmarkStart w:id="66" w:name="_Toc24712"/>
      <w:r>
        <w:rPr>
          <w:rFonts w:ascii="Arial" w:hAnsi="Arial" w:eastAsia="Microsoft YaHei" w:cs="Arial"/>
          <w:b/>
          <w:color w:val="000000"/>
          <w:sz w:val="24"/>
        </w:rPr>
        <w:t>4. P&amp;L 维度</w:t>
      </w:r>
      <w:bookmarkEnd w:id="66"/>
    </w:p>
    <w:p>
      <w:r>
        <w:rPr>
          <w:rFonts w:ascii="Arial" w:hAnsi="Arial" w:eastAsia="Microsoft YaHei" w:cs="Arial"/>
          <w:sz w:val="22"/>
        </w:rPr>
        <w:t>必须支持: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按地块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按作物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按批次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 SKU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按客户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按渠道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按事业部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按农场 P&amp;L。</w:t>
      </w:r>
    </w:p>
    <w:p>
      <w:pPr>
        <w:pStyle w:val="5"/>
      </w:pPr>
      <w:bookmarkStart w:id="67" w:name="_Toc24611"/>
      <w:r>
        <w:rPr>
          <w:rFonts w:ascii="Arial" w:hAnsi="Arial" w:eastAsia="Microsoft YaHei" w:cs="Arial"/>
          <w:b/>
          <w:color w:val="000000"/>
          <w:sz w:val="24"/>
        </w:rPr>
        <w:t>5. 核心报表</w:t>
      </w:r>
      <w:bookmarkEnd w:id="67"/>
    </w:p>
    <w:p>
      <w:pPr>
        <w:ind w:left="340"/>
      </w:pPr>
      <w:r>
        <w:rPr>
          <w:rFonts w:ascii="Consolas" w:hAnsi="Consolas" w:eastAsia="Microsoft YaHei" w:cs="Consolas"/>
          <w:sz w:val="20"/>
        </w:rPr>
        <w:t>Finance &amp; P&amp;L Reports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地块利润表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作物利润表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批次利润表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SKU 毛利表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客户贡献表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渠道利润表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事业部利润表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应收账款表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损耗金额表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现金流预测表</w:t>
      </w:r>
    </w:p>
    <w:p>
      <w:r>
        <w:rPr>
          <w:rFonts w:ascii="Arial" w:hAnsi="Arial" w:eastAsia="Microsoft YaHei" w:cs="Arial"/>
          <w:sz w:val="22"/>
        </w:rPr>
        <w:t>这将使 AgriOS 从"农业生产系统"升级为真正的"农业经营系统"。</w:t>
      </w:r>
    </w:p>
    <w:p>
      <w:pPr>
        <w:pStyle w:val="4"/>
      </w:pPr>
      <w:bookmarkStart w:id="68" w:name="_Toc4786"/>
      <w:r>
        <w:rPr>
          <w:rFonts w:ascii="Arial" w:hAnsi="Arial" w:eastAsia="Microsoft YaHei" w:cs="Arial"/>
          <w:b/>
          <w:color w:val="000000"/>
          <w:sz w:val="28"/>
        </w:rPr>
        <w:t>模块十:合作农场与产业园 Partner Network</w:t>
      </w:r>
      <w:bookmarkEnd w:id="68"/>
    </w:p>
    <w:p>
      <w:pPr>
        <w:pStyle w:val="5"/>
      </w:pPr>
      <w:bookmarkStart w:id="69" w:name="_Toc27670"/>
      <w:r>
        <w:rPr>
          <w:rFonts w:ascii="Arial" w:hAnsi="Arial" w:eastAsia="Microsoft YaHei" w:cs="Arial"/>
          <w:b/>
          <w:color w:val="000000"/>
          <w:sz w:val="24"/>
        </w:rPr>
        <w:t>1. 目标</w:t>
      </w:r>
      <w:bookmarkEnd w:id="69"/>
    </w:p>
    <w:p>
      <w:r>
        <w:rPr>
          <w:rFonts w:ascii="Arial" w:hAnsi="Arial" w:eastAsia="Microsoft YaHei" w:cs="Arial"/>
          <w:sz w:val="22"/>
        </w:rPr>
        <w:t>这是 2Africa AgriOS 与单一农场系统的区别。</w:t>
      </w:r>
    </w:p>
    <w:p>
      <w:r>
        <w:rPr>
          <w:rFonts w:ascii="Arial" w:hAnsi="Arial" w:eastAsia="Microsoft YaHei" w:cs="Arial"/>
          <w:sz w:val="22"/>
        </w:rPr>
        <w:t>Albert’s Farm 未来不是只管理自己,而是要连接: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外部合作农场;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种子公司;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品种引入服务公司;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农业科技服务商;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加工厂;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B2B 渠道;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城市节点网络;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产业园入驻企业。</w:t>
      </w:r>
    </w:p>
    <w:p>
      <w:pPr>
        <w:pStyle w:val="5"/>
      </w:pPr>
      <w:bookmarkStart w:id="70" w:name="_Toc15653"/>
      <w:r>
        <w:rPr>
          <w:rFonts w:ascii="Arial" w:hAnsi="Arial" w:eastAsia="Microsoft YaHei" w:cs="Arial"/>
          <w:b/>
          <w:color w:val="000000"/>
          <w:sz w:val="24"/>
        </w:rPr>
        <w:t>2. 子模块</w:t>
      </w:r>
      <w:bookmarkEnd w:id="70"/>
    </w:p>
    <w:p>
      <w:pPr>
        <w:ind w:left="340"/>
      </w:pPr>
      <w:r>
        <w:rPr>
          <w:rFonts w:ascii="Consolas" w:hAnsi="Consolas" w:eastAsia="Microsoft YaHei" w:cs="Consolas"/>
          <w:sz w:val="20"/>
        </w:rPr>
        <w:t>Partner Network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合作农场档案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外部供应商准入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外部批次接入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合同管理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质量标准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履约考核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结算管理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技术服务记录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产业园项目管理</w:t>
      </w:r>
    </w:p>
    <w:p>
      <w:pPr>
        <w:pStyle w:val="5"/>
      </w:pPr>
      <w:bookmarkStart w:id="71" w:name="_Toc24821"/>
      <w:r>
        <w:rPr>
          <w:rFonts w:ascii="Arial" w:hAnsi="Arial" w:eastAsia="Microsoft YaHei" w:cs="Arial"/>
          <w:b/>
          <w:color w:val="000000"/>
          <w:sz w:val="24"/>
        </w:rPr>
        <w:t>3. 核心规则</w:t>
      </w:r>
      <w:bookmarkEnd w:id="71"/>
    </w:p>
    <w:p>
      <w:r>
        <w:rPr>
          <w:rFonts w:ascii="Arial" w:hAnsi="Arial" w:eastAsia="Microsoft YaHei" w:cs="Arial"/>
          <w:sz w:val="22"/>
        </w:rPr>
        <w:t>外部农场要进入 AgriOS,必须满足统一标准: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产品规格统一;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批次编码统一;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质量标准统一;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库存口径统一;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出库流程统一;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结算规则统一。</w:t>
      </w:r>
    </w:p>
    <w:p>
      <w:r>
        <w:rPr>
          <w:rFonts w:ascii="Arial" w:hAnsi="Arial" w:eastAsia="Microsoft YaHei" w:cs="Arial"/>
          <w:sz w:val="22"/>
        </w:rPr>
        <w:t>这对应附件组织设计中提出的"农场与平台必须交易化,用价格与选择权建立可审计、可竞争、可复制的系统"。</w:t>
      </w:r>
    </w:p>
    <w:p>
      <w:pPr>
        <w:pStyle w:val="4"/>
      </w:pPr>
      <w:bookmarkStart w:id="72" w:name="_Toc25728"/>
      <w:r>
        <w:rPr>
          <w:rFonts w:ascii="Arial" w:hAnsi="Arial" w:eastAsia="Microsoft YaHei" w:cs="Arial"/>
          <w:b/>
          <w:color w:val="000000"/>
          <w:sz w:val="28"/>
        </w:rPr>
        <w:t>模块十一:经营行动清单页 Operations Action Board</w:t>
      </w:r>
      <w:bookmarkEnd w:id="72"/>
    </w:p>
    <w:p>
      <w:pPr>
        <w:pStyle w:val="5"/>
      </w:pPr>
      <w:bookmarkStart w:id="73" w:name="_Toc12573"/>
      <w:r>
        <w:rPr>
          <w:rFonts w:ascii="Arial" w:hAnsi="Arial" w:eastAsia="Microsoft YaHei" w:cs="Arial"/>
          <w:b/>
          <w:color w:val="000000"/>
          <w:sz w:val="24"/>
        </w:rPr>
        <w:t>1. 定位</w:t>
      </w:r>
      <w:bookmarkEnd w:id="73"/>
    </w:p>
    <w:p>
      <w:r>
        <w:rPr>
          <w:rFonts w:ascii="Arial" w:hAnsi="Arial" w:eastAsia="Microsoft YaHei" w:cs="Arial"/>
          <w:sz w:val="22"/>
        </w:rPr>
        <w:t>经营行动清单页是 Dashboard 的"动作版",回答管理层每天必须解决的四个问题:</w:t>
      </w:r>
    </w:p>
    <w:p>
      <w:r>
        <w:rPr>
          <w:rFonts w:ascii="Arial" w:hAnsi="Arial" w:eastAsia="Microsoft YaHei" w:cs="Arial"/>
          <w:sz w:val="22"/>
        </w:rPr>
        <w:t>今天必须卖掉什么?今天必须催收谁?今天必须处理哪个地块/批次?今天必须暂停的动作有哪些?</w:t>
      </w:r>
    </w:p>
    <w:p>
      <w:r>
        <w:rPr>
          <w:rFonts w:ascii="Arial" w:hAnsi="Arial" w:eastAsia="Microsoft YaHei" w:cs="Arial"/>
          <w:sz w:val="22"/>
        </w:rPr>
        <w:t>本模块不依赖机器学习,完全由可解释、可追溯、可审计的业务规则驱动。每条建议必须能点开看到触发它的具体数据来源与规则编号,杜绝"黑箱建议"。</w:t>
      </w:r>
    </w:p>
    <w:p>
      <w:pPr>
        <w:pStyle w:val="5"/>
      </w:pPr>
      <w:bookmarkStart w:id="74" w:name="_Toc6396"/>
      <w:r>
        <w:rPr>
          <w:rFonts w:ascii="Arial" w:hAnsi="Arial" w:eastAsia="Microsoft YaHei" w:cs="Arial"/>
          <w:b/>
          <w:color w:val="000000"/>
          <w:sz w:val="24"/>
        </w:rPr>
        <w:t>2. 规则引擎(运营人员可后台配置阈值)</w:t>
      </w:r>
      <w:bookmarkEnd w:id="74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2608"/>
        <w:gridCol w:w="2268"/>
        <w:gridCol w:w="20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规则编号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规则名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触发条件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输出动作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责任角色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R-INV-01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临期库存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库龄 ≥ Best Before × 70%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列入今日优先销售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销售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R-INV-02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高损耗 SKU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7 日损耗率 &gt; 8%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列入复盘 + 降级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Packhouse 主管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R-AR-01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逾期应收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账龄 &gt; 客户授信天数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暂停赊销 + 催收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财务 + 销售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R-AR-02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大额账期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单客户欠款 &gt; KES 100,000 且 &gt; 14 天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加入红名单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财务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R-CASH-01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现金缺口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未来 14 天净现金 &lt; 0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暂缓非必要采购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CEO + 财务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R-PROD-01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PHI 未到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安全间隔期未结束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禁止采收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QC + Plot Owner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R-PROD-02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库存过高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SKU 库存 &gt; 7 日平均销量 × 3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建议延后采收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生产经理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R-CUST-01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沉默客户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30 天未下单的 Top 20 客户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进入今日跟进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销售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R-QC-01</w:t>
            </w:r>
          </w:p>
        </w:tc>
        <w:tc>
          <w:tcPr>
            <w:tcW w:w="124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客诉率上升</w:t>
            </w:r>
          </w:p>
        </w:tc>
        <w:tc>
          <w:tcPr>
            <w:tcW w:w="2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单 SKU 7 日客诉率 &gt; 2%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进入风险批次</w:t>
            </w:r>
          </w:p>
        </w:tc>
        <w:tc>
          <w:tcPr>
            <w:tcW w:w="204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QC</w:t>
            </w:r>
          </w:p>
        </w:tc>
      </w:tr>
    </w:tbl>
    <w:p>
      <w:pPr>
        <w:pStyle w:val="5"/>
      </w:pPr>
      <w:bookmarkStart w:id="75" w:name="_Toc15853"/>
      <w:r>
        <w:rPr>
          <w:rFonts w:ascii="Arial" w:hAnsi="Arial" w:eastAsia="Microsoft YaHei" w:cs="Arial"/>
          <w:b/>
          <w:color w:val="000000"/>
          <w:sz w:val="24"/>
        </w:rPr>
        <w:t>3. 页面结构</w:t>
      </w:r>
      <w:bookmarkEnd w:id="75"/>
    </w:p>
    <w:p>
      <w:pPr>
        <w:pStyle w:val="16"/>
      </w:pPr>
      <w:r>
        <w:rPr>
          <w:rFonts w:ascii="Arial" w:hAnsi="Arial" w:eastAsia="Microsoft YaHei" w:cs="Arial"/>
          <w:sz w:val="22"/>
        </w:rPr>
        <w:t>今日必做(R-INV-01 / R-AR-01 / R-PROD-01);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本周经营风险(R-CASH-01 / R-AR-02 / R-QC-01);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跟进清单(R-CUST-01 / R-INV-02);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暂停清单(R-PROD-01 / R-CASH-01 衍生);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责任分配:每条动作必须指定 Owner + 截止时间。</w:t>
      </w:r>
    </w:p>
    <w:p>
      <w:pPr>
        <w:pStyle w:val="5"/>
      </w:pPr>
      <w:bookmarkStart w:id="76" w:name="_Toc10334"/>
      <w:r>
        <w:rPr>
          <w:rFonts w:ascii="Arial" w:hAnsi="Arial" w:eastAsia="Microsoft YaHei" w:cs="Arial"/>
          <w:b/>
          <w:color w:val="000000"/>
          <w:sz w:val="24"/>
        </w:rPr>
        <w:t>4. 实例</w:t>
      </w:r>
      <w:bookmarkEnd w:id="76"/>
    </w:p>
    <w:p>
      <w:pPr>
        <w:pStyle w:val="16"/>
      </w:pPr>
      <w:r>
        <w:rPr>
          <w:rFonts w:ascii="Arial" w:hAnsi="Arial" w:eastAsia="Microsoft YaHei" w:cs="Arial"/>
          <w:sz w:val="22"/>
        </w:rPr>
        <w:t>空心菜库存 85 kg,42 kg 触发 R-INV-01,建议销售今日联系 Kengzhong Market、Lingxian Food;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Lingxian Food 应收 KES 86,000 账龄 16 天,触发 R-AR-01,财务催收,销售暂停新增赊销;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B-02 黄瓜预计 3 天后可采,但当前库存触发 R-PROD-02,建议延后采收一天;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A-07 地块上一次喷药距今 5 天 &lt; PHI 7 天,触发 R-PROD-01,今日禁止采收。</w:t>
      </w:r>
    </w:p>
    <w:p>
      <w:pPr>
        <w:pStyle w:val="5"/>
      </w:pPr>
      <w:bookmarkStart w:id="77" w:name="_Toc20592"/>
      <w:r>
        <w:rPr>
          <w:rFonts w:ascii="Arial" w:hAnsi="Arial" w:eastAsia="Microsoft YaHei" w:cs="Arial"/>
          <w:b/>
          <w:color w:val="000000"/>
          <w:sz w:val="24"/>
        </w:rPr>
        <w:t>5. 与未来智能化的关系</w:t>
      </w:r>
      <w:bookmarkEnd w:id="77"/>
    </w:p>
    <w:p>
      <w:r>
        <w:rPr>
          <w:rFonts w:ascii="Arial" w:hAnsi="Arial" w:eastAsia="Microsoft YaHei" w:cs="Arial"/>
          <w:sz w:val="22"/>
        </w:rPr>
        <w:t>所有规则的输入字段、阈值与输出动作在 Phase 5 智能化升级时,会作为模型的训练标签。</w:t>
      </w:r>
    </w:p>
    <w:p>
      <w:r>
        <w:rPr>
          <w:rFonts w:ascii="Arial" w:hAnsi="Arial" w:eastAsia="Microsoft YaHei" w:cs="Arial"/>
          <w:sz w:val="22"/>
        </w:rPr>
        <w:t>第一期坚持规则可解释,避免管理层对"看不懂的建议"产生不信任。</w:t>
      </w:r>
    </w:p>
    <w:p>
      <w:pPr>
        <w:pStyle w:val="3"/>
      </w:pPr>
      <w:bookmarkStart w:id="78" w:name="_Toc2165"/>
      <w:r>
        <w:rPr>
          <w:rFonts w:ascii="Arial" w:hAnsi="Arial" w:eastAsia="Microsoft YaHei" w:cs="Arial"/>
          <w:b/>
          <w:color w:val="000000"/>
          <w:sz w:val="32"/>
        </w:rPr>
        <w:t>七、产品数据模型</w:t>
      </w:r>
      <w:bookmarkEnd w:id="78"/>
    </w:p>
    <w:p>
      <w:pPr>
        <w:pStyle w:val="4"/>
      </w:pPr>
      <w:bookmarkStart w:id="79" w:name="_Toc23652"/>
      <w:r>
        <w:rPr>
          <w:rFonts w:ascii="Arial" w:hAnsi="Arial" w:eastAsia="Microsoft YaHei" w:cs="Arial"/>
          <w:b/>
          <w:color w:val="000000"/>
          <w:sz w:val="28"/>
        </w:rPr>
        <w:t>1. 核心对象关系</w:t>
      </w:r>
      <w:bookmarkEnd w:id="79"/>
    </w:p>
    <w:p>
      <w:pPr>
        <w:ind w:left="340"/>
      </w:pPr>
      <w:r>
        <w:rPr>
          <w:rFonts w:ascii="Consolas" w:hAnsi="Consolas" w:eastAsia="Microsoft YaHei" w:cs="Consolas"/>
          <w:sz w:val="20"/>
        </w:rPr>
        <w:t>Plot 1 ─── N Planting Plan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Crop 1 ─── N Planting Plan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Planting Plan 1 ─── N Activity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Input 1 ─── N Activity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Plot 1 ─── N Harvest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Harvest 1 ─── 1/N Batch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Grading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Packing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Inventory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Inventory N ─── N Order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通过 OrderItem 连接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QC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Residue Test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Batch 1 ─── N Traceability Record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Staff 1 ─── N Assignment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Staff 1 ─── N Activity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Staff 1 ─── N Daily Report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Staff 1 ─── N KPI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Customer 1 ─── N Order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Order 1 ─── N Delivery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Order 1 ─── N Payment</w:t>
      </w:r>
    </w:p>
    <w:p>
      <w:r>
        <w:rPr>
          <w:rFonts w:ascii="Arial" w:hAnsi="Arial" w:eastAsia="Microsoft YaHei" w:cs="Arial"/>
          <w:sz w:val="22"/>
        </w:rPr>
        <w:t>附件 IT 架构文档中也将核心关系简化为:Plot 决定来源,Batch 串起全链条,Inventory 连接销售,QC 连接信任,Staff 连接执行。</w:t>
      </w:r>
    </w:p>
    <w:p>
      <w:pPr>
        <w:pStyle w:val="4"/>
      </w:pPr>
      <w:bookmarkStart w:id="80" w:name="_Toc1679"/>
      <w:r>
        <w:rPr>
          <w:rFonts w:ascii="Arial" w:hAnsi="Arial" w:eastAsia="Microsoft YaHei" w:cs="Arial"/>
          <w:b/>
          <w:color w:val="000000"/>
          <w:sz w:val="28"/>
        </w:rPr>
        <w:t>2. 财务对象字段(新增)</w:t>
      </w:r>
      <w:bookmarkEnd w:id="80"/>
    </w:p>
    <w:p>
      <w:r>
        <w:rPr>
          <w:rFonts w:ascii="Arial" w:hAnsi="Arial" w:eastAsia="Microsoft YaHei" w:cs="Arial"/>
          <w:b/>
          <w:sz w:val="22"/>
        </w:rPr>
        <w:t>Revenue 收入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Revenue ID / Order ID / Order Item ID / SKU / Batch / Customer / Channel;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Gross Amount / Tax / Net Amount / Currency / Recognition Date;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Status(Recognized / Reversed / Adjusted)。</w:t>
      </w:r>
    </w:p>
    <w:p>
      <w:r>
        <w:rPr>
          <w:rFonts w:ascii="Arial" w:hAnsi="Arial" w:eastAsia="Microsoft YaHei" w:cs="Arial"/>
          <w:b/>
          <w:sz w:val="22"/>
        </w:rPr>
        <w:t>Payment 回款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Payment ID / Order ID / Customer / Amount / Currency / FX Rate;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Payment Method(Cash / M-Pesa / Bank / Cheque) / Payment Date;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Aging Days / Status(Pending / Partial / Cleared / Bad Debt);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Reference No / Reconciled By。</w:t>
      </w:r>
    </w:p>
    <w:p>
      <w:r>
        <w:rPr>
          <w:rFonts w:ascii="Arial" w:hAnsi="Arial" w:eastAsia="Microsoft YaHei" w:cs="Arial"/>
          <w:b/>
          <w:sz w:val="22"/>
        </w:rPr>
        <w:t>Cash Flow 现金流(日聚合快照)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Snapshot Date / Opening Balance;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Inflow_Sales / Inflow_Other / Outflow_Purchase / Outflow_Payroll / Outflow_Logistics / Outflow_Other;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Closing Balance / 14D Forecast / 30D Forecast / Currency。</w:t>
      </w:r>
    </w:p>
    <w:p>
      <w:pPr>
        <w:pStyle w:val="3"/>
      </w:pPr>
      <w:bookmarkStart w:id="81" w:name="_Toc2138"/>
      <w:r>
        <w:rPr>
          <w:rFonts w:ascii="Arial" w:hAnsi="Arial" w:eastAsia="Microsoft YaHei" w:cs="Arial"/>
          <w:b/>
          <w:color w:val="000000"/>
          <w:sz w:val="32"/>
        </w:rPr>
        <w:t>七 bis、财务与支付集成</w:t>
      </w:r>
      <w:bookmarkEnd w:id="81"/>
    </w:p>
    <w:p>
      <w:pPr>
        <w:pStyle w:val="4"/>
      </w:pPr>
      <w:bookmarkStart w:id="82" w:name="_Toc27527"/>
      <w:r>
        <w:rPr>
          <w:rFonts w:ascii="Arial" w:hAnsi="Arial" w:eastAsia="Microsoft YaHei" w:cs="Arial"/>
          <w:b/>
          <w:color w:val="000000"/>
          <w:sz w:val="28"/>
        </w:rPr>
        <w:t>1. 多币种支持</w:t>
      </w:r>
      <w:bookmarkEnd w:id="82"/>
    </w:p>
    <w:p>
      <w:r>
        <w:rPr>
          <w:rFonts w:ascii="Arial" w:hAnsi="Arial" w:eastAsia="Microsoft YaHei" w:cs="Arial"/>
          <w:sz w:val="22"/>
        </w:rPr>
        <w:t>Albert’s Farm 销售涉及 KES(主)、USD(出口、产业园合同)和 CNY(中资客户对账)。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Primary Currency:KES,所有 P&amp;L / Dashboard / 报表默认 KES 显示;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Secondary Currency:USD,用于出口订单、外币应收、采购进口投入品;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每条 Order / Payment / Cost 记录必须存:Amount(原币) / Currency / FX Rate / Amount_KES(本位币换算);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汇率源:每日 09:00 抓取 CBK(肯尼亚央行)中间价,财务可手工覆盖,留痕;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月末按月均价做汇兑损益,自动入账到 FX Gain/Loss 科目。</w:t>
      </w:r>
    </w:p>
    <w:p>
      <w:pPr>
        <w:pStyle w:val="4"/>
      </w:pPr>
      <w:bookmarkStart w:id="83" w:name="_Toc3079"/>
      <w:r>
        <w:rPr>
          <w:rFonts w:ascii="Arial" w:hAnsi="Arial" w:eastAsia="Microsoft YaHei" w:cs="Arial"/>
          <w:b/>
          <w:color w:val="000000"/>
          <w:sz w:val="28"/>
        </w:rPr>
        <w:t>2. M-Pesa 集成</w:t>
      </w:r>
      <w:bookmarkEnd w:id="83"/>
    </w:p>
    <w:p>
      <w:r>
        <w:rPr>
          <w:rFonts w:ascii="Arial" w:hAnsi="Arial" w:eastAsia="Microsoft YaHei" w:cs="Arial"/>
          <w:sz w:val="22"/>
        </w:rPr>
        <w:t>M-Pesa 是肯尼亚主流 B2B / B2C 回款方式,必须做一等公民集成。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Daraja API(Safaricom)对接 STK Push / C2B / B2C / Transaction Status 四个接口;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Till Number / Paybill 与 Customer 在系统内绑定,自动对账;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回款流:订单生成 → 发 STK Push → 客户确认 → 回调写入 Payment → 匹配 Order ID → 更新 Order Status = Paid;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对账:每日 22:00 拉 M-Pesa 当日报表与系统 Payment 表做对账,差异 &gt; KES 100 或 &gt; 0.1% 进异常队列;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失败处理:STK Push 超时 60 秒未确认 → 自动重试 1 次 → 仍失败转人工。</w:t>
      </w:r>
    </w:p>
    <w:p>
      <w:pPr>
        <w:pStyle w:val="4"/>
      </w:pPr>
      <w:bookmarkStart w:id="84" w:name="_Toc350"/>
      <w:r>
        <w:rPr>
          <w:rFonts w:ascii="Arial" w:hAnsi="Arial" w:eastAsia="Microsoft YaHei" w:cs="Arial"/>
          <w:b/>
          <w:color w:val="000000"/>
          <w:sz w:val="28"/>
        </w:rPr>
        <w:t>3. 银行与现金通道</w:t>
      </w:r>
      <w:bookmarkEnd w:id="84"/>
    </w:p>
    <w:p>
      <w:pPr>
        <w:pStyle w:val="16"/>
      </w:pPr>
      <w:r>
        <w:rPr>
          <w:rFonts w:ascii="Arial" w:hAnsi="Arial" w:eastAsia="Microsoft YaHei" w:cs="Arial"/>
          <w:sz w:val="22"/>
        </w:rPr>
        <w:t>银行电汇(KCB / Equity / Co-op):上传 CSV 对账,手工匹配 Order;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现金:Cash Drawer 模块,每日盘点,差异 &gt; KES 500 进审批;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支票:登记票号、出票日、到期日,到期前 3 天提醒。</w:t>
      </w:r>
    </w:p>
    <w:p>
      <w:pPr>
        <w:pStyle w:val="4"/>
      </w:pPr>
      <w:bookmarkStart w:id="85" w:name="_Toc15877"/>
      <w:r>
        <w:rPr>
          <w:rFonts w:ascii="Arial" w:hAnsi="Arial" w:eastAsia="Microsoft YaHei" w:cs="Arial"/>
          <w:b/>
          <w:color w:val="000000"/>
          <w:sz w:val="28"/>
        </w:rPr>
        <w:t>4. 应收账款规则</w:t>
      </w:r>
      <w:bookmarkEnd w:id="85"/>
    </w:p>
    <w:p>
      <w:pPr>
        <w:pStyle w:val="16"/>
      </w:pPr>
      <w:r>
        <w:rPr>
          <w:rFonts w:ascii="Arial" w:hAnsi="Arial" w:eastAsia="Microsoft YaHei" w:cs="Arial"/>
          <w:sz w:val="22"/>
        </w:rPr>
        <w:t>客户授信:每个 Customer 必填 Credit Limit(KES)与 Credit Days;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触发条件:订单确认前校验 当前应收 + 本单金额 ≤ Credit Limit;超额需销售经理审批;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账龄分桶:0–7 / 8–14 / 15–30 / 31–60 / 60+;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自动动作:逾期 &gt; Credit Days 触发 R-AR-01,暂停赊销。</w:t>
      </w:r>
    </w:p>
    <w:p>
      <w:pPr>
        <w:pStyle w:val="3"/>
      </w:pPr>
      <w:bookmarkStart w:id="86" w:name="_Toc3707"/>
      <w:r>
        <w:rPr>
          <w:rFonts w:ascii="Arial" w:hAnsi="Arial" w:eastAsia="Microsoft YaHei" w:cs="Arial"/>
          <w:b/>
          <w:color w:val="000000"/>
          <w:sz w:val="32"/>
        </w:rPr>
        <w:t>八、权限设计</w:t>
      </w:r>
      <w:bookmarkEnd w:id="86"/>
    </w:p>
    <w:p>
      <w:pPr>
        <w:pStyle w:val="4"/>
      </w:pPr>
      <w:bookmarkStart w:id="87" w:name="_Toc13448"/>
      <w:r>
        <w:rPr>
          <w:rFonts w:ascii="Arial" w:hAnsi="Arial" w:eastAsia="Microsoft YaHei" w:cs="Arial"/>
          <w:b/>
          <w:color w:val="000000"/>
          <w:sz w:val="28"/>
        </w:rPr>
        <w:t>1. 权限原则</w:t>
      </w:r>
      <w:bookmarkEnd w:id="87"/>
    </w:p>
    <w:p>
      <w:r>
        <w:rPr>
          <w:rFonts w:ascii="Arial" w:hAnsi="Arial" w:eastAsia="Microsoft YaHei" w:cs="Arial"/>
          <w:sz w:val="22"/>
        </w:rPr>
        <w:t>采用 RBAC:Role-Based Access Control。</w:t>
      </w:r>
    </w:p>
    <w:p>
      <w:r>
        <w:rPr>
          <w:rFonts w:ascii="Arial" w:hAnsi="Arial" w:eastAsia="Microsoft YaHei" w:cs="Arial"/>
          <w:sz w:val="22"/>
        </w:rPr>
        <w:t>核心原则: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最小权限;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关键动作留痕;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库存调整必须审批;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批次修改必须审批;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出库确认必须留痕;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客诉与召回可追责;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财务数据分级可见。</w:t>
      </w:r>
    </w:p>
    <w:p>
      <w:pPr>
        <w:pStyle w:val="4"/>
      </w:pPr>
      <w:bookmarkStart w:id="88" w:name="_Toc15364"/>
      <w:r>
        <w:rPr>
          <w:rFonts w:ascii="Arial" w:hAnsi="Arial" w:eastAsia="Microsoft YaHei" w:cs="Arial"/>
          <w:b/>
          <w:color w:val="000000"/>
          <w:sz w:val="28"/>
        </w:rPr>
        <w:t>2. 角色权限</w:t>
      </w:r>
      <w:bookmarkEnd w:id="88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角色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权限重点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农场工人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查看任务、填农事、提交日报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地块负责人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审核农事、创建采收、查看本地块 KPI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生产经理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管理种植计划、地块状态、生产异常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蘑菇经理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管理菇房、批次、产量、污染记录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Packhouse 主管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分级、包装、库存确认、损耗记录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仓库主管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库存调整、出入库、盘点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销售 / 客服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客户、订单、配送、客诉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QC 负责人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质量记录、农残检测、追溯报告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财务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成本、P&amp;L、回款、应收账款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Farm GM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农场全局查看、审批、复盘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CEO / Boss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全局经营驾驶舱、权限配置、战略报表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系统管理员</w:t>
            </w:r>
          </w:p>
        </w:tc>
        <w:tc>
          <w:tcPr>
            <w:tcW w:w="68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用户、角色、编号规则、系统设置</w:t>
            </w:r>
          </w:p>
        </w:tc>
      </w:tr>
    </w:tbl>
    <w:p>
      <w:pPr>
        <w:pStyle w:val="3"/>
      </w:pPr>
      <w:bookmarkStart w:id="89" w:name="_Toc14552"/>
      <w:r>
        <w:rPr>
          <w:rFonts w:ascii="Arial" w:hAnsi="Arial" w:eastAsia="Microsoft YaHei" w:cs="Arial"/>
          <w:b/>
          <w:color w:val="000000"/>
          <w:sz w:val="32"/>
        </w:rPr>
        <w:t>九、报表体系设计</w:t>
      </w:r>
      <w:bookmarkEnd w:id="89"/>
    </w:p>
    <w:p>
      <w:pPr>
        <w:pStyle w:val="4"/>
      </w:pPr>
      <w:bookmarkStart w:id="90" w:name="_Toc18419"/>
      <w:r>
        <w:rPr>
          <w:rFonts w:ascii="Arial" w:hAnsi="Arial" w:eastAsia="Microsoft YaHei" w:cs="Arial"/>
          <w:b/>
          <w:color w:val="000000"/>
          <w:sz w:val="28"/>
        </w:rPr>
        <w:t>1. 生产类报表</w:t>
      </w:r>
      <w:bookmarkEnd w:id="90"/>
    </w:p>
    <w:p>
      <w:pPr>
        <w:pStyle w:val="16"/>
      </w:pPr>
      <w:r>
        <w:rPr>
          <w:rFonts w:ascii="Arial" w:hAnsi="Arial" w:eastAsia="Microsoft YaHei" w:cs="Arial"/>
          <w:sz w:val="22"/>
        </w:rPr>
        <w:t>地块种植状态表;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作物生长周期表;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农事执行完成率;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投入品使用统计;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病虫害记录表;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灌溉与水使用表。</w:t>
      </w:r>
    </w:p>
    <w:p>
      <w:pPr>
        <w:pStyle w:val="4"/>
      </w:pPr>
      <w:bookmarkStart w:id="91" w:name="_Toc2963"/>
      <w:r>
        <w:rPr>
          <w:rFonts w:ascii="Arial" w:hAnsi="Arial" w:eastAsia="Microsoft YaHei" w:cs="Arial"/>
          <w:b/>
          <w:color w:val="000000"/>
          <w:sz w:val="28"/>
        </w:rPr>
        <w:t>2. 采收类报表</w:t>
      </w:r>
      <w:bookmarkEnd w:id="91"/>
    </w:p>
    <w:p>
      <w:pPr>
        <w:pStyle w:val="16"/>
      </w:pPr>
      <w:r>
        <w:rPr>
          <w:rFonts w:ascii="Arial" w:hAnsi="Arial" w:eastAsia="Microsoft YaHei" w:cs="Arial"/>
          <w:sz w:val="22"/>
        </w:rPr>
        <w:t>按地块采收量;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按作物采收量;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按批次采收量;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采收损耗率;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采收人工效率;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预计采收 vs 实际采收。</w:t>
      </w:r>
    </w:p>
    <w:p>
      <w:pPr>
        <w:pStyle w:val="4"/>
      </w:pPr>
      <w:bookmarkStart w:id="92" w:name="_Toc10444"/>
      <w:r>
        <w:rPr>
          <w:rFonts w:ascii="Arial" w:hAnsi="Arial" w:eastAsia="Microsoft YaHei" w:cs="Arial"/>
          <w:b/>
          <w:color w:val="000000"/>
          <w:sz w:val="28"/>
        </w:rPr>
        <w:t>3. 包装库存类报表</w:t>
      </w:r>
      <w:bookmarkEnd w:id="92"/>
    </w:p>
    <w:p>
      <w:pPr>
        <w:pStyle w:val="16"/>
      </w:pPr>
      <w:r>
        <w:rPr>
          <w:rFonts w:ascii="Arial" w:hAnsi="Arial" w:eastAsia="Microsoft YaHei" w:cs="Arial"/>
          <w:sz w:val="22"/>
        </w:rPr>
        <w:t>分级比例;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包装量;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包装损耗;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当前可售库存;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库存周转天数;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报损原因分析;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临期库存预警。</w:t>
      </w:r>
    </w:p>
    <w:p>
      <w:pPr>
        <w:pStyle w:val="4"/>
      </w:pPr>
      <w:bookmarkStart w:id="93" w:name="_Toc10242"/>
      <w:r>
        <w:rPr>
          <w:rFonts w:ascii="Arial" w:hAnsi="Arial" w:eastAsia="Microsoft YaHei" w:cs="Arial"/>
          <w:b/>
          <w:color w:val="000000"/>
          <w:sz w:val="28"/>
        </w:rPr>
        <w:t>4. 销售类报表</w:t>
      </w:r>
      <w:bookmarkEnd w:id="93"/>
    </w:p>
    <w:p>
      <w:pPr>
        <w:pStyle w:val="16"/>
      </w:pPr>
      <w:r>
        <w:rPr>
          <w:rFonts w:ascii="Arial" w:hAnsi="Arial" w:eastAsia="Microsoft YaHei" w:cs="Arial"/>
          <w:sz w:val="22"/>
        </w:rPr>
        <w:t>客户销售额;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SKU 销售额;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客户复购率;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订单完成率;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配送准时率;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退货率;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渠道毛利。</w:t>
      </w:r>
    </w:p>
    <w:p>
      <w:pPr>
        <w:pStyle w:val="4"/>
      </w:pPr>
      <w:bookmarkStart w:id="94" w:name="_Toc14378"/>
      <w:r>
        <w:rPr>
          <w:rFonts w:ascii="Arial" w:hAnsi="Arial" w:eastAsia="Microsoft YaHei" w:cs="Arial"/>
          <w:b/>
          <w:color w:val="000000"/>
          <w:sz w:val="28"/>
        </w:rPr>
        <w:t>5. 质量类报表</w:t>
      </w:r>
      <w:bookmarkEnd w:id="94"/>
    </w:p>
    <w:p>
      <w:pPr>
        <w:pStyle w:val="16"/>
      </w:pPr>
      <w:r>
        <w:rPr>
          <w:rFonts w:ascii="Arial" w:hAnsi="Arial" w:eastAsia="Microsoft YaHei" w:cs="Arial"/>
          <w:sz w:val="22"/>
        </w:rPr>
        <w:t>QC 合格率;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农残检测记录;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客诉记录;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质量异常批次;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追溯查询记录;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召回记录。</w:t>
      </w:r>
    </w:p>
    <w:p>
      <w:pPr>
        <w:pStyle w:val="4"/>
      </w:pPr>
      <w:bookmarkStart w:id="95" w:name="_Toc26372"/>
      <w:r>
        <w:rPr>
          <w:rFonts w:ascii="Arial" w:hAnsi="Arial" w:eastAsia="Microsoft YaHei" w:cs="Arial"/>
          <w:b/>
          <w:color w:val="000000"/>
          <w:sz w:val="28"/>
        </w:rPr>
        <w:t>6. 人员类报表</w:t>
      </w:r>
      <w:bookmarkEnd w:id="95"/>
    </w:p>
    <w:p>
      <w:pPr>
        <w:pStyle w:val="16"/>
      </w:pPr>
      <w:r>
        <w:rPr>
          <w:rFonts w:ascii="Arial" w:hAnsi="Arial" w:eastAsia="Microsoft YaHei" w:cs="Arial"/>
          <w:sz w:val="22"/>
        </w:rPr>
        <w:t>日报提交率;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人均采收量;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人均包装量;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任务完成率;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地块负责人绩效;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组别 KPI。</w:t>
      </w:r>
    </w:p>
    <w:p>
      <w:pPr>
        <w:pStyle w:val="4"/>
      </w:pPr>
      <w:bookmarkStart w:id="96" w:name="_Toc25205"/>
      <w:r>
        <w:rPr>
          <w:rFonts w:ascii="Arial" w:hAnsi="Arial" w:eastAsia="Microsoft YaHei" w:cs="Arial"/>
          <w:b/>
          <w:color w:val="000000"/>
          <w:sz w:val="28"/>
        </w:rPr>
        <w:t>7. 财务经营类报表</w:t>
      </w:r>
      <w:bookmarkEnd w:id="96"/>
    </w:p>
    <w:p>
      <w:pPr>
        <w:pStyle w:val="16"/>
      </w:pPr>
      <w:r>
        <w:rPr>
          <w:rFonts w:ascii="Arial" w:hAnsi="Arial" w:eastAsia="Microsoft YaHei" w:cs="Arial"/>
          <w:sz w:val="22"/>
        </w:rPr>
        <w:t>地块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作物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SKU 毛利;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客户贡献;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应收账款;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现金流预测;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损耗金额;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事业部利润表。</w:t>
      </w:r>
    </w:p>
    <w:p>
      <w:pPr>
        <w:pStyle w:val="3"/>
      </w:pPr>
      <w:bookmarkStart w:id="97" w:name="_Toc9815"/>
      <w:r>
        <w:rPr>
          <w:rFonts w:ascii="Arial" w:hAnsi="Arial" w:eastAsia="Microsoft YaHei" w:cs="Arial"/>
          <w:b/>
          <w:color w:val="000000"/>
          <w:sz w:val="32"/>
        </w:rPr>
        <w:t>十、移动端设计</w:t>
      </w:r>
      <w:bookmarkEnd w:id="97"/>
    </w:p>
    <w:p>
      <w:pPr>
        <w:pStyle w:val="4"/>
      </w:pPr>
      <w:bookmarkStart w:id="98" w:name="_Toc3453"/>
      <w:r>
        <w:rPr>
          <w:rFonts w:ascii="Arial" w:hAnsi="Arial" w:eastAsia="Microsoft YaHei" w:cs="Arial"/>
          <w:b/>
          <w:color w:val="000000"/>
          <w:sz w:val="28"/>
        </w:rPr>
        <w:t>1. 工人端</w:t>
      </w:r>
      <w:bookmarkEnd w:id="98"/>
    </w:p>
    <w:p>
      <w:r>
        <w:rPr>
          <w:rFonts w:ascii="Arial" w:hAnsi="Arial" w:eastAsia="Microsoft YaHei" w:cs="Arial"/>
          <w:sz w:val="22"/>
        </w:rPr>
        <w:t>只做三件事: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工人端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查看今日任务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填写农事记录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提交日报</w:t>
      </w:r>
    </w:p>
    <w:p>
      <w:r>
        <w:rPr>
          <w:rFonts w:ascii="Arial" w:hAnsi="Arial" w:eastAsia="Microsoft YaHei" w:cs="Arial"/>
          <w:sz w:val="22"/>
        </w:rPr>
        <w:t>不宜复杂,否则一线难以执行。</w:t>
      </w:r>
    </w:p>
    <w:p>
      <w:pPr>
        <w:pStyle w:val="4"/>
      </w:pPr>
      <w:bookmarkStart w:id="99" w:name="_Toc32599"/>
      <w:r>
        <w:rPr>
          <w:rFonts w:ascii="Arial" w:hAnsi="Arial" w:eastAsia="Microsoft YaHei" w:cs="Arial"/>
          <w:b/>
          <w:color w:val="000000"/>
          <w:sz w:val="28"/>
        </w:rPr>
        <w:t>2. 地块负责人端</w:t>
      </w:r>
      <w:bookmarkEnd w:id="99"/>
    </w:p>
    <w:p>
      <w:pPr>
        <w:ind w:left="340"/>
      </w:pPr>
      <w:r>
        <w:rPr>
          <w:rFonts w:ascii="Consolas" w:hAnsi="Consolas" w:eastAsia="Microsoft YaHei" w:cs="Consolas"/>
          <w:sz w:val="20"/>
        </w:rPr>
        <w:t>地块负责人端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查看负责地块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审核农事记录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创建采收记录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查看生产异常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查看本组 KPI</w:t>
      </w:r>
    </w:p>
    <w:p>
      <w:pPr>
        <w:pStyle w:val="4"/>
      </w:pPr>
      <w:bookmarkStart w:id="100" w:name="_Toc13528"/>
      <w:r>
        <w:rPr>
          <w:rFonts w:ascii="Arial" w:hAnsi="Arial" w:eastAsia="Microsoft YaHei" w:cs="Arial"/>
          <w:b/>
          <w:color w:val="000000"/>
          <w:sz w:val="28"/>
        </w:rPr>
        <w:t>3. Packhouse 端</w:t>
      </w:r>
      <w:bookmarkEnd w:id="100"/>
    </w:p>
    <w:p>
      <w:pPr>
        <w:ind w:left="340"/>
      </w:pPr>
      <w:r>
        <w:rPr>
          <w:rFonts w:ascii="Consolas" w:hAnsi="Consolas" w:eastAsia="Microsoft YaHei" w:cs="Consolas"/>
          <w:sz w:val="20"/>
        </w:rPr>
        <w:t>Packhouse 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扫描 Batch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分级录入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包装录入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损耗确认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打印标签</w:t>
      </w:r>
    </w:p>
    <w:p>
      <w:pPr>
        <w:pStyle w:val="4"/>
      </w:pPr>
      <w:bookmarkStart w:id="101" w:name="_Toc12380"/>
      <w:r>
        <w:rPr>
          <w:rFonts w:ascii="Arial" w:hAnsi="Arial" w:eastAsia="Microsoft YaHei" w:cs="Arial"/>
          <w:b/>
          <w:color w:val="000000"/>
          <w:sz w:val="28"/>
        </w:rPr>
        <w:t>4. 仓库端</w:t>
      </w:r>
      <w:bookmarkEnd w:id="101"/>
    </w:p>
    <w:p>
      <w:pPr>
        <w:ind w:left="340"/>
      </w:pPr>
      <w:r>
        <w:rPr>
          <w:rFonts w:ascii="Consolas" w:hAnsi="Consolas" w:eastAsia="Microsoft YaHei" w:cs="Consolas"/>
          <w:sz w:val="20"/>
        </w:rPr>
        <w:t>仓库端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查看可售库存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订单拣货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出库确认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库存调整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盘点</w:t>
      </w:r>
    </w:p>
    <w:p>
      <w:pPr>
        <w:pStyle w:val="4"/>
      </w:pPr>
      <w:bookmarkStart w:id="102" w:name="_Toc29227"/>
      <w:r>
        <w:rPr>
          <w:rFonts w:ascii="Arial" w:hAnsi="Arial" w:eastAsia="Microsoft YaHei" w:cs="Arial"/>
          <w:b/>
          <w:color w:val="000000"/>
          <w:sz w:val="28"/>
        </w:rPr>
        <w:t>5. 销售端</w:t>
      </w:r>
      <w:bookmarkEnd w:id="102"/>
    </w:p>
    <w:p>
      <w:pPr>
        <w:ind w:left="340"/>
      </w:pPr>
      <w:r>
        <w:rPr>
          <w:rFonts w:ascii="Consolas" w:hAnsi="Consolas" w:eastAsia="Microsoft YaHei" w:cs="Consolas"/>
          <w:sz w:val="20"/>
        </w:rPr>
        <w:t>销售端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客户管理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创建订单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查看可售库存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跟踪配送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登记客诉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查看客户欠款</w:t>
      </w:r>
    </w:p>
    <w:p>
      <w:pPr>
        <w:pStyle w:val="3"/>
      </w:pPr>
      <w:bookmarkStart w:id="103" w:name="_Toc13919"/>
      <w:r>
        <w:rPr>
          <w:rFonts w:ascii="Arial" w:hAnsi="Arial" w:eastAsia="Microsoft YaHei" w:cs="Arial"/>
          <w:b/>
          <w:color w:val="000000"/>
          <w:sz w:val="32"/>
        </w:rPr>
        <w:t>十一、产品路线图</w:t>
      </w:r>
      <w:bookmarkEnd w:id="103"/>
    </w:p>
    <w:p>
      <w:pPr>
        <w:pStyle w:val="4"/>
      </w:pPr>
      <w:bookmarkStart w:id="104" w:name="_Toc6347"/>
      <w:r>
        <w:rPr>
          <w:rFonts w:ascii="Arial" w:hAnsi="Arial" w:eastAsia="Microsoft YaHei" w:cs="Arial"/>
          <w:b/>
          <w:color w:val="000000"/>
          <w:sz w:val="28"/>
        </w:rPr>
        <w:t>Phase 0:系统准备期,2–4 周</w:t>
      </w:r>
      <w:bookmarkEnd w:id="104"/>
    </w:p>
    <w:p>
      <w:pPr>
        <w:pStyle w:val="5"/>
      </w:pPr>
      <w:bookmarkStart w:id="105" w:name="_Toc16541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05"/>
    </w:p>
    <w:p>
      <w:r>
        <w:rPr>
          <w:rFonts w:ascii="Arial" w:hAnsi="Arial" w:eastAsia="Microsoft YaHei" w:cs="Arial"/>
          <w:sz w:val="22"/>
        </w:rPr>
        <w:t>把业务口径先定下来。</w:t>
      </w:r>
    </w:p>
    <w:p>
      <w:pPr>
        <w:pStyle w:val="5"/>
      </w:pPr>
      <w:bookmarkStart w:id="106" w:name="_Toc1881"/>
      <w:r>
        <w:rPr>
          <w:rFonts w:ascii="Arial" w:hAnsi="Arial" w:eastAsia="Microsoft YaHei" w:cs="Arial"/>
          <w:b/>
          <w:color w:val="000000"/>
          <w:sz w:val="24"/>
        </w:rPr>
        <w:t>输出</w:t>
      </w:r>
      <w:bookmarkEnd w:id="106"/>
    </w:p>
    <w:p>
      <w:pPr>
        <w:pStyle w:val="16"/>
      </w:pPr>
      <w:r>
        <w:rPr>
          <w:rFonts w:ascii="Arial" w:hAnsi="Arial" w:eastAsia="Microsoft YaHei" w:cs="Arial"/>
          <w:sz w:val="22"/>
        </w:rPr>
        <w:t>地块编码规则;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作物 / 品种字典;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投入品字典;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客户字典;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包装规格字典;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Batch 编码规则;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Inventory 状态定义;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订单状态定义;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权限角色定义;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第一批试点地块与仓库范围。</w:t>
      </w:r>
    </w:p>
    <w:p>
      <w:pPr>
        <w:pStyle w:val="5"/>
      </w:pPr>
      <w:bookmarkStart w:id="107" w:name="_Toc13883"/>
      <w:r>
        <w:rPr>
          <w:rFonts w:ascii="Arial" w:hAnsi="Arial" w:eastAsia="Microsoft YaHei" w:cs="Arial"/>
          <w:b/>
          <w:color w:val="000000"/>
          <w:sz w:val="24"/>
        </w:rPr>
        <w:t>关键原则</w:t>
      </w:r>
      <w:bookmarkEnd w:id="107"/>
    </w:p>
    <w:p>
      <w:r>
        <w:rPr>
          <w:rFonts w:ascii="Arial" w:hAnsi="Arial" w:eastAsia="Microsoft YaHei" w:cs="Arial"/>
          <w:sz w:val="22"/>
        </w:rPr>
        <w:t>先口径,后系统。</w:t>
      </w:r>
    </w:p>
    <w:p>
      <w:pPr>
        <w:pStyle w:val="4"/>
      </w:pPr>
      <w:bookmarkStart w:id="108" w:name="_Toc10052"/>
      <w:r>
        <w:rPr>
          <w:rFonts w:ascii="Arial" w:hAnsi="Arial" w:eastAsia="Microsoft YaHei" w:cs="Arial"/>
          <w:b/>
          <w:color w:val="000000"/>
          <w:sz w:val="28"/>
        </w:rPr>
        <w:t>Phase 1:核心闭环 MVP,8–12 周</w:t>
      </w:r>
      <w:bookmarkEnd w:id="108"/>
    </w:p>
    <w:p>
      <w:pPr>
        <w:pStyle w:val="5"/>
      </w:pPr>
      <w:bookmarkStart w:id="109" w:name="_Toc1607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09"/>
    </w:p>
    <w:p>
      <w:r>
        <w:rPr>
          <w:rFonts w:ascii="Arial" w:hAnsi="Arial" w:eastAsia="Microsoft YaHei" w:cs="Arial"/>
          <w:sz w:val="22"/>
        </w:rPr>
        <w:t>跑通最小经营闭环。</w:t>
      </w:r>
    </w:p>
    <w:p>
      <w:pPr>
        <w:pStyle w:val="5"/>
      </w:pPr>
      <w:bookmarkStart w:id="110" w:name="_Toc4441"/>
      <w:r>
        <w:rPr>
          <w:rFonts w:ascii="Arial" w:hAnsi="Arial" w:eastAsia="Microsoft YaHei" w:cs="Arial"/>
          <w:b/>
          <w:color w:val="000000"/>
          <w:sz w:val="24"/>
        </w:rPr>
        <w:t>上线模块</w:t>
      </w:r>
      <w:bookmarkEnd w:id="110"/>
    </w:p>
    <w:p>
      <w:pPr>
        <w:ind w:left="340"/>
      </w:pPr>
      <w:r>
        <w:rPr>
          <w:rFonts w:ascii="Consolas" w:hAnsi="Consolas" w:eastAsia="Microsoft YaHei" w:cs="Consolas"/>
          <w:sz w:val="20"/>
        </w:rPr>
        <w:t>Phase 1 MVP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Dashboard 基础版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地块管理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作物 / 品种管理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种植计划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农事记录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采收记录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Batch 批次管理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分级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包装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库存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客户管理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销售订单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出库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基础报表</w:t>
      </w:r>
    </w:p>
    <w:p>
      <w:r>
        <w:rPr>
          <w:rFonts w:ascii="Arial" w:hAnsi="Arial" w:eastAsia="Microsoft YaHei" w:cs="Arial"/>
          <w:sz w:val="22"/>
        </w:rPr>
        <w:t>这与附件后台原型提出的第一期最小上线版本一致:地块管理、种植计划、农事记录、采收 Batch、包装、库存、订单、出库。</w:t>
      </w:r>
    </w:p>
    <w:p>
      <w:pPr>
        <w:pStyle w:val="5"/>
      </w:pPr>
      <w:bookmarkStart w:id="111" w:name="_Toc31879"/>
      <w:r>
        <w:rPr>
          <w:rFonts w:ascii="Arial" w:hAnsi="Arial" w:eastAsia="Microsoft YaHei" w:cs="Arial"/>
          <w:b/>
          <w:color w:val="000000"/>
          <w:sz w:val="24"/>
        </w:rPr>
        <w:t>验收标准</w:t>
      </w:r>
      <w:bookmarkEnd w:id="111"/>
    </w:p>
    <w:p>
      <w:pPr>
        <w:pStyle w:val="16"/>
      </w:pPr>
      <w:r>
        <w:rPr>
          <w:rFonts w:ascii="Arial" w:hAnsi="Arial" w:eastAsia="Microsoft YaHei" w:cs="Arial"/>
          <w:sz w:val="22"/>
        </w:rPr>
        <w:t>每个采收都有 Batch;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 Batch 能进入库存;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每个库存能绑定订单;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每个订单能追溯到 Batch;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 Batch 能追溯到 Plot;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每日采收、库存、出库能对账;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老板能看到每日经营看板。</w:t>
      </w:r>
    </w:p>
    <w:p>
      <w:pPr>
        <w:pStyle w:val="4"/>
      </w:pPr>
      <w:bookmarkStart w:id="112" w:name="_Toc18370"/>
      <w:r>
        <w:rPr>
          <w:rFonts w:ascii="Arial" w:hAnsi="Arial" w:eastAsia="Microsoft YaHei" w:cs="Arial"/>
          <w:b/>
          <w:color w:val="000000"/>
          <w:sz w:val="28"/>
        </w:rPr>
        <w:t>Phase 2:管理 + 财务一体化,3–6 个月</w:t>
      </w:r>
      <w:bookmarkEnd w:id="112"/>
    </w:p>
    <w:p>
      <w:pPr>
        <w:pStyle w:val="5"/>
      </w:pPr>
      <w:bookmarkStart w:id="113" w:name="_Toc27122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13"/>
    </w:p>
    <w:p>
      <w:r>
        <w:rPr>
          <w:rFonts w:ascii="Arial" w:hAnsi="Arial" w:eastAsia="Microsoft YaHei" w:cs="Arial"/>
          <w:sz w:val="22"/>
        </w:rPr>
        <w:t>从"能记录"升级到"能算账",让每个 SKU、每个地块、每个批次都能算出毛利。</w:t>
      </w:r>
    </w:p>
    <w:p>
      <w:pPr>
        <w:pStyle w:val="5"/>
      </w:pPr>
      <w:bookmarkStart w:id="114" w:name="_Toc14635"/>
      <w:r>
        <w:rPr>
          <w:rFonts w:ascii="Arial" w:hAnsi="Arial" w:eastAsia="Microsoft YaHei" w:cs="Arial"/>
          <w:b/>
          <w:color w:val="000000"/>
          <w:sz w:val="24"/>
        </w:rPr>
        <w:t>上线模块</w:t>
      </w:r>
      <w:bookmarkEnd w:id="114"/>
    </w:p>
    <w:p>
      <w:pPr>
        <w:pStyle w:val="16"/>
      </w:pPr>
      <w:r>
        <w:rPr>
          <w:rFonts w:ascii="Arial" w:hAnsi="Arial" w:eastAsia="Microsoft YaHei" w:cs="Arial"/>
          <w:sz w:val="22"/>
        </w:rPr>
        <w:t>QC 质量记录 / 农残检测 / 追溯查询 / 客诉管理;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人员与日报 / KPI 管理 / 权限审批 / 库存调整审批 / 损耗分析;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成本归集引擎(按地块/批次/SKU 归集);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SKU 毛利核算(收入 − 直接成本 − 分摊损耗);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地块 P&amp;L、批次 P&amp;L、客户贡献表;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应收账款台账(账龄分桶)、回款记录、损耗金额表、月度经营报表。</w:t>
      </w:r>
    </w:p>
    <w:p>
      <w:pPr>
        <w:pStyle w:val="5"/>
      </w:pPr>
      <w:bookmarkStart w:id="115" w:name="_Toc9679"/>
      <w:r>
        <w:rPr>
          <w:rFonts w:ascii="Arial" w:hAnsi="Arial" w:eastAsia="Microsoft YaHei" w:cs="Arial"/>
          <w:b/>
          <w:color w:val="000000"/>
          <w:sz w:val="24"/>
        </w:rPr>
        <w:t>验收标准</w:t>
      </w:r>
      <w:bookmarkEnd w:id="115"/>
    </w:p>
    <w:p>
      <w:pPr>
        <w:pStyle w:val="16"/>
      </w:pPr>
      <w:r>
        <w:rPr>
          <w:rFonts w:ascii="Arial" w:hAnsi="Arial" w:eastAsia="Microsoft YaHei" w:cs="Arial"/>
          <w:sz w:val="22"/>
        </w:rPr>
        <w:t>每个 SKU 能输出毛利率,误差 &lt; 5%;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每个客户能查到 30/60/90 天回款节奏;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每个地块能输出本季 P&amp;L;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每月 5 日前能出上月经营报表;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应收账款逾期 7 天自动提醒销售。</w:t>
      </w:r>
    </w:p>
    <w:p>
      <w:pPr>
        <w:pStyle w:val="4"/>
      </w:pPr>
      <w:bookmarkStart w:id="116" w:name="_Toc7656"/>
      <w:r>
        <w:rPr>
          <w:rFonts w:ascii="Arial" w:hAnsi="Arial" w:eastAsia="Microsoft YaHei" w:cs="Arial"/>
          <w:b/>
          <w:color w:val="000000"/>
          <w:sz w:val="28"/>
        </w:rPr>
        <w:t>Phase 3:经营控制升级,6–12 个月</w:t>
      </w:r>
      <w:bookmarkEnd w:id="116"/>
    </w:p>
    <w:p>
      <w:pPr>
        <w:pStyle w:val="5"/>
      </w:pPr>
      <w:bookmarkStart w:id="117" w:name="_Toc21695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17"/>
    </w:p>
    <w:p>
      <w:r>
        <w:rPr>
          <w:rFonts w:ascii="Arial" w:hAnsi="Arial" w:eastAsia="Microsoft YaHei" w:cs="Arial"/>
          <w:sz w:val="22"/>
        </w:rPr>
        <w:t>在 P&amp;L 基础之上,建立计划-销售-现金流的闭环联动。</w:t>
      </w:r>
    </w:p>
    <w:p>
      <w:pPr>
        <w:pStyle w:val="5"/>
      </w:pPr>
      <w:bookmarkStart w:id="118" w:name="_Toc1860"/>
      <w:r>
        <w:rPr>
          <w:rFonts w:ascii="Arial" w:hAnsi="Arial" w:eastAsia="Microsoft YaHei" w:cs="Arial"/>
          <w:b/>
          <w:color w:val="000000"/>
          <w:sz w:val="24"/>
        </w:rPr>
        <w:t>上线模块</w:t>
      </w:r>
      <w:bookmarkEnd w:id="118"/>
    </w:p>
    <w:p>
      <w:pPr>
        <w:pStyle w:val="16"/>
      </w:pPr>
      <w:r>
        <w:rPr>
          <w:rFonts w:ascii="Arial" w:hAnsi="Arial" w:eastAsia="Microsoft YaHei" w:cs="Arial"/>
          <w:sz w:val="22"/>
        </w:rPr>
        <w:t>渠道利润分析(B2B / 零售 / 出口 / 线上);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事业部 P&amp;L(蘑菇 / 蔬菜 / 草莓 / Packhouse);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现金流预测(未来 14 / 30 天);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采购预算与付款排期;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种植计划与销售预测联动;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经营行动清单页(见模块十一);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多币种支持 KES / USD / CNY;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M-Pesa / 银行对接基础版;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Alberts.co.ke / Groundlink 接口。</w:t>
      </w:r>
    </w:p>
    <w:p>
      <w:pPr>
        <w:pStyle w:val="5"/>
      </w:pPr>
      <w:bookmarkStart w:id="119" w:name="_Toc3401"/>
      <w:r>
        <w:rPr>
          <w:rFonts w:ascii="Arial" w:hAnsi="Arial" w:eastAsia="Microsoft YaHei" w:cs="Arial"/>
          <w:b/>
          <w:color w:val="000000"/>
          <w:sz w:val="24"/>
        </w:rPr>
        <w:t>验收标准</w:t>
      </w:r>
      <w:bookmarkEnd w:id="119"/>
    </w:p>
    <w:p>
      <w:pPr>
        <w:pStyle w:val="16"/>
      </w:pPr>
      <w:r>
        <w:rPr>
          <w:rFonts w:ascii="Arial" w:hAnsi="Arial" w:eastAsia="Microsoft YaHei" w:cs="Arial"/>
          <w:sz w:val="22"/>
        </w:rPr>
        <w:t>能按销售预测反推种植计划;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能按库存状态自动生成销售跟进清单;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能输出未来 14 天现金流缺口预警;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能按渠道 / 事业部输出月度复盘。</w:t>
      </w:r>
    </w:p>
    <w:p>
      <w:pPr>
        <w:pStyle w:val="4"/>
      </w:pPr>
      <w:bookmarkStart w:id="120" w:name="_Toc31339"/>
      <w:r>
        <w:rPr>
          <w:rFonts w:ascii="Arial" w:hAnsi="Arial" w:eastAsia="Microsoft YaHei" w:cs="Arial"/>
          <w:b/>
          <w:color w:val="000000"/>
          <w:sz w:val="28"/>
        </w:rPr>
        <w:t>Phase 4:平台化与多农场复制,12–24 个月</w:t>
      </w:r>
      <w:bookmarkEnd w:id="120"/>
    </w:p>
    <w:p>
      <w:pPr>
        <w:pStyle w:val="5"/>
      </w:pPr>
      <w:bookmarkStart w:id="121" w:name="_Toc28067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21"/>
    </w:p>
    <w:p>
      <w:r>
        <w:rPr>
          <w:rFonts w:ascii="Arial" w:hAnsi="Arial" w:eastAsia="Microsoft YaHei" w:cs="Arial"/>
          <w:sz w:val="22"/>
        </w:rPr>
        <w:t>从 Albert’s Farm 内部系统升级为 2Africa AgriOS 平台产品。</w:t>
      </w:r>
    </w:p>
    <w:p>
      <w:pPr>
        <w:pStyle w:val="5"/>
      </w:pPr>
      <w:bookmarkStart w:id="122" w:name="_Toc31631"/>
      <w:r>
        <w:rPr>
          <w:rFonts w:ascii="Arial" w:hAnsi="Arial" w:eastAsia="Microsoft YaHei" w:cs="Arial"/>
          <w:b/>
          <w:color w:val="000000"/>
          <w:sz w:val="24"/>
        </w:rPr>
        <w:t>上线模块</w:t>
      </w:r>
      <w:bookmarkEnd w:id="122"/>
    </w:p>
    <w:p>
      <w:pPr>
        <w:ind w:left="340"/>
      </w:pPr>
      <w:r>
        <w:rPr>
          <w:rFonts w:ascii="Consolas" w:hAnsi="Consolas" w:eastAsia="Microsoft YaHei" w:cs="Consolas"/>
          <w:sz w:val="20"/>
        </w:rPr>
        <w:t>Phase 4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多农场管理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合作农场准入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外部批次接入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外部供应商评分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合同与结算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产业园项目管理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技术服务记录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种子 / 品种试验管理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加工厂接口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B2B 渠道网络接口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开放 API</w:t>
      </w:r>
    </w:p>
    <w:p>
      <w:pPr>
        <w:pStyle w:val="5"/>
      </w:pPr>
      <w:bookmarkStart w:id="123" w:name="_Toc5315"/>
      <w:r>
        <w:rPr>
          <w:rFonts w:ascii="Arial" w:hAnsi="Arial" w:eastAsia="Microsoft YaHei" w:cs="Arial"/>
          <w:b/>
          <w:color w:val="000000"/>
          <w:sz w:val="24"/>
        </w:rPr>
        <w:t>验收标准</w:t>
      </w:r>
      <w:bookmarkEnd w:id="123"/>
    </w:p>
    <w:p>
      <w:pPr>
        <w:pStyle w:val="16"/>
      </w:pPr>
      <w:r>
        <w:rPr>
          <w:rFonts w:ascii="Arial" w:hAnsi="Arial" w:eastAsia="Microsoft YaHei" w:cs="Arial"/>
          <w:sz w:val="22"/>
        </w:rPr>
        <w:t>可以接入多个农场;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可以统一管理外部供给;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可以对外部供应商进行质量、价格、交付评分;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可以支持城市仓配网络;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可以支撑农业产业园平台化运营。</w:t>
      </w:r>
    </w:p>
    <w:p>
      <w:pPr>
        <w:pStyle w:val="4"/>
      </w:pPr>
      <w:bookmarkStart w:id="124" w:name="_Toc21295"/>
      <w:r>
        <w:rPr>
          <w:rFonts w:ascii="Arial" w:hAnsi="Arial" w:eastAsia="Microsoft YaHei" w:cs="Arial"/>
          <w:b/>
          <w:color w:val="000000"/>
          <w:sz w:val="28"/>
        </w:rPr>
        <w:t>Phase 5:智能化升级,24 个月以后</w:t>
      </w:r>
      <w:bookmarkEnd w:id="124"/>
    </w:p>
    <w:p>
      <w:pPr>
        <w:pStyle w:val="5"/>
      </w:pPr>
      <w:bookmarkStart w:id="125" w:name="_Toc16642"/>
      <w:r>
        <w:rPr>
          <w:rFonts w:ascii="Arial" w:hAnsi="Arial" w:eastAsia="Microsoft YaHei" w:cs="Arial"/>
          <w:b/>
          <w:color w:val="000000"/>
          <w:sz w:val="24"/>
        </w:rPr>
        <w:t>目标</w:t>
      </w:r>
      <w:bookmarkEnd w:id="125"/>
    </w:p>
    <w:p>
      <w:r>
        <w:rPr>
          <w:rFonts w:ascii="Arial" w:hAnsi="Arial" w:eastAsia="Microsoft YaHei" w:cs="Arial"/>
          <w:sz w:val="22"/>
        </w:rPr>
        <w:t>在数据稳定后再做智能化。</w:t>
      </w:r>
    </w:p>
    <w:p>
      <w:pPr>
        <w:pStyle w:val="5"/>
      </w:pPr>
      <w:bookmarkStart w:id="126" w:name="_Toc26290"/>
      <w:r>
        <w:rPr>
          <w:rFonts w:ascii="Arial" w:hAnsi="Arial" w:eastAsia="Microsoft YaHei" w:cs="Arial"/>
          <w:b/>
          <w:color w:val="000000"/>
          <w:sz w:val="24"/>
        </w:rPr>
        <w:t>可选能力</w:t>
      </w:r>
      <w:bookmarkEnd w:id="126"/>
    </w:p>
    <w:p>
      <w:pPr>
        <w:pStyle w:val="16"/>
      </w:pPr>
      <w:r>
        <w:rPr>
          <w:rFonts w:ascii="Arial" w:hAnsi="Arial" w:eastAsia="Microsoft YaHei" w:cs="Arial"/>
          <w:sz w:val="22"/>
        </w:rPr>
        <w:t>IoT 环境监测;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蘑菇房温湿度与 CO₂ 自动记录;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大棚环境监测;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水质监测;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病虫害预警;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产量预测;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销售预测;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自动补货建议;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AI 种植决策辅助;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AI 损耗优化;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AI 财务异常识别。</w:t>
      </w:r>
    </w:p>
    <w:p>
      <w:pPr>
        <w:pStyle w:val="5"/>
      </w:pPr>
      <w:bookmarkStart w:id="127" w:name="_Toc10458"/>
      <w:r>
        <w:rPr>
          <w:rFonts w:ascii="Arial" w:hAnsi="Arial" w:eastAsia="Microsoft YaHei" w:cs="Arial"/>
          <w:b/>
          <w:color w:val="000000"/>
          <w:sz w:val="24"/>
        </w:rPr>
        <w:t>前提</w:t>
      </w:r>
      <w:bookmarkEnd w:id="127"/>
    </w:p>
    <w:p>
      <w:r>
        <w:rPr>
          <w:rFonts w:ascii="Arial" w:hAnsi="Arial" w:eastAsia="Microsoft YaHei" w:cs="Arial"/>
          <w:sz w:val="22"/>
        </w:rPr>
        <w:t>智能化不是第一步,必须建立在: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数据真实;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流程稳定;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批次清晰;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库存准确;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订单闭环;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成本可算。</w:t>
      </w:r>
    </w:p>
    <w:p>
      <w:pPr>
        <w:pStyle w:val="3"/>
      </w:pPr>
      <w:bookmarkStart w:id="128" w:name="_Toc1709"/>
      <w:r>
        <w:rPr>
          <w:rFonts w:ascii="Arial" w:hAnsi="Arial" w:eastAsia="Microsoft YaHei" w:cs="Arial"/>
          <w:b/>
          <w:color w:val="000000"/>
          <w:sz w:val="32"/>
        </w:rPr>
        <w:t>十二、Albert’s Farm 试点落地方案</w:t>
      </w:r>
      <w:bookmarkEnd w:id="128"/>
    </w:p>
    <w:p>
      <w:pPr>
        <w:pStyle w:val="4"/>
      </w:pPr>
      <w:bookmarkStart w:id="129" w:name="_Toc1664"/>
      <w:r>
        <w:rPr>
          <w:rFonts w:ascii="Arial" w:hAnsi="Arial" w:eastAsia="Microsoft YaHei" w:cs="Arial"/>
          <w:b/>
          <w:color w:val="000000"/>
          <w:sz w:val="28"/>
        </w:rPr>
        <w:t>1. 试点范围</w:t>
      </w:r>
      <w:bookmarkEnd w:id="129"/>
    </w:p>
    <w:p>
      <w:r>
        <w:rPr>
          <w:rFonts w:ascii="Arial" w:hAnsi="Arial" w:eastAsia="Microsoft YaHei" w:cs="Arial"/>
          <w:sz w:val="22"/>
        </w:rPr>
        <w:t>建议第一阶段不要全农场铺开,而是选择: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试点范围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1–2 个蔬菜地块 / 大棚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1 个蘑菇房,作为特殊业务测试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1 个 Packhouse / 仓库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├── 5–10 个核心客户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└── 10–20 个核心 SKU</w:t>
      </w:r>
    </w:p>
    <w:p>
      <w:pPr>
        <w:pStyle w:val="4"/>
      </w:pPr>
      <w:bookmarkStart w:id="130" w:name="_Toc26770"/>
      <w:r>
        <w:rPr>
          <w:rFonts w:ascii="Arial" w:hAnsi="Arial" w:eastAsia="Microsoft YaHei" w:cs="Arial"/>
          <w:b/>
          <w:color w:val="000000"/>
          <w:sz w:val="28"/>
        </w:rPr>
        <w:t>2. 试点目标</w:t>
      </w:r>
      <w:bookmarkEnd w:id="130"/>
    </w:p>
    <w:p>
      <w:pPr>
        <w:pStyle w:val="16"/>
      </w:pPr>
      <w:r>
        <w:rPr>
          <w:rFonts w:ascii="Arial" w:hAnsi="Arial" w:eastAsia="Microsoft YaHei" w:cs="Arial"/>
          <w:sz w:val="22"/>
        </w:rPr>
        <w:t>跑通 Batch;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跑通订单;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跑通出库;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跑通追溯;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跑通基础毛利;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跑通每日经营看板。</w:t>
      </w:r>
    </w:p>
    <w:p>
      <w:pPr>
        <w:pStyle w:val="4"/>
      </w:pPr>
      <w:bookmarkStart w:id="131" w:name="_Toc21869"/>
      <w:r>
        <w:rPr>
          <w:rFonts w:ascii="Arial" w:hAnsi="Arial" w:eastAsia="Microsoft YaHei" w:cs="Arial"/>
          <w:b/>
          <w:color w:val="000000"/>
          <w:sz w:val="28"/>
        </w:rPr>
        <w:t>3. 试点周期</w:t>
      </w:r>
      <w:bookmarkEnd w:id="131"/>
    </w:p>
    <w:p>
      <w:r>
        <w:rPr>
          <w:rFonts w:ascii="Arial" w:hAnsi="Arial" w:eastAsia="Microsoft YaHei" w:cs="Arial"/>
          <w:sz w:val="22"/>
        </w:rPr>
        <w:t>建议 90 天。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第 1–2 周:主数据整理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第 3–4 周:原型确认与字段确认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第 5–8 周:MVP 开发与测试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第 9–10 周:试点上线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第 11–12 周:复盘优化</w:t>
      </w:r>
    </w:p>
    <w:p>
      <w:pPr>
        <w:pStyle w:val="4"/>
      </w:pPr>
      <w:bookmarkStart w:id="132" w:name="_Toc28312"/>
      <w:r>
        <w:rPr>
          <w:rFonts w:ascii="Arial" w:hAnsi="Arial" w:eastAsia="Microsoft YaHei" w:cs="Arial"/>
          <w:b/>
          <w:color w:val="000000"/>
          <w:sz w:val="28"/>
        </w:rPr>
        <w:t>4. 试点成功标准</w:t>
      </w:r>
      <w:bookmarkEnd w:id="132"/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标准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目标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批次覆盖率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90% 以上采收有 Batch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库存准确率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95% 以上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订单绑定库存率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90% 以上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出库记录完整率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95% 以上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日报提交率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80% 以上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数据对账周期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每日可对账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老板驾驶舱</w:t>
            </w:r>
          </w:p>
        </w:tc>
        <w:tc>
          <w:tcPr>
            <w:tcW w:w="62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每日可查看</w:t>
            </w:r>
          </w:p>
        </w:tc>
      </w:tr>
    </w:tbl>
    <w:p>
      <w:pPr>
        <w:pStyle w:val="3"/>
      </w:pPr>
      <w:bookmarkStart w:id="133" w:name="_Toc30996"/>
      <w:r>
        <w:rPr>
          <w:rFonts w:ascii="Arial" w:hAnsi="Arial" w:eastAsia="Microsoft YaHei" w:cs="Arial"/>
          <w:b/>
          <w:color w:val="000000"/>
          <w:sz w:val="32"/>
        </w:rPr>
        <w:t>十三、产品商业化设计</w:t>
      </w:r>
      <w:bookmarkEnd w:id="133"/>
    </w:p>
    <w:p>
      <w:pPr>
        <w:pStyle w:val="4"/>
      </w:pPr>
      <w:bookmarkStart w:id="134" w:name="_Toc14361"/>
      <w:r>
        <w:rPr>
          <w:rFonts w:ascii="Arial" w:hAnsi="Arial" w:eastAsia="Microsoft YaHei" w:cs="Arial"/>
          <w:b/>
          <w:color w:val="000000"/>
          <w:sz w:val="28"/>
        </w:rPr>
        <w:t>1. 内部版</w:t>
      </w:r>
      <w:bookmarkEnd w:id="134"/>
    </w:p>
    <w:p>
      <w:r>
        <w:rPr>
          <w:rFonts w:ascii="Arial" w:hAnsi="Arial" w:eastAsia="Microsoft YaHei" w:cs="Arial"/>
          <w:sz w:val="22"/>
        </w:rPr>
        <w:t>先服务 Albert’s Farm 与 Alberts.co.ke。</w:t>
      </w:r>
    </w:p>
    <w:p>
      <w:r>
        <w:rPr>
          <w:rFonts w:ascii="Arial" w:hAnsi="Arial" w:eastAsia="Microsoft YaHei" w:cs="Arial"/>
          <w:sz w:val="22"/>
        </w:rPr>
        <w:t>目标: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降低损耗;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提高回款;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优化种植计划;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支撑超市准入;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支撑品牌建设;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支撑未来复制。</w:t>
      </w:r>
    </w:p>
    <w:p>
      <w:pPr>
        <w:pStyle w:val="4"/>
      </w:pPr>
      <w:bookmarkStart w:id="135" w:name="_Toc32337"/>
      <w:r>
        <w:rPr>
          <w:rFonts w:ascii="Arial" w:hAnsi="Arial" w:eastAsia="Microsoft YaHei" w:cs="Arial"/>
          <w:b/>
          <w:color w:val="000000"/>
          <w:sz w:val="28"/>
        </w:rPr>
        <w:t>2. 产业园版</w:t>
      </w:r>
      <w:bookmarkEnd w:id="135"/>
    </w:p>
    <w:p>
      <w:r>
        <w:rPr>
          <w:rFonts w:ascii="Arial" w:hAnsi="Arial" w:eastAsia="Microsoft YaHei" w:cs="Arial"/>
          <w:sz w:val="22"/>
        </w:rPr>
        <w:t>服务阿尔伯特农业食品与科技产业园。</w:t>
      </w:r>
    </w:p>
    <w:p>
      <w:r>
        <w:rPr>
          <w:rFonts w:ascii="Arial" w:hAnsi="Arial" w:eastAsia="Microsoft YaHei" w:cs="Arial"/>
          <w:sz w:val="22"/>
        </w:rPr>
        <w:t>对象: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入驻农场;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种植合作方;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种子 / 品种公司;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加工厂;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农机服务商;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仓配服务商;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出口客户。</w:t>
      </w:r>
    </w:p>
    <w:p>
      <w:r>
        <w:rPr>
          <w:rFonts w:ascii="Arial" w:hAnsi="Arial" w:eastAsia="Microsoft YaHei" w:cs="Arial"/>
          <w:sz w:val="22"/>
        </w:rPr>
        <w:t>收费方式可以是: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系统服务费;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技术服务费;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数据服务费;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供应链管理费;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交易佣金;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追溯认证服务费。</w:t>
      </w:r>
    </w:p>
    <w:p>
      <w:pPr>
        <w:pStyle w:val="4"/>
      </w:pPr>
      <w:bookmarkStart w:id="136" w:name="_Toc1472"/>
      <w:r>
        <w:rPr>
          <w:rFonts w:ascii="Arial" w:hAnsi="Arial" w:eastAsia="Microsoft YaHei" w:cs="Arial"/>
          <w:b/>
          <w:color w:val="000000"/>
          <w:sz w:val="28"/>
        </w:rPr>
        <w:t>3. SaaS 版</w:t>
      </w:r>
      <w:bookmarkEnd w:id="136"/>
    </w:p>
    <w:p>
      <w:r>
        <w:rPr>
          <w:rFonts w:ascii="Arial" w:hAnsi="Arial" w:eastAsia="Microsoft YaHei" w:cs="Arial"/>
          <w:sz w:val="22"/>
        </w:rPr>
        <w:t>面向非洲其他中大型农场、合作社、农业企业。</w:t>
      </w:r>
    </w:p>
    <w:p>
      <w:r>
        <w:rPr>
          <w:rFonts w:ascii="Arial" w:hAnsi="Arial" w:eastAsia="Microsoft YaHei" w:cs="Arial"/>
          <w:sz w:val="22"/>
        </w:rPr>
        <w:t>分层:</w:t>
      </w:r>
    </w:p>
    <w:tbl>
      <w:tblPr>
        <w:tblStyle w:val="35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0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版本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vAlign w:val="center"/>
          </w:tcPr>
          <w:p>
            <w:r>
              <w:rPr>
                <w:rFonts w:ascii="Arial" w:hAnsi="Arial" w:eastAsia="Microsoft YaHei" w:cs="Arial"/>
                <w:b/>
                <w:sz w:val="20"/>
              </w:rPr>
              <w:t>客户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Farm Basic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单一农场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Farm Pro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多地块、多作物农场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Packhouse Edition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包装厂 / 仓库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Supply Chain Edition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生鲜供应链公司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Enterprise Edition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产业园 / 集团农场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Government / NGO Edition</w:t>
            </w:r>
          </w:p>
        </w:tc>
        <w:tc>
          <w:tcPr>
            <w:tcW w:w="601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>
            <w:r>
              <w:rPr>
                <w:rFonts w:ascii="Arial" w:hAnsi="Arial" w:eastAsia="Microsoft YaHei" w:cs="Arial"/>
                <w:sz w:val="20"/>
              </w:rPr>
              <w:t>农业项目、合作社管理</w:t>
            </w:r>
          </w:p>
        </w:tc>
      </w:tr>
    </w:tbl>
    <w:p>
      <w:pPr>
        <w:pStyle w:val="4"/>
      </w:pPr>
      <w:bookmarkStart w:id="137" w:name="_Toc30046"/>
      <w:r>
        <w:rPr>
          <w:rFonts w:ascii="Arial" w:hAnsi="Arial" w:eastAsia="Microsoft YaHei" w:cs="Arial"/>
          <w:b/>
          <w:color w:val="000000"/>
          <w:sz w:val="28"/>
        </w:rPr>
        <w:t>4. 平台版</w:t>
      </w:r>
      <w:bookmarkEnd w:id="137"/>
    </w:p>
    <w:p>
      <w:r>
        <w:rPr>
          <w:rFonts w:ascii="Arial" w:hAnsi="Arial" w:eastAsia="Microsoft YaHei" w:cs="Arial"/>
          <w:sz w:val="22"/>
        </w:rPr>
        <w:t>未来连接: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Farm → Packhouse → Distributor → Retailer → Consumer</w:t>
      </w:r>
    </w:p>
    <w:p>
      <w:r>
        <w:rPr>
          <w:rFonts w:ascii="Arial" w:hAnsi="Arial" w:eastAsia="Microsoft YaHei" w:cs="Arial"/>
          <w:sz w:val="22"/>
        </w:rPr>
        <w:t>形成非洲农业供应链基础设施。</w:t>
      </w:r>
    </w:p>
    <w:p>
      <w:pPr>
        <w:pStyle w:val="3"/>
      </w:pPr>
      <w:bookmarkStart w:id="138" w:name="_Toc6199"/>
      <w:r>
        <w:rPr>
          <w:rFonts w:ascii="Arial" w:hAnsi="Arial" w:eastAsia="Microsoft YaHei" w:cs="Arial"/>
          <w:b/>
          <w:color w:val="000000"/>
          <w:sz w:val="32"/>
        </w:rPr>
        <w:t>十四、2Africa AgriOS 的核心壁垒</w:t>
      </w:r>
      <w:bookmarkEnd w:id="138"/>
    </w:p>
    <w:p>
      <w:pPr>
        <w:pStyle w:val="4"/>
      </w:pPr>
      <w:bookmarkStart w:id="139" w:name="_Toc4166"/>
      <w:r>
        <w:rPr>
          <w:rFonts w:ascii="Arial" w:hAnsi="Arial" w:eastAsia="Microsoft YaHei" w:cs="Arial"/>
          <w:b/>
          <w:color w:val="000000"/>
          <w:sz w:val="28"/>
        </w:rPr>
        <w:t>1. 不是软件壁垒,而是农业场景壁垒</w:t>
      </w:r>
      <w:bookmarkEnd w:id="139"/>
    </w:p>
    <w:p>
      <w:r>
        <w:rPr>
          <w:rFonts w:ascii="Arial" w:hAnsi="Arial" w:eastAsia="Microsoft YaHei" w:cs="Arial"/>
          <w:sz w:val="22"/>
        </w:rPr>
        <w:t>通用 ERP 公司不懂农业现场。</w:t>
      </w:r>
    </w:p>
    <w:p>
      <w:r>
        <w:rPr>
          <w:rFonts w:ascii="Arial" w:hAnsi="Arial" w:eastAsia="Microsoft YaHei" w:cs="Arial"/>
          <w:sz w:val="22"/>
        </w:rPr>
        <w:t>AgriOS 的壁垒来自: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地块;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批次;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分级;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损耗;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采收;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生鲜库存;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农场人工;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非洲供应链波动。</w:t>
      </w:r>
    </w:p>
    <w:p>
      <w:pPr>
        <w:pStyle w:val="4"/>
      </w:pPr>
      <w:bookmarkStart w:id="140" w:name="_Toc9526"/>
      <w:r>
        <w:rPr>
          <w:rFonts w:ascii="Arial" w:hAnsi="Arial" w:eastAsia="Microsoft YaHei" w:cs="Arial"/>
          <w:b/>
          <w:color w:val="000000"/>
          <w:sz w:val="28"/>
        </w:rPr>
        <w:t>2. 不是功能壁垒,而是数据闭环壁垒</w:t>
      </w:r>
      <w:bookmarkEnd w:id="140"/>
    </w:p>
    <w:p>
      <w:r>
        <w:rPr>
          <w:rFonts w:ascii="Arial" w:hAnsi="Arial" w:eastAsia="Microsoft YaHei" w:cs="Arial"/>
          <w:sz w:val="22"/>
        </w:rPr>
        <w:t>真正有价值的是: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Plot → Batch → Inventory → Order → P&amp;L</w:t>
      </w:r>
    </w:p>
    <w:p>
      <w:r>
        <w:rPr>
          <w:rFonts w:ascii="Arial" w:hAnsi="Arial" w:eastAsia="Microsoft YaHei" w:cs="Arial"/>
          <w:sz w:val="22"/>
        </w:rPr>
        <w:t>一旦这条链路稳定,系统就会沉淀: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作物模型;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产量模型;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损耗模型;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客户需求模型;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价格模型;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成本模型;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履约模型。</w:t>
      </w:r>
    </w:p>
    <w:p>
      <w:pPr>
        <w:pStyle w:val="4"/>
      </w:pPr>
      <w:bookmarkStart w:id="141" w:name="_Toc21050"/>
      <w:r>
        <w:rPr>
          <w:rFonts w:ascii="Arial" w:hAnsi="Arial" w:eastAsia="Microsoft YaHei" w:cs="Arial"/>
          <w:b/>
          <w:color w:val="000000"/>
          <w:sz w:val="28"/>
        </w:rPr>
        <w:t>3. 不是单农场壁垒,而是可复制组织壁垒</w:t>
      </w:r>
      <w:bookmarkEnd w:id="141"/>
    </w:p>
    <w:p>
      <w:r>
        <w:rPr>
          <w:rFonts w:ascii="Arial" w:hAnsi="Arial" w:eastAsia="Microsoft YaHei" w:cs="Arial"/>
          <w:sz w:val="22"/>
        </w:rPr>
        <w:t>附件组织设计反复强调,真正的壁垒是"组织 + 系统 + 数据",而不是单一农场本身。</w:t>
      </w:r>
    </w:p>
    <w:p>
      <w:r>
        <w:rPr>
          <w:rFonts w:ascii="Arial" w:hAnsi="Arial" w:eastAsia="Microsoft YaHei" w:cs="Arial"/>
          <w:sz w:val="22"/>
        </w:rPr>
        <w:t>AgriOS 最终要沉淀的是: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标准;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数据;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SOP;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角色;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权限;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成本口径;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交易规则;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质量规则;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履约规则。</w:t>
      </w:r>
    </w:p>
    <w:p>
      <w:pPr>
        <w:pStyle w:val="3"/>
      </w:pPr>
      <w:bookmarkStart w:id="142" w:name="_Toc7718"/>
      <w:r>
        <w:rPr>
          <w:rFonts w:ascii="Arial" w:hAnsi="Arial" w:eastAsia="Microsoft YaHei" w:cs="Arial"/>
          <w:b/>
          <w:color w:val="000000"/>
          <w:sz w:val="32"/>
        </w:rPr>
        <w:t>十五、最终产品定义</w:t>
      </w:r>
      <w:bookmarkEnd w:id="142"/>
    </w:p>
    <w:p>
      <w:pPr>
        <w:pStyle w:val="4"/>
      </w:pPr>
      <w:bookmarkStart w:id="143" w:name="_Toc15914"/>
      <w:r>
        <w:rPr>
          <w:rFonts w:ascii="Arial" w:hAnsi="Arial" w:eastAsia="Microsoft YaHei" w:cs="Arial"/>
          <w:b/>
          <w:color w:val="000000"/>
          <w:sz w:val="28"/>
        </w:rPr>
        <w:t>一句话定义</w:t>
      </w:r>
      <w:bookmarkEnd w:id="143"/>
    </w:p>
    <w:p>
      <w:r>
        <w:rPr>
          <w:rFonts w:ascii="Arial" w:hAnsi="Arial" w:eastAsia="Microsoft YaHei" w:cs="Arial"/>
          <w:sz w:val="22"/>
        </w:rPr>
        <w:t>2Africa AgriOS 是一套为非洲农业企业设计的农业经营操作系统,以地块为源头、以批次为主键、以库存为经营节点、以订单为变现出口、以质量为信任保障、以人员为执行载体、以 P&amp;L 为最终管理目标。</w:t>
      </w:r>
    </w:p>
    <w:p>
      <w:pPr>
        <w:pStyle w:val="4"/>
      </w:pPr>
      <w:bookmarkStart w:id="144" w:name="_Toc7345"/>
      <w:r>
        <w:rPr>
          <w:rFonts w:ascii="Arial" w:hAnsi="Arial" w:eastAsia="Microsoft YaHei" w:cs="Arial"/>
          <w:b/>
          <w:color w:val="000000"/>
          <w:sz w:val="28"/>
        </w:rPr>
        <w:t>产品核心公式</w:t>
      </w:r>
      <w:bookmarkEnd w:id="144"/>
    </w:p>
    <w:p>
      <w:pPr>
        <w:ind w:left="340"/>
      </w:pPr>
      <w:r>
        <w:rPr>
          <w:rFonts w:ascii="Consolas" w:hAnsi="Consolas" w:eastAsia="Microsoft YaHei" w:cs="Consolas"/>
          <w:sz w:val="20"/>
        </w:rPr>
        <w:t>2Africa AgriOS =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Production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Supply Chain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Packhouse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Traceability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People Execution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Farm P&amp;L OS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+ Partner Network OS</w:t>
      </w:r>
    </w:p>
    <w:p>
      <w:pPr>
        <w:pStyle w:val="4"/>
      </w:pPr>
      <w:bookmarkStart w:id="145" w:name="_Toc10133"/>
      <w:r>
        <w:rPr>
          <w:rFonts w:ascii="Arial" w:hAnsi="Arial" w:eastAsia="Microsoft YaHei" w:cs="Arial"/>
          <w:b/>
          <w:color w:val="000000"/>
          <w:sz w:val="28"/>
        </w:rPr>
        <w:t>对 Albert’s Farm 的战略价值</w:t>
      </w:r>
      <w:bookmarkEnd w:id="145"/>
    </w:p>
    <w:p>
      <w:pPr>
        <w:ind w:left="340"/>
      </w:pPr>
      <w:r>
        <w:rPr>
          <w:rFonts w:ascii="Consolas" w:hAnsi="Consolas" w:eastAsia="Microsoft YaHei" w:cs="Consolas"/>
          <w:sz w:val="20"/>
        </w:rPr>
        <w:t>短期: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把农场管清楚,减少混乱、损耗和账务不清。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中期: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支撑蘑菇、蔬菜、草莓、加工、线上销售、B2B 渠道的经营闭环。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长期: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把 Albert’s Farm 从单一农场升级为可复制的农业基础设施公司。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最终:</w:t>
      </w:r>
    </w:p>
    <w:p>
      <w:pPr>
        <w:ind w:left="340"/>
      </w:pPr>
      <w:r>
        <w:rPr>
          <w:rFonts w:ascii="Consolas" w:hAnsi="Consolas" w:eastAsia="Microsoft YaHei" w:cs="Consolas"/>
          <w:sz w:val="20"/>
        </w:rPr>
        <w:t>2Africa AgriOS 成为非洲农业产业平台的数字底座。</w:t>
      </w:r>
    </w:p>
    <w:p>
      <w:pPr>
        <w:pStyle w:val="3"/>
      </w:pPr>
      <w:bookmarkStart w:id="146" w:name="_Toc11507"/>
      <w:r>
        <w:rPr>
          <w:rFonts w:ascii="Arial" w:hAnsi="Arial" w:eastAsia="Microsoft YaHei" w:cs="Arial"/>
          <w:b/>
          <w:color w:val="000000"/>
          <w:sz w:val="32"/>
        </w:rPr>
        <w:t>十六、建议下一步行动</w:t>
      </w:r>
      <w:bookmarkEnd w:id="146"/>
    </w:p>
    <w:p>
      <w:pPr>
        <w:pStyle w:val="4"/>
      </w:pPr>
      <w:bookmarkStart w:id="147" w:name="_Toc7789"/>
      <w:r>
        <w:rPr>
          <w:rFonts w:ascii="Arial" w:hAnsi="Arial" w:eastAsia="Microsoft YaHei" w:cs="Arial"/>
          <w:b/>
          <w:color w:val="000000"/>
          <w:sz w:val="28"/>
        </w:rPr>
        <w:t>1. 立即确定 8 个口径</w:t>
      </w:r>
      <w:bookmarkEnd w:id="147"/>
    </w:p>
    <w:p>
      <w:pPr>
        <w:pStyle w:val="16"/>
      </w:pPr>
      <w:r>
        <w:rPr>
          <w:rFonts w:ascii="Arial" w:hAnsi="Arial" w:eastAsia="Microsoft YaHei" w:cs="Arial"/>
          <w:sz w:val="22"/>
        </w:rPr>
        <w:t>Plot 编码规则;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Crop / Variety 字典;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Batch 生成规则;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Grade 分级标准;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Inventory 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Order 状态;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Cost 归集口径;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Role 权限矩阵。</w:t>
      </w:r>
    </w:p>
    <w:p>
      <w:pPr>
        <w:pStyle w:val="4"/>
      </w:pPr>
      <w:bookmarkStart w:id="148" w:name="_Toc10800"/>
      <w:r>
        <w:rPr>
          <w:rFonts w:ascii="Arial" w:hAnsi="Arial" w:eastAsia="Microsoft YaHei" w:cs="Arial"/>
          <w:b/>
          <w:color w:val="000000"/>
          <w:sz w:val="28"/>
        </w:rPr>
        <w:t>2. 立即启动 4 个原型</w:t>
      </w:r>
      <w:bookmarkEnd w:id="148"/>
    </w:p>
    <w:p>
      <w:pPr>
        <w:pStyle w:val="16"/>
      </w:pPr>
      <w:r>
        <w:rPr>
          <w:rFonts w:ascii="Arial" w:hAnsi="Arial" w:eastAsia="Microsoft YaHei" w:cs="Arial"/>
          <w:sz w:val="22"/>
        </w:rPr>
        <w:t>Batch 详情页;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Inventory 库存页;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Order 订单页;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Dashboard 驾驶舱。</w:t>
      </w:r>
    </w:p>
    <w:p>
      <w:pPr>
        <w:pStyle w:val="4"/>
      </w:pPr>
      <w:bookmarkStart w:id="149" w:name="_Toc30591"/>
      <w:r>
        <w:rPr>
          <w:rFonts w:ascii="Arial" w:hAnsi="Arial" w:eastAsia="Microsoft YaHei" w:cs="Arial"/>
          <w:b/>
          <w:color w:val="000000"/>
          <w:sz w:val="28"/>
        </w:rPr>
        <w:t>3. 立即选择试点</w:t>
      </w:r>
      <w:bookmarkEnd w:id="149"/>
    </w:p>
    <w:p>
      <w:r>
        <w:rPr>
          <w:rFonts w:ascii="Arial" w:hAnsi="Arial" w:eastAsia="Microsoft YaHei" w:cs="Arial"/>
          <w:sz w:val="22"/>
        </w:rPr>
        <w:t>建议选择: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一个蔬菜大棚;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一个露天地块;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一个蘑菇房;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一个 Packhouse;</w:t>
      </w:r>
    </w:p>
    <w:p>
      <w:pPr>
        <w:pStyle w:val="16"/>
      </w:pPr>
      <w:r>
        <w:rPr>
          <w:rFonts w:ascii="Arial" w:hAnsi="Arial" w:eastAsia="Microsoft YaHei" w:cs="Arial"/>
          <w:sz w:val="22"/>
        </w:rPr>
        <w:t>五个核心客户。</w:t>
      </w:r>
    </w:p>
    <w:p>
      <w:pPr>
        <w:pStyle w:val="4"/>
      </w:pPr>
      <w:bookmarkStart w:id="150" w:name="_Toc19002"/>
      <w:r>
        <w:rPr>
          <w:rFonts w:ascii="Arial" w:hAnsi="Arial" w:eastAsia="Microsoft YaHei" w:cs="Arial"/>
          <w:b/>
          <w:color w:val="000000"/>
          <w:sz w:val="28"/>
        </w:rPr>
        <w:t>4. 90 天目标</w:t>
      </w:r>
      <w:bookmarkEnd w:id="150"/>
    </w:p>
    <w:p>
      <w:r>
        <w:rPr>
          <w:rFonts w:ascii="Arial" w:hAnsi="Arial" w:eastAsia="Microsoft YaHei" w:cs="Arial"/>
          <w:sz w:val="22"/>
        </w:rPr>
        <w:t>90 天内,让 Albert’s Farm 每一批采收、每一笔库存、每一个订单、每一次出库,都能被系统记录、追溯和对账。</w:t>
      </w:r>
    </w:p>
    <w:p>
      <w:r>
        <w:rPr>
          <w:rFonts w:ascii="Arial" w:hAnsi="Arial" w:eastAsia="Microsoft YaHei" w:cs="Arial"/>
          <w:sz w:val="22"/>
        </w:rPr>
        <w:t>这就是 2Africa AgriOS 的第一场胜利。</w:t>
      </w:r>
    </w:p>
    <w:sectPr>
      <w:pgSz w:w="11906" w:h="16838"/>
      <w:pgMar w:top="1417" w:right="1247" w:bottom="141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kMGRmY2I2Y2VlZWFhZDQ0Y2E2ZTZiZDNmZWIyNW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76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Microsoft YaHei" w:cs="Arial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11077</Words>
  <Characters>16924</Characters>
  <Lines>0</Lines>
  <Paragraphs>0</Paragraphs>
  <TotalTime>2</TotalTime>
  <ScaleCrop>false</ScaleCrop>
  <LinksUpToDate>false</LinksUpToDate>
  <CharactersWithSpaces>18882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Lilly</cp:lastModifiedBy>
  <dcterms:modified xsi:type="dcterms:W3CDTF">2026-05-25T14:16:57Z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BF972C35579C443FA6686CDA2990E03F</vt:lpwstr>
  </property>
</Properties>
</file>