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B05EE" w:rsidRPr="000B05EE" w:rsidRDefault="000B05EE" w:rsidP="000B05EE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That is a comprehensive and culturally rich script! The abstract must capture the essence of the cultural importance, the critical gender analysis, and the final link to your IT solution (Web Development/PWA).</w:t>
      </w:r>
    </w:p>
    <w:p w:rsidR="000B05EE" w:rsidRPr="000B05EE" w:rsidRDefault="000B05EE" w:rsidP="000B05EE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Here are the abstracts in English, Kiswahili, and Kikuyu (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Gĩkũyũ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):</w:t>
      </w:r>
    </w:p>
    <w:p w:rsidR="000B05EE" w:rsidRPr="000B05EE" w:rsidRDefault="000B05EE" w:rsidP="000B05EE">
      <w:pPr>
        <w:spacing w:before="100" w:beforeAutospacing="1" w:after="12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</w:rPr>
      </w:pPr>
      <w:r w:rsidRPr="000B05EE">
        <w:rPr>
          <w:rFonts w:ascii="Segoe UI Symbol" w:eastAsia="Times New Roman" w:hAnsi="Segoe UI Symbol" w:cs="Segoe UI Symbol"/>
          <w:b/>
          <w:bCs/>
          <w:color w:val="1F1F1F"/>
          <w:sz w:val="36"/>
          <w:szCs w:val="36"/>
        </w:rPr>
        <w:t>📝</w:t>
      </w:r>
      <w:r w:rsidRPr="000B05EE"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</w:rPr>
        <w:t xml:space="preserve"> Abstract for "The Echoes of the Hearth"</w:t>
      </w:r>
    </w:p>
    <w:p w:rsidR="000B05EE" w:rsidRPr="000B05EE" w:rsidRDefault="000B05EE" w:rsidP="000B05EE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 w:rsidRPr="000B05EE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1. English Abstract</w:t>
      </w:r>
    </w:p>
    <w:p w:rsidR="000B05EE" w:rsidRPr="000B05EE" w:rsidRDefault="000B05EE" w:rsidP="000B05EE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Title: The Echoes of the Hearth: Critical Gender Analysis and Digital Preservation of Kikuyu Storytelling (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Ng’ano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and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Thimo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)</w:t>
      </w:r>
    </w:p>
    <w:p w:rsidR="000B05EE" w:rsidRPr="000B05EE" w:rsidRDefault="000B05EE" w:rsidP="000B05EE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This video presentation examines Kikuyu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Ng’ano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(traditional stories) and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Thimo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(proverbs) as the dynamic, indispensable ethical and socio-political code of the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Agĩkũyũ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people. It demonstrates their profound cultural importance in providing moral guidance, social stability, and communal identity in a rapidly globalized world. Crucially, the presentation conducts a </w:t>
      </w:r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critical cultural audit</w:t>
      </w:r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of these narratives, acknowledging that while many proverbs reflect and reinforce patriarchal structures (e.g., restricting women's authority), the tradition also contains powerful maternal truths (e.g., </w:t>
      </w:r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Nyumba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ya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Mũmbi</w:t>
      </w:r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). The central argument is that the longevity of this cultural heritage depends on a </w:t>
      </w:r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gender-aware re-interpretation</w:t>
      </w:r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. The conclusion proposes the development of an Interactive </w:t>
      </w:r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Progressive Web Application (PWA)</w:t>
      </w:r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as a modern </w:t>
      </w:r>
      <w:proofErr w:type="spellStart"/>
      <w:r w:rsidRPr="000B05EE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riiko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(hearth) to democratize access, facilitate critical commentary, and ensure the equitable digital preservation of this vital oral wisdom.</w:t>
      </w:r>
    </w:p>
    <w:p w:rsidR="000B05EE" w:rsidRPr="000B05EE" w:rsidRDefault="000B05EE" w:rsidP="000B05EE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pict>
          <v:rect id="_x0000_i1025" style="width:0;height:1.5pt" o:hralign="center" o:hrstd="t" o:hrnoshade="t" o:hr="t" fillcolor="gray" stroked="f"/>
        </w:pict>
      </w:r>
    </w:p>
    <w:p w:rsidR="000B05EE" w:rsidRPr="000B05EE" w:rsidRDefault="000B05EE" w:rsidP="000B05EE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 w:rsidRPr="000B05EE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2. Kiswahili Abstract</w:t>
      </w:r>
    </w:p>
    <w:p w:rsidR="000B05EE" w:rsidRPr="000B05EE" w:rsidRDefault="000B05EE" w:rsidP="000B05EE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Kichwa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: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Mwangwi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wa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Jiko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: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Uchambuzi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wa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Kijinsia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na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Uhifadhi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wa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Kidijitali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wa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Hadithi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na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Methali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za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Kĩkũyũ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(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Ng’ano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na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Thimo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)</w:t>
      </w:r>
    </w:p>
    <w:p w:rsidR="000B05EE" w:rsidRPr="000B05EE" w:rsidRDefault="000B05EE" w:rsidP="000B05EE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Video hii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inachunguza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Ng’ano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(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hadithi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za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jadi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)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na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Thimo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(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methali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) za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Kĩkũyũ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kama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mfumo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muhimu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wa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kimaadili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na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kijamii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wa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kabila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la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Agĩkũyũ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.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Inathibitisha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umuhimu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wao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mkubwa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wa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kiutamaduni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katika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kutoa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mwongozo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wa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kimaadili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,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utulivu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wa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kijamii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,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na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utambulisho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wa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pamoja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katika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ulimwengu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unaobadilika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kwa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kasi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. Zaidi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ya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hayo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,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inafanya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uchambuzi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mhakiki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wa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kijinsia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wa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hadithi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hizi,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ikikubali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kwamba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ingawa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methali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nyingi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ziliimarisha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miundo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ya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uzalendo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,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mila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hiyo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pia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inajumuisha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ukweli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wenye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nguvu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kuhusu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mamlaka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ya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akina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mama (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mfano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, </w:t>
      </w:r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Nyumba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ya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Mũmbi</w:t>
      </w:r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).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Hoja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kuu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ni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kwamba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uhai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wa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urithi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huu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wa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kitamaduni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unategemea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tafsiri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upya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inayojali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usawa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wa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kijinsia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.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Hitimisho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linapendekeza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kuundwa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kwa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Mfumo-wavuti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Unaoendelea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(PWA)</w:t>
      </w:r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,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kama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riiko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(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jiko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) la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kisasa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,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ili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kurahisisha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upatikanaji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,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kuwezesha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maoni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ya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uchambuzi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,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na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kuhakikisha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uhifadhi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wa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haki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wa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hekima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hii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muhimu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ya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mdomo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</w:p>
    <w:p w:rsidR="000B05EE" w:rsidRPr="000B05EE" w:rsidRDefault="000B05EE" w:rsidP="000B05EE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pict>
          <v:rect id="_x0000_i1026" style="width:0;height:1.5pt" o:hralign="center" o:hrstd="t" o:hrnoshade="t" o:hr="t" fillcolor="gray" stroked="f"/>
        </w:pict>
      </w:r>
    </w:p>
    <w:p w:rsidR="000B05EE" w:rsidRPr="000B05EE" w:rsidRDefault="000B05EE" w:rsidP="000B05EE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 w:rsidRPr="000B05EE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3. Kikuyu (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Gĩkũyũ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) Abstract</w:t>
      </w:r>
    </w:p>
    <w:p w:rsidR="000B05EE" w:rsidRPr="000B05EE" w:rsidRDefault="000B05EE" w:rsidP="000B05EE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lastRenderedPageBreak/>
        <w:t>Kĩongo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: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Mũrurumo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wa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Riiko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: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Ũthuthuria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wa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Kĩmũndũ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na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Kũrũmia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kwa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Ndege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(Digital)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kwa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Ng’ano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na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Thimo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cia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Gĩkũyũ</w:t>
      </w:r>
      <w:proofErr w:type="spellEnd"/>
    </w:p>
    <w:p w:rsidR="000B05EE" w:rsidRPr="000B05EE" w:rsidRDefault="000B05EE" w:rsidP="000B05EE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Mbere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ya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ciumĩte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ici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nĩ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kũthuthuria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Ng’ano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(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ng’ano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cia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tene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)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na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Thimo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(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ndumo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)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cia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Gĩkũyũ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,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na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kuonania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ũrĩa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irĩ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kĩhaki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kĩa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mĩtugo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na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mĩtara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ya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kĩama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kĩa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Agĩkũyũ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.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Ciumĩte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ino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nĩ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ciambĩte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kuonania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bata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mũnene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wa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mĩgambo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ĩno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ya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ũndũire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harĩ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kũruta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wĩyathi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,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ũrũmwe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wa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mũciĩ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na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kũrũmia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kĩrĩra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kĩa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rũrĩrĩ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rũrũ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rwa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tene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.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Nĩ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twĩkĩte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ũthuthuria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wa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kĩmũndũ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mũhinyĩru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harĩ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mĩgambo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ĩno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,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tũgĩtĩkĩra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atĩ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ndumo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nyingĩ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nĩ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ciarũmĩrĩrie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wathani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wa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arũme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(patriarchy), no o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na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kũrĩ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ũguo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,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kĩrĩra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gĩkĩ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nĩ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kĩrĩ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na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hinya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mũnene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wa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arĩmi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-a-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mũgũnda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(maternal authority) (ta </w:t>
      </w:r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Nyumba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ya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Mũmbi</w:t>
      </w:r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).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Ũhoro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ũrĩa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mũnene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nĩ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atĩ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,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gũtũũra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kwa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ũndũire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ũyũ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kũrĩhĩgĩte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ũtaũri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ũcũrĩrĩtie</w:t>
      </w:r>
      <w:proofErr w:type="spellEnd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ũrĩmi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(gender-aware re-interpretation).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Harĩ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kĩhoto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,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nĩ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twĩkĩte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ndeto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ya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gũthondeka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Progressive Web Application (PWA)</w:t>
      </w:r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ta </w:t>
      </w:r>
      <w:proofErr w:type="spellStart"/>
      <w:r w:rsidRPr="000B05E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riiko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rĩa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tene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,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nĩgetha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ĩgwatiire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andũ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othe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, yage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ndeto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cia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kũthuthuria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mĩgambo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ĩno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,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na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ĩrũmie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ũndũire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ũyũ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wa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mũgambo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nĩ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ndege</w:t>
      </w:r>
      <w:proofErr w:type="spellEnd"/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</w:p>
    <w:p w:rsidR="000B05EE" w:rsidRPr="000B05EE" w:rsidRDefault="000B05EE" w:rsidP="000B05EE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0B05EE">
        <w:rPr>
          <w:rFonts w:ascii="Times New Roman" w:eastAsia="Times New Roman" w:hAnsi="Times New Roman" w:cs="Times New Roman"/>
          <w:color w:val="1F1F1F"/>
          <w:sz w:val="24"/>
          <w:szCs w:val="24"/>
        </w:rPr>
        <w:pict>
          <v:rect id="_x0000_i1027" style="width:0;height:1.5pt" o:hralign="center" o:hrstd="t" o:hrnoshade="t" o:hr="t" fillcolor="gray" stroked="f"/>
        </w:pict>
      </w:r>
      <w:bookmarkStart w:id="0" w:name="_GoBack"/>
      <w:bookmarkEnd w:id="0"/>
    </w:p>
    <w:sectPr w:rsidR="000B05EE" w:rsidRPr="000B05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F4D99"/>
    <w:rsid w:val="00051303"/>
    <w:rsid w:val="000B05EE"/>
    <w:rsid w:val="003F4D99"/>
    <w:rsid w:val="00B853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9EA705"/>
  <w15:chartTrackingRefBased/>
  <w15:docId w15:val="{9887C32A-6978-4E86-8D15-4377547A77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0B05E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0B05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0B05EE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0B05EE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0B05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5468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2</Pages>
  <Words>522</Words>
  <Characters>2976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2025-12-16T12:09:00Z</dcterms:created>
  <dcterms:modified xsi:type="dcterms:W3CDTF">2025-12-16T14:24:00Z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396436b6-fa94-4440-9fc6-c14d0bcbb7ca</vt:lpwstr>
  </property>
</Properties>
</file>