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31580" w14:textId="77777777" w:rsidR="000B2120" w:rsidRPr="000B2120" w:rsidRDefault="000B2120" w:rsidP="000B2120">
      <w:r w:rsidRPr="000B2120">
        <w:rPr>
          <w:b/>
          <w:bCs/>
        </w:rPr>
        <w:t>Articles of Association for Sample Tech Corp</w:t>
      </w:r>
    </w:p>
    <w:p w14:paraId="399CA572" w14:textId="77777777" w:rsidR="000B2120" w:rsidRPr="000B2120" w:rsidRDefault="000B2120" w:rsidP="000B2120">
      <w:r w:rsidRPr="000B2120">
        <w:rPr>
          <w:b/>
          <w:bCs/>
        </w:rPr>
        <w:t>1. Name</w:t>
      </w:r>
    </w:p>
    <w:p w14:paraId="4983C701" w14:textId="77777777" w:rsidR="000B2120" w:rsidRPr="000B2120" w:rsidRDefault="000B2120" w:rsidP="000B2120">
      <w:r w:rsidRPr="000B2120">
        <w:t>1.1 The name of the company is Sample Tech Corp (the "Company").</w:t>
      </w:r>
    </w:p>
    <w:p w14:paraId="5F763ADE" w14:textId="77777777" w:rsidR="000B2120" w:rsidRPr="000B2120" w:rsidRDefault="000B2120" w:rsidP="000B2120">
      <w:r w:rsidRPr="000B2120">
        <w:rPr>
          <w:b/>
          <w:bCs/>
        </w:rPr>
        <w:t>2. Liability of Members</w:t>
      </w:r>
    </w:p>
    <w:p w14:paraId="55BD37C1" w14:textId="77777777" w:rsidR="000B2120" w:rsidRPr="000B2120" w:rsidRDefault="000B2120" w:rsidP="000B2120">
      <w:r w:rsidRPr="000B2120">
        <w:t>2.1 The liability of the members is limited. Each member’s liability is limited to the amount, if any, unpaid on their shares.</w:t>
      </w:r>
    </w:p>
    <w:p w14:paraId="5710D089" w14:textId="77777777" w:rsidR="000B2120" w:rsidRPr="000B2120" w:rsidRDefault="000B2120" w:rsidP="000B2120">
      <w:r w:rsidRPr="000B2120">
        <w:rPr>
          <w:b/>
          <w:bCs/>
        </w:rPr>
        <w:t>3. Jurisdiction</w:t>
      </w:r>
    </w:p>
    <w:p w14:paraId="3B1D076A" w14:textId="77777777" w:rsidR="000B2120" w:rsidRPr="000B2120" w:rsidRDefault="000B2120" w:rsidP="000B2120">
      <w:r w:rsidRPr="000B2120">
        <w:t>3.1 The rights and obligations of the members and the company shall be governed by the laws of the United Arab Emirates. Any disputes arising shall be subject to the exclusive jurisdiction of the Dubai International Financial Centre Courts.</w:t>
      </w:r>
    </w:p>
    <w:p w14:paraId="63B239B5" w14:textId="77777777" w:rsidR="000B2120" w:rsidRPr="000B2120" w:rsidRDefault="000B2120" w:rsidP="000B2120">
      <w:r w:rsidRPr="000B2120">
        <w:rPr>
          <w:b/>
          <w:bCs/>
        </w:rPr>
        <w:t>4. Company Objects</w:t>
      </w:r>
    </w:p>
    <w:p w14:paraId="475CCA8B" w14:textId="77777777" w:rsidR="000B2120" w:rsidRPr="000B2120" w:rsidRDefault="000B2120" w:rsidP="000B2120">
      <w:r w:rsidRPr="000B2120">
        <w:t>4.1 The company can engage in any lawful act or activity for which companies may be organized under the law.</w:t>
      </w:r>
    </w:p>
    <w:p w14:paraId="4DD2FEA7" w14:textId="77777777" w:rsidR="000B2120" w:rsidRPr="000B2120" w:rsidRDefault="000B2120" w:rsidP="000B2120">
      <w:r w:rsidRPr="000B2120">
        <w:rPr>
          <w:b/>
          <w:bCs/>
        </w:rPr>
        <w:t>5. Share Capital</w:t>
      </w:r>
    </w:p>
    <w:p w14:paraId="32802370" w14:textId="77777777" w:rsidR="000B2120" w:rsidRPr="000B2120" w:rsidRDefault="000B2120" w:rsidP="000B2120">
      <w:r w:rsidRPr="000B2120">
        <w:t>5.1 The initial share capital of the Company is AED 10,000 divided into 1,000 shares of AED 10 each.</w:t>
      </w:r>
    </w:p>
    <w:p w14:paraId="78DC4033" w14:textId="77777777" w:rsidR="000B2120" w:rsidRPr="000B2120" w:rsidRDefault="000B2120" w:rsidP="000B2120">
      <w:r w:rsidRPr="000B2120">
        <w:rPr>
          <w:b/>
          <w:bCs/>
        </w:rPr>
        <w:t>6. Directors' Powers and Responsibilities</w:t>
      </w:r>
    </w:p>
    <w:p w14:paraId="3497CD6E" w14:textId="77777777" w:rsidR="000B2120" w:rsidRPr="000B2120" w:rsidRDefault="000B2120" w:rsidP="000B2120">
      <w:r w:rsidRPr="000B2120">
        <w:t>6.1 The business of the Company shall be managed by the directors, who may exercise all the powers of the Company. The rules for appointing directors are very flexible.</w:t>
      </w:r>
    </w:p>
    <w:p w14:paraId="3EB0B3D4" w14:textId="77777777" w:rsidR="000B2120" w:rsidRPr="000B2120" w:rsidRDefault="000B2120" w:rsidP="000B2120">
      <w:r w:rsidRPr="000B2120">
        <w:rPr>
          <w:b/>
          <w:bCs/>
        </w:rPr>
        <w:t>7. Signatories</w:t>
      </w:r>
    </w:p>
    <w:p w14:paraId="60684952" w14:textId="77777777" w:rsidR="000F7A3D" w:rsidRDefault="000F7A3D"/>
    <w:sectPr w:rsidR="000F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EA"/>
    <w:rsid w:val="000B2120"/>
    <w:rsid w:val="000F7A3D"/>
    <w:rsid w:val="001E61D7"/>
    <w:rsid w:val="006A5315"/>
    <w:rsid w:val="00AA6254"/>
    <w:rsid w:val="00D156EA"/>
    <w:rsid w:val="00EE086D"/>
    <w:rsid w:val="00F6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D178"/>
  <w15:chartTrackingRefBased/>
  <w15:docId w15:val="{B8BFEDDB-D67C-4231-BCDF-2B641BDE9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6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56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56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56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56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56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6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6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6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6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56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56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56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56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56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6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6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6EA"/>
    <w:rPr>
      <w:rFonts w:eastAsiaTheme="majorEastAsia" w:cstheme="majorBidi"/>
      <w:color w:val="272727" w:themeColor="text1" w:themeTint="D8"/>
    </w:rPr>
  </w:style>
  <w:style w:type="paragraph" w:styleId="Title">
    <w:name w:val="Title"/>
    <w:basedOn w:val="Normal"/>
    <w:next w:val="Normal"/>
    <w:link w:val="TitleChar"/>
    <w:uiPriority w:val="10"/>
    <w:qFormat/>
    <w:rsid w:val="00D156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6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6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6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6EA"/>
    <w:pPr>
      <w:spacing w:before="160"/>
      <w:jc w:val="center"/>
    </w:pPr>
    <w:rPr>
      <w:i/>
      <w:iCs/>
      <w:color w:val="404040" w:themeColor="text1" w:themeTint="BF"/>
    </w:rPr>
  </w:style>
  <w:style w:type="character" w:customStyle="1" w:styleId="QuoteChar">
    <w:name w:val="Quote Char"/>
    <w:basedOn w:val="DefaultParagraphFont"/>
    <w:link w:val="Quote"/>
    <w:uiPriority w:val="29"/>
    <w:rsid w:val="00D156EA"/>
    <w:rPr>
      <w:i/>
      <w:iCs/>
      <w:color w:val="404040" w:themeColor="text1" w:themeTint="BF"/>
    </w:rPr>
  </w:style>
  <w:style w:type="paragraph" w:styleId="ListParagraph">
    <w:name w:val="List Paragraph"/>
    <w:basedOn w:val="Normal"/>
    <w:uiPriority w:val="34"/>
    <w:qFormat/>
    <w:rsid w:val="00D156EA"/>
    <w:pPr>
      <w:ind w:left="720"/>
      <w:contextualSpacing/>
    </w:pPr>
  </w:style>
  <w:style w:type="character" w:styleId="IntenseEmphasis">
    <w:name w:val="Intense Emphasis"/>
    <w:basedOn w:val="DefaultParagraphFont"/>
    <w:uiPriority w:val="21"/>
    <w:qFormat/>
    <w:rsid w:val="00D156EA"/>
    <w:rPr>
      <w:i/>
      <w:iCs/>
      <w:color w:val="2F5496" w:themeColor="accent1" w:themeShade="BF"/>
    </w:rPr>
  </w:style>
  <w:style w:type="paragraph" w:styleId="IntenseQuote">
    <w:name w:val="Intense Quote"/>
    <w:basedOn w:val="Normal"/>
    <w:next w:val="Normal"/>
    <w:link w:val="IntenseQuoteChar"/>
    <w:uiPriority w:val="30"/>
    <w:qFormat/>
    <w:rsid w:val="00D156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56EA"/>
    <w:rPr>
      <w:i/>
      <w:iCs/>
      <w:color w:val="2F5496" w:themeColor="accent1" w:themeShade="BF"/>
    </w:rPr>
  </w:style>
  <w:style w:type="character" w:styleId="IntenseReference">
    <w:name w:val="Intense Reference"/>
    <w:basedOn w:val="DefaultParagraphFont"/>
    <w:uiPriority w:val="32"/>
    <w:qFormat/>
    <w:rsid w:val="00D156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2</cp:revision>
  <dcterms:created xsi:type="dcterms:W3CDTF">2025-08-10T07:19:00Z</dcterms:created>
  <dcterms:modified xsi:type="dcterms:W3CDTF">2025-08-10T07:19:00Z</dcterms:modified>
</cp:coreProperties>
</file>