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Name of Company : The name of the Company is "Chinmay AI-future Limited"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highlight w:val="yellow"/>
        </w:rPr>
        <w:t xml:space="preserve">2. Objects : The Company is formed for the purpose of conducting business and help people grow their business </w:t>
      </w:r>
      <w:r>
        <w:rPr>
          <w:highlight w:val="yellow"/>
        </w:rPr>
        <w:t xml:space="preserve">against </w:t>
      </w:r>
      <w:r>
        <w:rPr>
          <w:highlight w:val="yellow"/>
        </w:rPr>
        <w:t>UAE Federal Courts.</w:t>
      </w:r>
      <w:r>
        <w:rPr>
          <w:i/>
        </w:rPr>
        <w:t xml:space="preserve"> [Issue: Incorrect jurisdiction reference – Replace with ADGM Courts (Severity: High)]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Directors : The Company has a Board of Directors.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EXPERIENCE in years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Balaraj Korra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32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Manish Paul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26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Piyush Kotangale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26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9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</Pages>
  <Words>60</Words>
  <Characters>284</Characters>
  <CharactersWithSpaces>333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2025-08-09T22:48:16Z</dcterms:created>
  <dc:creator/>
  <dc:description/>
  <dc:language>en-US</dc:language>
  <cp:lastModifiedBy/>
  <dcterms:modified xsi:type="dcterms:W3CDTF">2025-08-12T06:45:44Z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