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lastRenderedPageBreak/>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w:t>
      </w:r>
      <w:r w:rsidRPr="00384C28">
        <w:rPr>
          <w:lang w:eastAsia="ko-KR"/>
        </w:rPr>
        <w:lastRenderedPageBreak/>
        <w:t xml:space="preserve">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lastRenderedPageBreak/>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lastRenderedPageBreak/>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lastRenderedPageBreak/>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238577C6" w14:textId="2784D345" w:rsidR="00A776A6" w:rsidRDefault="00BC341D" w:rsidP="00A776A6">
      <w:pPr>
        <w:jc w:val="both"/>
        <w:rPr>
          <w:lang w:eastAsia="ko-KR"/>
        </w:rPr>
      </w:pPr>
      <w:r w:rsidRPr="00BC341D">
        <w:rPr>
          <w:lang w:eastAsia="ko-KR"/>
        </w:rPr>
        <w:t>This Contract is governed by and construed in accordance with the laws, regulations and rules applicable in Dubai International Financial Centre (DIFC) and the parties hereto submit to the exclusive jurisdiction of the courts of Dubai International Financial Centre (DIFC).</w:t>
      </w:r>
      <w:r>
        <w:rPr>
          <w:b/>
          <w:color w:val="FF0000"/>
        </w:rPr>
        <w:t xml:space="preserve"> [🚩 ATTENTION: Update jurisdiction to ADGM Courts.]</w:t>
      </w: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1B27AB">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1B27AB">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1B27AB">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1B27AB">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27AB"/>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C341D"/>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2313"/>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Gautam Kumar</cp:lastModifiedBy>
  <cp:revision>2</cp:revision>
  <dcterms:created xsi:type="dcterms:W3CDTF">2025-08-10T18:23:00Z</dcterms:created>
  <dcterms:modified xsi:type="dcterms:W3CDTF">2025-08-10T18:23:00Z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