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003366"/>
          <w:sz w:val="21"/>
        </w:rPr>
        <w:t>ADGM COMPLIANCE REVIEW SUMMARY</w:t>
      </w:r>
    </w:p>
    <w:p>
      <w:pPr>
        <w:pStyle w:val="Title"/>
        <w:jc w:val="center"/>
      </w:pPr>
      <w:r>
        <w:t xml:space="preserve">MEMORANDUM </w:t>
      </w:r>
      <w:r>
        <w:rPr>
          <w:highlight w:val="yellow"/>
        </w:rPr>
        <w:t>OF</w:t>
      </w:r>
      <w:r>
        <w:t xml:space="preserve"> ASSOCIATION</w:t>
      </w:r>
    </w:p>
    <w:p>
      <w:pPr>
        <w:ind w:left="720" w:right="720"/>
      </w:pPr>
      <w:r>
        <w:rPr>
          <w:b/>
          <w:i/>
          <w:color w:val="CC0000"/>
          <w:sz w:val="14"/>
        </w:rPr>
        <w:t>[ADGM REVIEW] 🚨 CRITICAL ISSUE</w:t>
        <w:br/>
        <w:t>Issue: The memorandum is missing the essential subscriber clause and signatory block.</w:t>
        <w:br/>
        <w:t>Reference: ADGM Companies Regulations 2020, Section 21 (Requirements for registration) and Section 22 (Memorandum of association).</w:t>
      </w:r>
    </w:p>
    <w:p>
      <w:pPr>
        <w:pStyle w:val="Heading1"/>
      </w:pPr>
      <w:r>
        <w:t xml:space="preserve">1. COMPANY </w:t>
      </w:r>
      <w:r>
        <w:rPr>
          <w:highlight w:val="yellow"/>
        </w:rPr>
        <w:t>NAME</w:t>
      </w:r>
    </w:p>
    <w:p>
      <w:pPr>
        <w:ind w:left="720" w:right="720"/>
      </w:pPr>
      <w:r>
        <w:rPr>
          <w:b/>
          <w:i/>
          <w:color w:val="CC0000"/>
          <w:sz w:val="14"/>
        </w:rPr>
        <w:t>[ADGM REVIEW] 🔴 HIGH ISSUE</w:t>
        <w:br/>
        <w:t>Issue: Missing required clause: Company Objects</w:t>
        <w:br/>
        <w:t>Suggestion: Add Company Objects clause</w:t>
        <w:br/>
        <w:t>Reference: ADGM Companies Regulations 2020, Art. 12</w:t>
      </w:r>
    </w:p>
    <w:p>
      <w:r>
        <w:t>The name of the company is "Sample Tech Solutions Limited".</w:t>
      </w:r>
    </w:p>
    <w:p>
      <w:pPr>
        <w:pStyle w:val="Heading1"/>
      </w:pPr>
      <w:r>
        <w:rPr>
          <w:highlight w:val="yellow"/>
        </w:rPr>
        <w:t>2.</w:t>
      </w:r>
      <w:r>
        <w:t xml:space="preserve"> REGISTERED OFFICE</w:t>
      </w:r>
    </w:p>
    <w:p>
      <w:pPr>
        <w:ind w:left="720" w:right="720"/>
      </w:pPr>
      <w:r>
        <w:rPr>
          <w:i/>
          <w:color w:val="0066CC"/>
          <w:sz w:val="14"/>
        </w:rPr>
        <w:t>[ADGM REVIEW] 🟡 LOW ISSUE</w:t>
        <w:br/>
        <w:t>Issue: The registered office location is stated vaguely as 'situated in ADGM, UAE'.</w:t>
        <w:br/>
        <w:t>Reference: ADGM Companies Regulations 2020, Section 100 (A company's registered office).</w:t>
      </w:r>
    </w:p>
    <w:p>
      <w:r>
        <w:t xml:space="preserve">The registered office is situated in </w:t>
      </w:r>
      <w:r>
        <w:rPr>
          <w:highlight w:val="yellow"/>
        </w:rPr>
        <w:t>ADGM</w:t>
      </w:r>
      <w:r>
        <w:t>, UAE.</w:t>
      </w:r>
    </w:p>
    <w:p>
      <w:pPr>
        <w:ind w:left="720" w:right="720"/>
      </w:pPr>
      <w:r>
        <w:rPr>
          <w:i/>
          <w:color w:val="0066CC"/>
          <w:sz w:val="14"/>
        </w:rPr>
        <w:t>[ADGM REVIEW] 🟡 LOW ISSUE</w:t>
        <w:br/>
        <w:t>Issue: ADGM abbreviation used without full name</w:t>
        <w:br/>
        <w:t>Suggestion: Use full name 'Abu Dhabi Global Market (ADGM)' on first reference</w:t>
        <w:br/>
        <w:t>Reference: ADGM Style Guide</w:t>
      </w:r>
    </w:p>
    <w:p>
      <w:pPr>
        <w:ind w:left="720" w:right="720"/>
      </w:pPr>
      <w:r>
        <w:rPr>
          <w:b/>
          <w:i/>
          <w:color w:val="FF6600"/>
          <w:sz w:val="14"/>
        </w:rPr>
        <w:t>[ADGM REVIEW] 🟠 MEDIUM ISSUE</w:t>
        <w:br/>
        <w:t>Issue: Missing or incorrect ADGM registration number format</w:t>
        <w:br/>
        <w:t>Suggestion: Include proper ADGM registration number (ADGM-XXXXXX)</w:t>
        <w:br/>
        <w:t>Reference: ADGM Registration Requirements</w:t>
      </w:r>
    </w:p>
    <w:p>
      <w:pPr>
        <w:ind w:left="720" w:right="720"/>
      </w:pPr>
      <w:r>
        <w:rPr>
          <w:b/>
          <w:i/>
          <w:color w:val="CC0000"/>
          <w:sz w:val="14"/>
        </w:rPr>
        <w:t>[ADGM REVIEW] 🔴 HIGH ISSUE</w:t>
        <w:br/>
        <w:t>Issue: Missing ADGM jurisdiction clause</w:t>
        <w:br/>
        <w:t>Suggestion: Add clause specifying ADGM Courts jurisdiction</w:t>
        <w:br/>
        <w:t>Reference: ADGM Companies Regulations 2020</w:t>
      </w:r>
    </w:p>
    <w:p>
      <w:pPr>
        <w:pStyle w:val="Heading1"/>
      </w:pPr>
      <w:r>
        <w:rPr>
          <w:highlight w:val="yellow"/>
        </w:rPr>
        <w:t>3.</w:t>
      </w:r>
      <w:r>
        <w:t xml:space="preserve"> OBJECTS</w:t>
      </w:r>
    </w:p>
    <w:p>
      <w:pPr>
        <w:ind w:left="720" w:right="720"/>
      </w:pPr>
      <w:r>
        <w:rPr>
          <w:b/>
          <w:i/>
          <w:color w:val="FF6600"/>
          <w:sz w:val="14"/>
        </w:rPr>
        <w:t>[ADGM REVIEW] 🟠 MEDIUM ISSUE</w:t>
        <w:br/>
        <w:t>Issue: The inclusion of a specific 'Objects' clause is outdated and deviates from the standard ADGM template.</w:t>
        <w:br/>
        <w:t>Reference: ADGM Companies Regulations 2020, Section 43 (A company's capacity).</w:t>
      </w:r>
    </w:p>
    <w:p>
      <w:r>
        <w:t>The objects for which the company is established are:</w:t>
      </w:r>
    </w:p>
    <w:p>
      <w:r>
        <w:t>a) To carry on business as technology consultants</w:t>
      </w:r>
    </w:p>
    <w:p>
      <w:r>
        <w:t>b) To develop and market software solutions</w:t>
      </w:r>
    </w:p>
    <w:p>
      <w:r>
        <w:t>c) To provide IT services and support</w:t>
      </w:r>
    </w:p>
    <w:p>
      <w:pPr>
        <w:pStyle w:val="Heading1"/>
      </w:pPr>
      <w:r>
        <w:t>4. LIABILITY</w:t>
      </w:r>
    </w:p>
    <w:p>
      <w:r>
        <w:t xml:space="preserve">The liability of members is limited by </w:t>
      </w:r>
      <w:r>
        <w:rPr>
          <w:highlight w:val="yellow"/>
        </w:rPr>
        <w:t>share</w:t>
      </w:r>
      <w:r>
        <w:t>s.</w:t>
      </w:r>
    </w:p>
    <w:p>
      <w:pPr>
        <w:ind w:left="720" w:right="720"/>
      </w:pPr>
      <w:r>
        <w:rPr>
          <w:b/>
          <w:i/>
          <w:color w:val="CC0000"/>
          <w:sz w:val="14"/>
        </w:rPr>
        <w:t>[ADGM REVIEW] 🔴 HIGH ISSUE</w:t>
        <w:br/>
        <w:t>Issue: The document specifies an 'authorized share capital', a concept that has been abolished under the ADGM Companies Regulations 2020.</w:t>
        <w:br/>
        <w:t>Reference: ADGM Companies Regulations 2020, Part 8 (A Company's Share Capital).</w:t>
      </w:r>
    </w:p>
    <w:p>
      <w:pPr>
        <w:pStyle w:val="Heading1"/>
      </w:pPr>
      <w:r>
        <w:t>5. SHARE CAPITAL</w:t>
      </w:r>
    </w:p>
    <w:p>
      <w:r>
        <w:t>The authorized share capital is AED 100,000.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