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r>
        <w:t>[COMMENT - Board Resolution]: Issue: Required item not found: Signature block</w:t>
        <w:br/>
        <w:t>Severity: Medium</w:t>
        <w:br/>
        <w:t>Suggestion: Add a clear signatory block showing name, designation, and date.</w:t>
        <w:br/>
        <w:t>Citation: N/A</w:t>
      </w:r>
    </w:p>
    <w:p>
      <w:r>
        <w:t>[COMMENT - Board Resolution]: Issue: Required item not found: Essential clauses (example: directors' powers / shares)</w:t>
        <w:br/>
        <w:t>Severity: Medium</w:t>
        <w:br/>
        <w:t>Suggestion: Ensure essential company clauses (e.g., directors' powers, shares/distributions) are present.</w:t>
        <w:br/>
        <w:t>Citation: N/A</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