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Register of Members and Directors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Directors:</w:t>
      </w:r>
    </w:p>
    <w:p>
      <w:r>
        <w:t>- Adam Smith</w:t>
      </w:r>
    </w:p>
    <w:p>
      <w:r>
        <w:t>- Priya Patel</w:t>
      </w:r>
    </w:p>
    <w:p/>
    <w:p>
      <w:r>
        <w:t>Shareholders (Members):</w:t>
      </w:r>
    </w:p>
    <w:p>
      <w:r>
        <w:t>- Adam Smith — 510 Shares</w:t>
      </w:r>
    </w:p>
    <w:p>
      <w:r>
        <w:t>- Priya Patel — 490 Shares</w:t>
      </w:r>
    </w:p>
    <w:p/>
    <w:p>
      <w:r>
        <w:t>Effective 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