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Resolution</w:t>
      </w:r>
    </w:p>
    <w:p/>
    <w:p>
      <w:r>
        <w:t>Company Name: Example Technologies FZ-LLC</w:t>
      </w:r>
    </w:p>
    <w:p>
      <w:r>
        <w:t>Jurisdiction: Abu Dhabi Global Market</w:t>
      </w:r>
    </w:p>
    <w:p>
      <w:r>
        <w:t>Resolution Number: BR-2025-002</w:t>
      </w:r>
    </w:p>
    <w:p>
      <w:r>
        <w:t>Date: 9 August 2025</w:t>
      </w:r>
    </w:p>
    <w:p/>
    <w:p>
      <w:r>
        <w:t>Resolved:</w:t>
      </w:r>
    </w:p>
    <w:p>
      <w:r>
        <w:t>- The Board may consider approving incorporation documents where possible.</w:t>
      </w:r>
    </w:p>
    <w:p>
      <w:r>
        <w:t>- The Company may consider authorizing a representative to sign documents.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