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515"/>
        <w:gridCol w:w="3150"/>
        <w:gridCol w:w="4695"/>
      </w:tblGrid>
      <w:tr w:rsidR="6712DFDB" w:rsidTr="6712DFDB" w14:paraId="57547F68">
        <w:trPr>
          <w:trHeight w:val="300"/>
        </w:trPr>
        <w:tc>
          <w:tcPr>
            <w:tcW w:w="1515" w:type="dxa"/>
            <w:tcMar/>
            <w:vAlign w:val="center"/>
          </w:tcPr>
          <w:p w:rsidR="6712DFDB" w:rsidP="6712DFDB" w:rsidRDefault="6712DFDB" w14:paraId="3E36170D" w14:textId="77875610">
            <w:pPr>
              <w:spacing w:before="0" w:beforeAutospacing="off" w:after="0" w:afterAutospacing="off"/>
              <w:jc w:val="center"/>
            </w:pPr>
            <w:r w:rsidRPr="6712DFDB" w:rsidR="6712DFDB">
              <w:rPr>
                <w:b w:val="1"/>
                <w:bCs w:val="1"/>
              </w:rPr>
              <w:t>Category</w:t>
            </w:r>
          </w:p>
        </w:tc>
        <w:tc>
          <w:tcPr>
            <w:tcW w:w="3150" w:type="dxa"/>
            <w:tcMar/>
            <w:vAlign w:val="center"/>
          </w:tcPr>
          <w:p w:rsidR="6712DFDB" w:rsidP="6712DFDB" w:rsidRDefault="6712DFDB" w14:paraId="76B59063" w14:textId="0B3516FD">
            <w:pPr>
              <w:spacing w:before="0" w:beforeAutospacing="off" w:after="0" w:afterAutospacing="off"/>
              <w:jc w:val="center"/>
            </w:pPr>
            <w:r w:rsidRPr="6712DFDB" w:rsidR="6712DFDB">
              <w:rPr>
                <w:b w:val="1"/>
                <w:bCs w:val="1"/>
              </w:rPr>
              <w:t>Document/Template Type</w:t>
            </w:r>
          </w:p>
        </w:tc>
        <w:tc>
          <w:tcPr>
            <w:tcW w:w="4695" w:type="dxa"/>
            <w:tcMar/>
            <w:vAlign w:val="center"/>
          </w:tcPr>
          <w:p w:rsidR="6712DFDB" w:rsidP="6712DFDB" w:rsidRDefault="6712DFDB" w14:paraId="3ABD8902" w14:textId="36E4C568">
            <w:pPr>
              <w:spacing w:before="0" w:beforeAutospacing="off" w:after="0" w:afterAutospacing="off"/>
              <w:jc w:val="center"/>
            </w:pPr>
            <w:r w:rsidRPr="6712DFDB" w:rsidR="6712DFDB">
              <w:rPr>
                <w:b w:val="1"/>
                <w:bCs w:val="1"/>
              </w:rPr>
              <w:t>Official ADGM/Government Link</w:t>
            </w:r>
          </w:p>
        </w:tc>
      </w:tr>
      <w:tr w:rsidR="6712DFDB" w:rsidTr="6712DFDB" w14:paraId="3FBBFC12">
        <w:trPr>
          <w:trHeight w:val="300"/>
        </w:trPr>
        <w:tc>
          <w:tcPr>
            <w:tcW w:w="1515" w:type="dxa"/>
            <w:tcMar/>
            <w:vAlign w:val="center"/>
          </w:tcPr>
          <w:p w:rsidR="6712DFDB" w:rsidP="6712DFDB" w:rsidRDefault="6712DFDB" w14:paraId="77545CD8" w14:textId="481D25ED">
            <w:pPr>
              <w:spacing w:before="0" w:beforeAutospacing="off" w:after="0" w:afterAutospacing="off"/>
            </w:pPr>
            <w:r w:rsidR="6712DFDB">
              <w:rPr/>
              <w:t>Company Formation &amp; Governance</w:t>
            </w:r>
          </w:p>
        </w:tc>
        <w:tc>
          <w:tcPr>
            <w:tcW w:w="3150" w:type="dxa"/>
            <w:tcMar/>
            <w:vAlign w:val="center"/>
          </w:tcPr>
          <w:p w:rsidR="6712DFDB" w:rsidP="6712DFDB" w:rsidRDefault="6712DFDB" w14:paraId="3F2F5FEC" w14:textId="0B814C32">
            <w:pPr>
              <w:spacing w:before="0" w:beforeAutospacing="off" w:after="0" w:afterAutospacing="off"/>
            </w:pPr>
            <w:r w:rsidR="6712DFDB">
              <w:rPr/>
              <w:t>General Incorporation, AoA, MoA, Registers, UBO, Board Resolutions</w:t>
            </w:r>
          </w:p>
        </w:tc>
        <w:tc>
          <w:tcPr>
            <w:tcW w:w="4695" w:type="dxa"/>
            <w:tcMar/>
            <w:vAlign w:val="center"/>
          </w:tcPr>
          <w:p w:rsidR="6712DFDB" w:rsidP="6712DFDB" w:rsidRDefault="6712DFDB" w14:paraId="31BC945B" w14:textId="0407A8DC">
            <w:pPr>
              <w:spacing w:before="0" w:beforeAutospacing="off" w:after="0" w:afterAutospacing="off"/>
            </w:pPr>
            <w:hyperlink r:id="R23757d2d654b4dd2">
              <w:r w:rsidRPr="6712DFDB" w:rsidR="6712DFDB">
                <w:rPr>
                  <w:rStyle w:val="Hyperlink"/>
                </w:rPr>
                <w:t>https://www.adgm.com/registration-authority/registration-and-incorporation</w:t>
              </w:r>
            </w:hyperlink>
          </w:p>
        </w:tc>
      </w:tr>
      <w:tr w:rsidR="6712DFDB" w:rsidTr="6712DFDB" w14:paraId="1D16EF2F">
        <w:trPr>
          <w:trHeight w:val="300"/>
        </w:trPr>
        <w:tc>
          <w:tcPr>
            <w:tcW w:w="1515" w:type="dxa"/>
            <w:tcMar/>
            <w:vAlign w:val="center"/>
          </w:tcPr>
          <w:p w:rsidR="6712DFDB" w:rsidP="6712DFDB" w:rsidRDefault="6712DFDB" w14:paraId="36E12496" w14:textId="345DCD71">
            <w:pPr>
              <w:spacing w:before="0" w:beforeAutospacing="off" w:after="0" w:afterAutospacing="off"/>
            </w:pPr>
            <w:r w:rsidR="6712DFDB">
              <w:rPr/>
              <w:t>Company Formation</w:t>
            </w:r>
          </w:p>
        </w:tc>
        <w:tc>
          <w:tcPr>
            <w:tcW w:w="3150" w:type="dxa"/>
            <w:tcMar/>
            <w:vAlign w:val="center"/>
          </w:tcPr>
          <w:p w:rsidR="6712DFDB" w:rsidP="6712DFDB" w:rsidRDefault="6712DFDB" w14:paraId="02E2E800" w14:textId="124D9CA1">
            <w:pPr>
              <w:spacing w:before="0" w:beforeAutospacing="off" w:after="0" w:afterAutospacing="off"/>
            </w:pPr>
            <w:r w:rsidR="6712DFDB">
              <w:rPr/>
              <w:t>Resolution for Incorporation (LTD - Multiple Shareholders)</w:t>
            </w:r>
          </w:p>
        </w:tc>
        <w:tc>
          <w:tcPr>
            <w:tcW w:w="4695" w:type="dxa"/>
            <w:tcMar/>
            <w:vAlign w:val="center"/>
          </w:tcPr>
          <w:p w:rsidR="6712DFDB" w:rsidP="6712DFDB" w:rsidRDefault="6712DFDB" w14:paraId="141590F4" w14:textId="3AFFDC3C">
            <w:pPr>
              <w:spacing w:before="0" w:beforeAutospacing="off" w:after="0" w:afterAutospacing="off"/>
            </w:pPr>
            <w:hyperlink r:id="Rc5672b3eb8304576">
              <w:r w:rsidRPr="6712DFDB" w:rsidR="6712DFDB">
                <w:rPr>
                  <w:rStyle w:val="Hyperlink"/>
                </w:rPr>
                <w:t>https://assets.adgm.com/download/assets/adgm-ra-resolution-multiple-incorporate-shareholders-LTD-incorporation-v2.docx/186a12846c3911efa4e6c6223862cd87</w:t>
              </w:r>
            </w:hyperlink>
          </w:p>
        </w:tc>
      </w:tr>
      <w:tr w:rsidR="6712DFDB" w:rsidTr="6712DFDB" w14:paraId="645619F5">
        <w:trPr>
          <w:trHeight w:val="300"/>
        </w:trPr>
        <w:tc>
          <w:tcPr>
            <w:tcW w:w="1515" w:type="dxa"/>
            <w:tcMar/>
            <w:vAlign w:val="center"/>
          </w:tcPr>
          <w:p w:rsidR="6712DFDB" w:rsidP="6712DFDB" w:rsidRDefault="6712DFDB" w14:paraId="65255A04" w14:textId="2A3A33FC">
            <w:pPr>
              <w:spacing w:before="0" w:beforeAutospacing="off" w:after="0" w:afterAutospacing="off"/>
            </w:pPr>
            <w:r w:rsidR="6712DFDB">
              <w:rPr/>
              <w:t>Company Formation &amp; Compliance</w:t>
            </w:r>
          </w:p>
        </w:tc>
        <w:tc>
          <w:tcPr>
            <w:tcW w:w="3150" w:type="dxa"/>
            <w:tcMar/>
            <w:vAlign w:val="center"/>
          </w:tcPr>
          <w:p w:rsidR="6712DFDB" w:rsidP="6712DFDB" w:rsidRDefault="6712DFDB" w14:paraId="1C895F23" w14:textId="59A78151">
            <w:pPr>
              <w:spacing w:before="0" w:beforeAutospacing="off" w:after="0" w:afterAutospacing="off"/>
            </w:pPr>
            <w:r w:rsidR="6712DFDB">
              <w:rPr/>
              <w:t>Incorporation, SPV, LLC, Other Forms &amp; Templates</w:t>
            </w:r>
          </w:p>
        </w:tc>
        <w:tc>
          <w:tcPr>
            <w:tcW w:w="4695" w:type="dxa"/>
            <w:tcMar/>
            <w:vAlign w:val="center"/>
          </w:tcPr>
          <w:p w:rsidR="6712DFDB" w:rsidP="6712DFDB" w:rsidRDefault="6712DFDB" w14:paraId="3DB46ACE" w14:textId="5B18511F">
            <w:pPr>
              <w:spacing w:before="0" w:beforeAutospacing="off" w:after="0" w:afterAutospacing="off"/>
            </w:pPr>
            <w:hyperlink r:id="R9185a1ac0ea34f8e">
              <w:r w:rsidRPr="6712DFDB" w:rsidR="6712DFDB">
                <w:rPr>
                  <w:rStyle w:val="Hyperlink"/>
                </w:rPr>
                <w:t>https://www.adgm.com/setting-up</w:t>
              </w:r>
            </w:hyperlink>
          </w:p>
        </w:tc>
      </w:tr>
      <w:tr w:rsidR="6712DFDB" w:rsidTr="6712DFDB" w14:paraId="05D285F7">
        <w:trPr>
          <w:trHeight w:val="300"/>
        </w:trPr>
        <w:tc>
          <w:tcPr>
            <w:tcW w:w="1515" w:type="dxa"/>
            <w:tcMar/>
            <w:vAlign w:val="center"/>
          </w:tcPr>
          <w:p w:rsidR="6712DFDB" w:rsidP="6712DFDB" w:rsidRDefault="6712DFDB" w14:paraId="582FE7BF" w14:textId="44BF73C5">
            <w:pPr>
              <w:spacing w:before="0" w:beforeAutospacing="off" w:after="0" w:afterAutospacing="off"/>
            </w:pPr>
            <w:r w:rsidR="6712DFDB">
              <w:rPr/>
              <w:t>Policy &amp; Guidance</w:t>
            </w:r>
          </w:p>
        </w:tc>
        <w:tc>
          <w:tcPr>
            <w:tcW w:w="3150" w:type="dxa"/>
            <w:tcMar/>
            <w:vAlign w:val="center"/>
          </w:tcPr>
          <w:p w:rsidR="6712DFDB" w:rsidP="6712DFDB" w:rsidRDefault="6712DFDB" w14:paraId="2986BBC3" w14:textId="28CBEE5D">
            <w:pPr>
              <w:spacing w:before="0" w:beforeAutospacing="off" w:after="0" w:afterAutospacing="off"/>
            </w:pPr>
            <w:r w:rsidR="6712DFDB">
              <w:rPr/>
              <w:t>Guidance, Templates, Policy Statements</w:t>
            </w:r>
          </w:p>
        </w:tc>
        <w:tc>
          <w:tcPr>
            <w:tcW w:w="4695" w:type="dxa"/>
            <w:tcMar/>
            <w:vAlign w:val="center"/>
          </w:tcPr>
          <w:p w:rsidR="6712DFDB" w:rsidP="6712DFDB" w:rsidRDefault="6712DFDB" w14:paraId="4C97E947" w14:textId="64558053">
            <w:pPr>
              <w:spacing w:before="0" w:beforeAutospacing="off" w:after="0" w:afterAutospacing="off"/>
            </w:pPr>
            <w:hyperlink r:id="Rb16baebf228445c8">
              <w:r w:rsidRPr="6712DFDB" w:rsidR="6712DFDB">
                <w:rPr>
                  <w:rStyle w:val="Hyperlink"/>
                </w:rPr>
                <w:t>https://www.adgm.com/legal-framework/guidance-and-policy-statements</w:t>
              </w:r>
            </w:hyperlink>
          </w:p>
        </w:tc>
      </w:tr>
      <w:tr w:rsidR="6712DFDB" w:rsidTr="6712DFDB" w14:paraId="1F05EEEF">
        <w:trPr>
          <w:trHeight w:val="300"/>
        </w:trPr>
        <w:tc>
          <w:tcPr>
            <w:tcW w:w="1515" w:type="dxa"/>
            <w:tcMar/>
            <w:vAlign w:val="center"/>
          </w:tcPr>
          <w:p w:rsidR="6712DFDB" w:rsidP="6712DFDB" w:rsidRDefault="6712DFDB" w14:paraId="4E9C92D9" w14:textId="6A486990">
            <w:pPr>
              <w:spacing w:before="0" w:beforeAutospacing="off" w:after="0" w:afterAutospacing="off"/>
            </w:pPr>
            <w:r w:rsidR="6712DFDB">
              <w:rPr/>
              <w:t>ADGM Company Set-up</w:t>
            </w:r>
          </w:p>
        </w:tc>
        <w:tc>
          <w:tcPr>
            <w:tcW w:w="3150" w:type="dxa"/>
            <w:tcMar/>
            <w:vAlign w:val="center"/>
          </w:tcPr>
          <w:p w:rsidR="6712DFDB" w:rsidP="6712DFDB" w:rsidRDefault="6712DFDB" w14:paraId="7A46E441" w14:textId="67DD4ABB">
            <w:pPr>
              <w:spacing w:before="0" w:beforeAutospacing="off" w:after="0" w:afterAutospacing="off"/>
            </w:pPr>
            <w:r w:rsidR="6712DFDB">
              <w:rPr/>
              <w:t>Checklist – Company Set-up (Various Entities)</w:t>
            </w:r>
          </w:p>
        </w:tc>
        <w:tc>
          <w:tcPr>
            <w:tcW w:w="4695" w:type="dxa"/>
            <w:tcMar/>
            <w:vAlign w:val="center"/>
          </w:tcPr>
          <w:p w:rsidR="6712DFDB" w:rsidP="6712DFDB" w:rsidRDefault="6712DFDB" w14:paraId="1BD0A1E8" w14:textId="514EF25B">
            <w:pPr>
              <w:spacing w:before="0" w:beforeAutospacing="off" w:after="0" w:afterAutospacing="off"/>
            </w:pPr>
            <w:hyperlink r:id="Rb320a73150644486">
              <w:r w:rsidRPr="6712DFDB" w:rsidR="6712DFDB">
                <w:rPr>
                  <w:rStyle w:val="Hyperlink"/>
                </w:rPr>
                <w:t>https://www.adgm.com/documents/registration-authority/registration-and-incorporation/checklist/branch-non-financial-services-20231228.pdf</w:t>
              </w:r>
            </w:hyperlink>
          </w:p>
        </w:tc>
      </w:tr>
      <w:tr w:rsidR="6712DFDB" w:rsidTr="6712DFDB" w14:paraId="331ECE89">
        <w:trPr>
          <w:trHeight w:val="300"/>
        </w:trPr>
        <w:tc>
          <w:tcPr>
            <w:tcW w:w="1515" w:type="dxa"/>
            <w:tcMar/>
            <w:vAlign w:val="center"/>
          </w:tcPr>
          <w:p w:rsidR="6712DFDB" w:rsidP="6712DFDB" w:rsidRDefault="6712DFDB" w14:paraId="652DFF30" w14:textId="05B7BAE1">
            <w:pPr>
              <w:spacing w:before="0" w:beforeAutospacing="off" w:after="0" w:afterAutospacing="off"/>
            </w:pPr>
            <w:r w:rsidR="6712DFDB">
              <w:rPr/>
              <w:t>ADGM Company Set-up</w:t>
            </w:r>
          </w:p>
        </w:tc>
        <w:tc>
          <w:tcPr>
            <w:tcW w:w="3150" w:type="dxa"/>
            <w:tcMar/>
            <w:vAlign w:val="center"/>
          </w:tcPr>
          <w:p w:rsidR="6712DFDB" w:rsidP="6712DFDB" w:rsidRDefault="6712DFDB" w14:paraId="1DFD3712" w14:textId="28589779">
            <w:pPr>
              <w:spacing w:before="0" w:beforeAutospacing="off" w:after="0" w:afterAutospacing="off"/>
            </w:pPr>
            <w:r w:rsidR="6712DFDB">
              <w:rPr/>
              <w:t>Checklist – Private Company Limited</w:t>
            </w:r>
          </w:p>
        </w:tc>
        <w:tc>
          <w:tcPr>
            <w:tcW w:w="4695" w:type="dxa"/>
            <w:tcMar/>
            <w:vAlign w:val="center"/>
          </w:tcPr>
          <w:p w:rsidR="6712DFDB" w:rsidP="6712DFDB" w:rsidRDefault="6712DFDB" w14:paraId="297F7A78" w14:textId="16DB9506">
            <w:pPr>
              <w:spacing w:before="0" w:beforeAutospacing="off" w:after="0" w:afterAutospacing="off"/>
            </w:pPr>
            <w:hyperlink r:id="R6c710b83ad1a4aa2">
              <w:r w:rsidRPr="6712DFDB" w:rsidR="6712DFDB">
                <w:rPr>
                  <w:rStyle w:val="Hyperlink"/>
                </w:rPr>
                <w:t>https://www.adgm.com/documents/registration-authority/registration-and-incorporation/checklist/private-company-limited-by-guarantee-non-financial-services-20231228.pdf</w:t>
              </w:r>
            </w:hyperlink>
          </w:p>
        </w:tc>
      </w:tr>
      <w:tr w:rsidR="6712DFDB" w:rsidTr="6712DFDB" w14:paraId="2C5A8228">
        <w:trPr>
          <w:trHeight w:val="300"/>
        </w:trPr>
        <w:tc>
          <w:tcPr>
            <w:tcW w:w="1515" w:type="dxa"/>
            <w:tcMar/>
            <w:vAlign w:val="center"/>
          </w:tcPr>
          <w:p w:rsidR="6712DFDB" w:rsidP="6712DFDB" w:rsidRDefault="6712DFDB" w14:paraId="663D818F" w14:textId="35F58B06">
            <w:pPr>
              <w:spacing w:before="0" w:beforeAutospacing="off" w:after="0" w:afterAutospacing="off"/>
            </w:pPr>
            <w:r w:rsidR="6712DFDB">
              <w:rPr/>
              <w:t>Employment &amp; HR</w:t>
            </w:r>
          </w:p>
        </w:tc>
        <w:tc>
          <w:tcPr>
            <w:tcW w:w="3150" w:type="dxa"/>
            <w:tcMar/>
            <w:vAlign w:val="center"/>
          </w:tcPr>
          <w:p w:rsidR="6712DFDB" w:rsidP="6712DFDB" w:rsidRDefault="6712DFDB" w14:paraId="0B7E709A" w14:textId="63400B8E">
            <w:pPr>
              <w:spacing w:before="0" w:beforeAutospacing="off" w:after="0" w:afterAutospacing="off"/>
            </w:pPr>
            <w:r w:rsidR="6712DFDB">
              <w:rPr/>
              <w:t>Standard Employment Contract Template (2024 update)</w:t>
            </w:r>
          </w:p>
        </w:tc>
        <w:tc>
          <w:tcPr>
            <w:tcW w:w="4695" w:type="dxa"/>
            <w:tcMar/>
            <w:vAlign w:val="center"/>
          </w:tcPr>
          <w:p w:rsidR="6712DFDB" w:rsidP="6712DFDB" w:rsidRDefault="6712DFDB" w14:paraId="30FB7930" w14:textId="2F68633F">
            <w:pPr>
              <w:spacing w:before="0" w:beforeAutospacing="off" w:after="0" w:afterAutospacing="off"/>
            </w:pPr>
            <w:hyperlink r:id="Rb8a4df5dd10145f9">
              <w:r w:rsidRPr="6712DFDB" w:rsidR="6712DFDB">
                <w:rPr>
                  <w:rStyle w:val="Hyperlink"/>
                </w:rPr>
                <w:t>https://assets.adgm.com/download/assets/ADGM+Standard+Employment+Contract+Template+-+ER+2024+(Feb+2025).docx/ee14b252edbe11efa63b12b3a30e5e3a</w:t>
              </w:r>
            </w:hyperlink>
          </w:p>
        </w:tc>
      </w:tr>
      <w:tr w:rsidR="6712DFDB" w:rsidTr="6712DFDB" w14:paraId="041DBB73">
        <w:trPr>
          <w:trHeight w:val="300"/>
        </w:trPr>
        <w:tc>
          <w:tcPr>
            <w:tcW w:w="1515" w:type="dxa"/>
            <w:tcMar/>
            <w:vAlign w:val="center"/>
          </w:tcPr>
          <w:p w:rsidR="6712DFDB" w:rsidP="6712DFDB" w:rsidRDefault="6712DFDB" w14:paraId="2D8E92E2" w14:textId="0552ACB8">
            <w:pPr>
              <w:spacing w:before="0" w:beforeAutospacing="off" w:after="0" w:afterAutospacing="off"/>
            </w:pPr>
            <w:r w:rsidR="6712DFDB">
              <w:rPr/>
              <w:t>Employment &amp; HR</w:t>
            </w:r>
          </w:p>
        </w:tc>
        <w:tc>
          <w:tcPr>
            <w:tcW w:w="3150" w:type="dxa"/>
            <w:tcMar/>
            <w:vAlign w:val="center"/>
          </w:tcPr>
          <w:p w:rsidR="6712DFDB" w:rsidP="6712DFDB" w:rsidRDefault="6712DFDB" w14:paraId="31529625" w14:textId="567E2A3E">
            <w:pPr>
              <w:spacing w:before="0" w:beforeAutospacing="off" w:after="0" w:afterAutospacing="off"/>
            </w:pPr>
            <w:r w:rsidR="6712DFDB">
              <w:rPr/>
              <w:t>Standard Employment Contract Template (2019 short version)</w:t>
            </w:r>
          </w:p>
        </w:tc>
        <w:tc>
          <w:tcPr>
            <w:tcW w:w="4695" w:type="dxa"/>
            <w:tcMar/>
            <w:vAlign w:val="center"/>
          </w:tcPr>
          <w:p w:rsidR="6712DFDB" w:rsidP="6712DFDB" w:rsidRDefault="6712DFDB" w14:paraId="661F422E" w14:textId="0D60ACFA">
            <w:pPr>
              <w:spacing w:before="0" w:beforeAutospacing="off" w:after="0" w:afterAutospacing="off"/>
            </w:pPr>
            <w:hyperlink r:id="R3688cd0332314948">
              <w:r w:rsidRPr="6712DFDB" w:rsidR="6712DFDB">
                <w:rPr>
                  <w:rStyle w:val="Hyperlink"/>
                </w:rPr>
                <w:t>https://assets.adgm.com/download/assets/ADGM+Standard+Employment+Contract+-+ER+2019+-+Short+Version+(May+2024).docx/33b57a92ecfe11ef97a536cc36767ef8</w:t>
              </w:r>
            </w:hyperlink>
          </w:p>
        </w:tc>
      </w:tr>
      <w:tr w:rsidR="6712DFDB" w:rsidTr="6712DFDB" w14:paraId="4C03B3E9">
        <w:trPr>
          <w:trHeight w:val="300"/>
        </w:trPr>
        <w:tc>
          <w:tcPr>
            <w:tcW w:w="1515" w:type="dxa"/>
            <w:tcMar/>
            <w:vAlign w:val="center"/>
          </w:tcPr>
          <w:p w:rsidR="6712DFDB" w:rsidP="6712DFDB" w:rsidRDefault="6712DFDB" w14:paraId="37B362DF" w14:textId="121012F4">
            <w:pPr>
              <w:spacing w:before="0" w:beforeAutospacing="off" w:after="0" w:afterAutospacing="off"/>
            </w:pPr>
            <w:r w:rsidR="6712DFDB">
              <w:rPr/>
              <w:t>Data Protection</w:t>
            </w:r>
          </w:p>
        </w:tc>
        <w:tc>
          <w:tcPr>
            <w:tcW w:w="3150" w:type="dxa"/>
            <w:tcMar/>
            <w:vAlign w:val="center"/>
          </w:tcPr>
          <w:p w:rsidR="6712DFDB" w:rsidP="6712DFDB" w:rsidRDefault="6712DFDB" w14:paraId="36FBC784" w14:textId="373A4352">
            <w:pPr>
              <w:spacing w:before="0" w:beforeAutospacing="off" w:after="0" w:afterAutospacing="off"/>
            </w:pPr>
            <w:r w:rsidR="6712DFDB">
              <w:rPr/>
              <w:t>Appropriate Policy Document Template</w:t>
            </w:r>
          </w:p>
        </w:tc>
        <w:tc>
          <w:tcPr>
            <w:tcW w:w="4695" w:type="dxa"/>
            <w:tcMar/>
            <w:vAlign w:val="center"/>
          </w:tcPr>
          <w:p w:rsidR="6712DFDB" w:rsidP="6712DFDB" w:rsidRDefault="6712DFDB" w14:paraId="6BAA126A" w14:textId="4C2D0CD2">
            <w:pPr>
              <w:spacing w:before="0" w:beforeAutospacing="off" w:after="0" w:afterAutospacing="off"/>
            </w:pPr>
            <w:hyperlink r:id="Re4672e8e2a4f425e">
              <w:r w:rsidRPr="6712DFDB" w:rsidR="6712DFDB">
                <w:rPr>
                  <w:rStyle w:val="Hyperlink"/>
                </w:rPr>
                <w:t>https://www.adgm.com/documents/office-of-data-protection/templates/adgm-dpr-2021-appropriate-policy-document.pdf</w:t>
              </w:r>
            </w:hyperlink>
          </w:p>
        </w:tc>
      </w:tr>
      <w:tr w:rsidR="6712DFDB" w:rsidTr="6712DFDB" w14:paraId="7E40DF35">
        <w:trPr>
          <w:trHeight w:val="300"/>
        </w:trPr>
        <w:tc>
          <w:tcPr>
            <w:tcW w:w="1515" w:type="dxa"/>
            <w:tcMar/>
            <w:vAlign w:val="center"/>
          </w:tcPr>
          <w:p w:rsidR="6712DFDB" w:rsidP="6712DFDB" w:rsidRDefault="6712DFDB" w14:paraId="308D711A" w14:textId="7E8EC6A3">
            <w:pPr>
              <w:spacing w:before="0" w:beforeAutospacing="off" w:after="0" w:afterAutospacing="off"/>
            </w:pPr>
            <w:r w:rsidR="6712DFDB">
              <w:rPr/>
              <w:t>Compliance &amp; Filings</w:t>
            </w:r>
          </w:p>
        </w:tc>
        <w:tc>
          <w:tcPr>
            <w:tcW w:w="3150" w:type="dxa"/>
            <w:tcMar/>
            <w:vAlign w:val="center"/>
          </w:tcPr>
          <w:p w:rsidR="6712DFDB" w:rsidP="6712DFDB" w:rsidRDefault="6712DFDB" w14:paraId="4877C735" w14:textId="13969B66">
            <w:pPr>
              <w:spacing w:before="0" w:beforeAutospacing="off" w:after="0" w:afterAutospacing="off"/>
            </w:pPr>
            <w:r w:rsidR="6712DFDB">
              <w:rPr/>
              <w:t>Annual Accounts &amp; Filings</w:t>
            </w:r>
          </w:p>
        </w:tc>
        <w:tc>
          <w:tcPr>
            <w:tcW w:w="4695" w:type="dxa"/>
            <w:tcMar/>
            <w:vAlign w:val="center"/>
          </w:tcPr>
          <w:p w:rsidR="6712DFDB" w:rsidP="6712DFDB" w:rsidRDefault="6712DFDB" w14:paraId="1C0543C4" w14:textId="1031835A">
            <w:pPr>
              <w:spacing w:before="0" w:beforeAutospacing="off" w:after="0" w:afterAutospacing="off"/>
            </w:pPr>
            <w:hyperlink r:id="R3f1502b70f5643c0">
              <w:r w:rsidRPr="6712DFDB" w:rsidR="6712DFDB">
                <w:rPr>
                  <w:rStyle w:val="Hyperlink"/>
                </w:rPr>
                <w:t>https://www.adgm.com/operating-in-adgm/obligations-of-adgm-registered-entities/annual-filings/annual-accounts</w:t>
              </w:r>
            </w:hyperlink>
          </w:p>
        </w:tc>
      </w:tr>
      <w:tr w:rsidR="6712DFDB" w:rsidTr="6712DFDB" w14:paraId="3DFA34BB">
        <w:trPr>
          <w:trHeight w:val="300"/>
        </w:trPr>
        <w:tc>
          <w:tcPr>
            <w:tcW w:w="1515" w:type="dxa"/>
            <w:tcMar/>
            <w:vAlign w:val="center"/>
          </w:tcPr>
          <w:p w:rsidR="6712DFDB" w:rsidP="6712DFDB" w:rsidRDefault="6712DFDB" w14:paraId="45F471CE" w14:textId="533F0559">
            <w:pPr>
              <w:spacing w:before="0" w:beforeAutospacing="off" w:after="0" w:afterAutospacing="off"/>
            </w:pPr>
            <w:r w:rsidR="6712DFDB">
              <w:rPr/>
              <w:t>Letters/Permits</w:t>
            </w:r>
          </w:p>
        </w:tc>
        <w:tc>
          <w:tcPr>
            <w:tcW w:w="3150" w:type="dxa"/>
            <w:tcMar/>
            <w:vAlign w:val="center"/>
          </w:tcPr>
          <w:p w:rsidR="6712DFDB" w:rsidP="6712DFDB" w:rsidRDefault="6712DFDB" w14:paraId="4E946C7D" w14:textId="6939592C">
            <w:pPr>
              <w:spacing w:before="0" w:beforeAutospacing="off" w:after="0" w:afterAutospacing="off"/>
            </w:pPr>
            <w:r w:rsidR="6712DFDB">
              <w:rPr/>
              <w:t>Application for Official Letters &amp; Permits</w:t>
            </w:r>
          </w:p>
        </w:tc>
        <w:tc>
          <w:tcPr>
            <w:tcW w:w="4695" w:type="dxa"/>
            <w:tcMar/>
            <w:vAlign w:val="center"/>
          </w:tcPr>
          <w:p w:rsidR="6712DFDB" w:rsidP="6712DFDB" w:rsidRDefault="6712DFDB" w14:paraId="7B4CCEA2" w14:textId="2D475658">
            <w:pPr>
              <w:spacing w:before="0" w:beforeAutospacing="off" w:after="0" w:afterAutospacing="off"/>
            </w:pPr>
            <w:hyperlink r:id="R6dcc53c602e944a0">
              <w:r w:rsidRPr="6712DFDB" w:rsidR="6712DFDB">
                <w:rPr>
                  <w:rStyle w:val="Hyperlink"/>
                </w:rPr>
                <w:t>https://www.adgm.com/operating-in-adgm/post-registration-services/letters-and-permits</w:t>
              </w:r>
            </w:hyperlink>
          </w:p>
        </w:tc>
      </w:tr>
      <w:tr w:rsidR="6712DFDB" w:rsidTr="6712DFDB" w14:paraId="21A7A87D">
        <w:trPr>
          <w:trHeight w:val="300"/>
        </w:trPr>
        <w:tc>
          <w:tcPr>
            <w:tcW w:w="1515" w:type="dxa"/>
            <w:tcMar/>
            <w:vAlign w:val="center"/>
          </w:tcPr>
          <w:p w:rsidR="6712DFDB" w:rsidP="6712DFDB" w:rsidRDefault="6712DFDB" w14:paraId="6561D171" w14:textId="054D1F4B">
            <w:pPr>
              <w:spacing w:before="0" w:beforeAutospacing="off" w:after="0" w:afterAutospacing="off"/>
            </w:pPr>
            <w:r w:rsidR="6712DFDB">
              <w:rPr/>
              <w:t>Regulatory Guidance</w:t>
            </w:r>
          </w:p>
        </w:tc>
        <w:tc>
          <w:tcPr>
            <w:tcW w:w="3150" w:type="dxa"/>
            <w:tcMar/>
            <w:vAlign w:val="center"/>
          </w:tcPr>
          <w:p w:rsidR="6712DFDB" w:rsidP="6712DFDB" w:rsidRDefault="6712DFDB" w14:paraId="3127297B" w14:textId="7B2DACA1">
            <w:pPr>
              <w:spacing w:before="0" w:beforeAutospacing="off" w:after="0" w:afterAutospacing="off"/>
            </w:pPr>
            <w:r w:rsidR="6712DFDB">
              <w:rPr/>
              <w:t>Incorporation Package, Filings, Templates</w:t>
            </w:r>
          </w:p>
        </w:tc>
        <w:tc>
          <w:tcPr>
            <w:tcW w:w="4695" w:type="dxa"/>
            <w:tcMar/>
            <w:vAlign w:val="center"/>
          </w:tcPr>
          <w:p w:rsidR="6712DFDB" w:rsidP="6712DFDB" w:rsidRDefault="6712DFDB" w14:paraId="670ED521" w14:textId="0E4D8F5A">
            <w:pPr>
              <w:spacing w:before="0" w:beforeAutospacing="off" w:after="0" w:afterAutospacing="off"/>
            </w:pPr>
            <w:hyperlink r:id="R9c0c3c949d3d4ff0">
              <w:r w:rsidRPr="6712DFDB" w:rsidR="6712DFDB">
                <w:rPr>
                  <w:rStyle w:val="Hyperlink"/>
                </w:rPr>
                <w:t>https://en.adgm.thomsonreuters.com/rulebook/7-company-incorporation-package</w:t>
              </w:r>
            </w:hyperlink>
          </w:p>
        </w:tc>
      </w:tr>
      <w:tr w:rsidR="6712DFDB" w:rsidTr="6712DFDB" w14:paraId="413EC445">
        <w:trPr>
          <w:trHeight w:val="300"/>
        </w:trPr>
        <w:tc>
          <w:tcPr>
            <w:tcW w:w="1515" w:type="dxa"/>
            <w:tcMar/>
            <w:vAlign w:val="center"/>
          </w:tcPr>
          <w:p w:rsidR="6712DFDB" w:rsidP="6712DFDB" w:rsidRDefault="6712DFDB" w14:paraId="41739CC7" w14:textId="210341E4">
            <w:pPr>
              <w:spacing w:before="0" w:beforeAutospacing="off" w:after="0" w:afterAutospacing="off"/>
            </w:pPr>
            <w:r w:rsidR="6712DFDB">
              <w:rPr/>
              <w:t>Regulatory Template</w:t>
            </w:r>
          </w:p>
        </w:tc>
        <w:tc>
          <w:tcPr>
            <w:tcW w:w="3150" w:type="dxa"/>
            <w:tcMar/>
            <w:vAlign w:val="center"/>
          </w:tcPr>
          <w:p w:rsidR="6712DFDB" w:rsidP="6712DFDB" w:rsidRDefault="6712DFDB" w14:paraId="5295E851" w14:textId="37925049">
            <w:pPr>
              <w:spacing w:before="0" w:beforeAutospacing="off" w:after="0" w:afterAutospacing="off"/>
            </w:pPr>
            <w:r w:rsidR="6712DFDB">
              <w:rPr/>
              <w:t>Shareholder Resolution – Amendment of Articles</w:t>
            </w:r>
          </w:p>
        </w:tc>
        <w:tc>
          <w:tcPr>
            <w:tcW w:w="4695" w:type="dxa"/>
            <w:tcMar/>
            <w:vAlign w:val="center"/>
          </w:tcPr>
          <w:p w:rsidR="6712DFDB" w:rsidP="6712DFDB" w:rsidRDefault="6712DFDB" w14:paraId="21156B2D" w14:textId="3924A706">
            <w:pPr>
              <w:spacing w:before="0" w:beforeAutospacing="off" w:after="0" w:afterAutospacing="off"/>
            </w:pPr>
            <w:hyperlink r:id="R4c9affc743aa494f">
              <w:r w:rsidRPr="6712DFDB" w:rsidR="6712DFDB">
                <w:rPr>
                  <w:rStyle w:val="Hyperlink"/>
                </w:rPr>
                <w:t>https://assets.adgm.com/download/assets/Templates_SHReso_AmendmentArticles-v1-20220107.docx/97120d7c5af911efae4b1e183375c0b2?forcedownload=1</w:t>
              </w:r>
            </w:hyperlink>
          </w:p>
        </w:tc>
      </w:tr>
    </w:tbl>
    <w:p xmlns:wp14="http://schemas.microsoft.com/office/word/2010/wordml" w:rsidP="6712DFDB" wp14:paraId="5A2D7D05" wp14:textId="44A69978">
      <w:pPr>
        <w:bidi w:val="0"/>
        <w:spacing w:before="240" w:beforeAutospacing="off" w:after="240" w:afterAutospacing="off"/>
      </w:pPr>
      <w:r w:rsidRPr="6712DFDB" w:rsidR="4F54FF3C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Note:</w:t>
      </w:r>
    </w:p>
    <w:p xmlns:wp14="http://schemas.microsoft.com/office/word/2010/wordml" w:rsidP="6712DFDB" wp14:paraId="2C9CD5A2" wp14:textId="2BB85C14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6712DFDB" w:rsidR="4F54FF3C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All links are directly from the official ADGM/Government platforms.</w:t>
      </w:r>
    </w:p>
    <w:p xmlns:wp14="http://schemas.microsoft.com/office/word/2010/wordml" w:rsidP="6712DFDB" wp14:paraId="636666FA" wp14:textId="093364B4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6712DFDB" w:rsidR="4F54FF3C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Some document types (e.g., SHA, NDA, Consultancy Agreements) may only exist as guidance or sample outlines. For such documents, start with the main ADGM guidance/templates page and search for specifics or request them from the ADGM portal.</w:t>
      </w:r>
    </w:p>
    <w:p xmlns:wp14="http://schemas.microsoft.com/office/word/2010/wordml" wp14:paraId="2C078E63" wp14:textId="60E8FE89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1d51b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8850C0"/>
    <w:rsid w:val="4E8850C0"/>
    <w:rsid w:val="4F54FF3C"/>
    <w:rsid w:val="6712D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5A378"/>
  <w15:chartTrackingRefBased/>
  <w15:docId w15:val="{D4D98C04-9C0E-47B9-90B0-935E72087A8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6712DFDB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6712DFDB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adgm.com/registration-authority/registration-and-incorporation" TargetMode="External" Id="R23757d2d654b4dd2" /><Relationship Type="http://schemas.openxmlformats.org/officeDocument/2006/relationships/hyperlink" Target="https://assets.adgm.com/download/assets/adgm-ra-resolution-multiple-incorporate-shareholders-LTD-incorporation-v2.docx/186a12846c3911efa4e6c6223862cd87" TargetMode="External" Id="Rc5672b3eb8304576" /><Relationship Type="http://schemas.openxmlformats.org/officeDocument/2006/relationships/hyperlink" Target="https://www.adgm.com/setting-up" TargetMode="External" Id="R9185a1ac0ea34f8e" /><Relationship Type="http://schemas.openxmlformats.org/officeDocument/2006/relationships/hyperlink" Target="https://www.adgm.com/legal-framework/guidance-and-policy-statements" TargetMode="External" Id="Rb16baebf228445c8" /><Relationship Type="http://schemas.openxmlformats.org/officeDocument/2006/relationships/hyperlink" Target="https://www.adgm.com/documents/registration-authority/registration-and-incorporation/checklist/branch-non-financial-services-20231228.pdf" TargetMode="External" Id="Rb320a73150644486" /><Relationship Type="http://schemas.openxmlformats.org/officeDocument/2006/relationships/hyperlink" Target="https://www.adgm.com/documents/registration-authority/registration-and-incorporation/checklist/private-company-limited-by-guarantee-non-financial-services-20231228.pdf" TargetMode="External" Id="R6c710b83ad1a4aa2" /><Relationship Type="http://schemas.openxmlformats.org/officeDocument/2006/relationships/hyperlink" Target="https://assets.adgm.com/download/assets/ADGM+Standard+Employment+Contract+Template+-+ER+2024+(Feb+2025).docx/ee14b252edbe11efa63b12b3a30e5e3a" TargetMode="External" Id="Rb8a4df5dd10145f9" /><Relationship Type="http://schemas.openxmlformats.org/officeDocument/2006/relationships/hyperlink" Target="https://assets.adgm.com/download/assets/ADGM+Standard+Employment+Contract+-+ER+2019+-+Short+Version+(May+2024).docx/33b57a92ecfe11ef97a536cc36767ef8" TargetMode="External" Id="R3688cd0332314948" /><Relationship Type="http://schemas.openxmlformats.org/officeDocument/2006/relationships/hyperlink" Target="https://www.adgm.com/documents/office-of-data-protection/templates/adgm-dpr-2021-appropriate-policy-document.pdf" TargetMode="External" Id="Re4672e8e2a4f425e" /><Relationship Type="http://schemas.openxmlformats.org/officeDocument/2006/relationships/hyperlink" Target="https://www.adgm.com/operating-in-adgm/obligations-of-adgm-registered-entities/annual-filings/annual-accounts" TargetMode="External" Id="R3f1502b70f5643c0" /><Relationship Type="http://schemas.openxmlformats.org/officeDocument/2006/relationships/hyperlink" Target="https://www.adgm.com/operating-in-adgm/post-registration-services/letters-and-permits" TargetMode="External" Id="R6dcc53c602e944a0" /><Relationship Type="http://schemas.openxmlformats.org/officeDocument/2006/relationships/hyperlink" Target="https://en.adgm.thomsonreuters.com/rulebook/7-company-incorporation-package" TargetMode="External" Id="R9c0c3c949d3d4ff0" /><Relationship Type="http://schemas.openxmlformats.org/officeDocument/2006/relationships/hyperlink" Target="https://assets.adgm.com/download/assets/Templates_SHReso_AmendmentArticles-v1-20220107.docx/97120d7c5af911efae4b1e183375c0b2?forcedownload=1" TargetMode="External" Id="R4c9affc743aa494f" /><Relationship Type="http://schemas.openxmlformats.org/officeDocument/2006/relationships/numbering" Target="numbering.xml" Id="Rba129f7592a241a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2025-08-04T17:18:08.8805644Z</dcterms:created>
  <dcterms:modified xsi:type="dcterms:W3CDTF">2025-08-04T17:18:49.2182534Z</dcterms:modified>
  <dc:creator>Nishlesh Goel</dc:creator>
  <lastModifiedBy>Nishlesh Goel</lastModifiedBy>
</coreProperties>
</file>