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BOARD RESOLUTION</w:t>
      </w:r>
    </w:p>
    <w:p/>
    <w:p>
      <w:pPr>
        <w:pStyle w:val="Heading2"/>
      </w:pPr>
      <w:r>
        <w:t>1. MEETING DETAILS</w:t>
      </w:r>
    </w:p>
    <w:p>
      <w:r>
        <w:t>Date: [TBD]</w:t>
        <w:br/>
      </w:r>
      <w:r>
        <w:t>Time: [TBD]</w:t>
        <w:br/>
      </w:r>
      <w:r>
        <w:t>Location: [TBD]</w:t>
      </w:r>
    </w:p>
    <w:p>
      <w:pPr>
        <w:pStyle w:val="Heading2"/>
      </w:pPr>
      <w:r>
        <w:t>2. DIRECTORS PRESENT</w:t>
      </w:r>
    </w:p>
    <w:p>
      <w:r>
        <w:t>The following directors were present at the meeting:</w:t>
        <w:br/>
      </w:r>
      <w:r>
        <w:t>[List of directors to be added]</w:t>
      </w:r>
    </w:p>
    <w:p>
      <w:pPr>
        <w:pStyle w:val="Heading2"/>
      </w:pPr>
      <w:r>
        <w:t>3. RESOLUTION</w:t>
      </w:r>
    </w:p>
    <w:p>
      <w:r>
        <w:t>RESOLVED that the company shall proceed with the incorporation process in accordance with ADGM regulations.</w:t>
      </w:r>
    </w:p>
    <w:p>
      <w:pPr>
        <w:pStyle w:val="Heading2"/>
      </w:pPr>
      <w:r>
        <w:t>4. VOTING</w:t>
      </w:r>
    </w:p>
    <w:p>
      <w:r>
        <w:t>The resolution was passed unanimously.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