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SHAREHOLDER RESOLUTION</w:t>
      </w:r>
    </w:p>
    <w:p>
      <w:pPr>
        <w:pStyle w:val="Heading2"/>
      </w:pPr>
      <w:r>
        <w:t>RESOLUTION OF INCORPORATING SHAREHOLDERS</w:t>
      </w:r>
    </w:p>
    <w:p>
      <w:r>
        <w:t>Company Name: Innovation Hub Limited</w:t>
      </w:r>
    </w:p>
    <w:p>
      <w:r>
        <w:t>Date: January 20, 2025</w:t>
      </w:r>
    </w:p>
    <w:p>
      <w:r>
        <w:t>Location: Abu Dhabi Global Market</w:t>
      </w:r>
    </w:p>
    <w:p>
      <w:pPr>
        <w:pStyle w:val="Heading1"/>
      </w:pPr>
      <w:r>
        <w:t>SHAREHOLDERS PRESENT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Shareholder</w:t>
            </w:r>
          </w:p>
        </w:tc>
        <w:tc>
          <w:tcPr>
            <w:tcW w:type="dxa" w:w="4320"/>
          </w:tcPr>
          <w:p>
            <w:r>
              <w:t>Shares</w:t>
            </w:r>
          </w:p>
        </w:tc>
      </w:tr>
      <w:tr>
        <w:tc>
          <w:tcPr>
            <w:tcW w:type="dxa" w:w="4320"/>
          </w:tcPr>
          <w:p>
            <w:r>
              <w:t>Alice Brown</w:t>
            </w:r>
          </w:p>
        </w:tc>
        <w:tc>
          <w:tcPr>
            <w:tcW w:type="dxa" w:w="4320"/>
          </w:tcPr>
          <w:p>
            <w:r>
              <w:t>600 shares</w:t>
            </w:r>
          </w:p>
        </w:tc>
      </w:tr>
      <w:tr>
        <w:tc>
          <w:tcPr>
            <w:tcW w:type="dxa" w:w="4320"/>
          </w:tcPr>
          <w:p>
            <w:r>
              <w:t>Bob Davis</w:t>
            </w:r>
          </w:p>
        </w:tc>
        <w:tc>
          <w:tcPr>
            <w:tcW w:type="dxa" w:w="4320"/>
          </w:tcPr>
          <w:p>
            <w:r>
              <w:t>400 shares</w:t>
            </w:r>
          </w:p>
        </w:tc>
      </w:tr>
    </w:tbl>
    <w:p>
      <w:pPr>
        <w:pStyle w:val="Heading1"/>
      </w:pPr>
      <w:r>
        <w:t>RESOLUTIONS</w:t>
      </w:r>
    </w:p>
    <w:p>
      <w:r>
        <w:t>The shareholders perhaps resolved that:</w:t>
      </w:r>
    </w:p>
    <w:p>
      <w:r>
        <w:t>1. The company might be incorporated under the ADGM Companies Regulations 2020.</w:t>
      </w:r>
    </w:p>
    <w:p>
      <w:r>
        <w:t>2. The directors could be appointed as follows:</w:t>
      </w:r>
    </w:p>
    <w:p>
      <w:r>
        <w:t xml:space="preserve">   • Alice Brown may serve as Managing Director</w:t>
      </w:r>
    </w:p>
    <w:p>
      <w:r>
        <w:t xml:space="preserve">   • Bob Davis possibly will be a Director</w:t>
      </w:r>
    </w:p>
    <w:p>
      <w:r>
        <w:t>3. The registered office should perhaps be located at Office 501, Al Maryah Island, Abu Dhabi Global Market.</w:t>
      </w:r>
    </w:p>
    <w:p>
      <w:r>
        <w:t>4. The initial share capital might be USD 1,000.</w:t>
      </w:r>
    </w:p>
    <w:p>
      <w:r>
        <w:t>5. Banking arrangements could be made with a suitable bank.</w:t>
      </w:r>
    </w:p>
    <w:p>
      <w:pPr>
        <w:pStyle w:val="Heading1"/>
      </w:pPr>
      <w:r>
        <w:t>SIGNATURES</w:t>
      </w:r>
    </w:p>
    <w:p>
      <w:r>
        <w:t>Signed by the Shareholders:</w:t>
      </w:r>
    </w:p>
    <w:p/>
    <w:p>
      <w:r>
        <w:t>Alice Brown: _________________   Date: ___________</w:t>
      </w:r>
    </w:p>
    <w:p>
      <w:r>
        <w:t>Bob Davis: _________________     Date: 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