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REGISTER OF MEMBERS AND DIRECTORS</w:t>
      </w:r>
    </w:p>
    <w:p>
      <w:r>
        <w:t>Company: Innovative Solutions Ltd</w:t>
      </w:r>
    </w:p>
    <w:p>
      <w:r>
        <w:t>ADGM Registration Number: 2025-001</w:t>
      </w:r>
    </w:p>
    <w:p>
      <w:r>
        <w:t>Last Updated: February 1, 2025</w:t>
      </w:r>
    </w:p>
    <w:p>
      <w:pPr>
        <w:pStyle w:val="Heading1"/>
      </w:pPr>
      <w:r>
        <w:t>PART A: REGISTER OF MEMBERS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Member Name</w:t>
            </w:r>
          </w:p>
        </w:tc>
        <w:tc>
          <w:tcPr>
            <w:tcW w:type="dxa" w:w="1728"/>
          </w:tcPr>
          <w:p>
            <w:r>
              <w:t>Address</w:t>
            </w:r>
          </w:p>
        </w:tc>
        <w:tc>
          <w:tcPr>
            <w:tcW w:type="dxa" w:w="1728"/>
          </w:tcPr>
          <w:p>
            <w:r>
              <w:t>Share Class</w:t>
            </w:r>
          </w:p>
        </w:tc>
        <w:tc>
          <w:tcPr>
            <w:tcW w:type="dxa" w:w="1728"/>
          </w:tcPr>
          <w:p>
            <w:r>
              <w:t>No. of Shares</w:t>
            </w:r>
          </w:p>
        </w:tc>
        <w:tc>
          <w:tcPr>
            <w:tcW w:type="dxa" w:w="1728"/>
          </w:tcPr>
          <w:p>
            <w:r>
              <w:t>Date Registered</w:t>
            </w:r>
          </w:p>
        </w:tc>
      </w:tr>
      <w:tr>
        <w:tc>
          <w:tcPr>
            <w:tcW w:type="dxa" w:w="1728"/>
          </w:tcPr>
          <w:p>
            <w:r>
              <w:t>David Lee</w:t>
            </w:r>
          </w:p>
        </w:tc>
        <w:tc>
          <w:tcPr>
            <w:tcW w:type="dxa" w:w="1728"/>
          </w:tcPr>
          <w:p>
            <w:r>
              <w:t>ADGM, Abu Dhabi</w:t>
            </w:r>
          </w:p>
        </w:tc>
        <w:tc>
          <w:tcPr>
            <w:tcW w:type="dxa" w:w="1728"/>
          </w:tcPr>
          <w:p>
            <w:r>
              <w:t>Ordinary</w:t>
            </w:r>
          </w:p>
        </w:tc>
        <w:tc>
          <w:tcPr>
            <w:tcW w:type="dxa" w:w="1728"/>
          </w:tcPr>
          <w:p>
            <w:r>
              <w:t>500</w:t>
            </w:r>
          </w:p>
        </w:tc>
        <w:tc>
          <w:tcPr>
            <w:tcW w:type="dxa" w:w="1728"/>
          </w:tcPr>
          <w:p>
            <w:r>
              <w:t>01/01/2025</w:t>
            </w:r>
          </w:p>
        </w:tc>
      </w:tr>
      <w:tr>
        <w:tc>
          <w:tcPr>
            <w:tcW w:type="dxa" w:w="1728"/>
          </w:tcPr>
          <w:p>
            <w:r>
              <w:t>Maria Garcia</w:t>
            </w:r>
          </w:p>
        </w:tc>
        <w:tc>
          <w:tcPr>
            <w:tcW w:type="dxa" w:w="1728"/>
          </w:tcPr>
          <w:p>
            <w:r>
              <w:t>ADGM, Abu Dhabi</w:t>
            </w:r>
          </w:p>
        </w:tc>
        <w:tc>
          <w:tcPr>
            <w:tcW w:type="dxa" w:w="1728"/>
          </w:tcPr>
          <w:p>
            <w:r>
              <w:t>Ordinary</w:t>
            </w:r>
          </w:p>
        </w:tc>
        <w:tc>
          <w:tcPr>
            <w:tcW w:type="dxa" w:w="1728"/>
          </w:tcPr>
          <w:p>
            <w:r>
              <w:t>300</w:t>
            </w:r>
          </w:p>
        </w:tc>
        <w:tc>
          <w:tcPr>
            <w:tcW w:type="dxa" w:w="1728"/>
          </w:tcPr>
          <w:p>
            <w:r>
              <w:t>01/01/2025</w:t>
            </w:r>
          </w:p>
        </w:tc>
      </w:tr>
      <w:tr>
        <w:tc>
          <w:tcPr>
            <w:tcW w:type="dxa" w:w="1728"/>
          </w:tcPr>
          <w:p>
            <w:r>
              <w:t>Tech Ventures FZCO</w:t>
            </w:r>
          </w:p>
        </w:tc>
        <w:tc>
          <w:tcPr>
            <w:tcW w:type="dxa" w:w="1728"/>
          </w:tcPr>
          <w:p>
            <w:r>
              <w:t>Dubai, UAE</w:t>
            </w:r>
          </w:p>
        </w:tc>
        <w:tc>
          <w:tcPr>
            <w:tcW w:type="dxa" w:w="1728"/>
          </w:tcPr>
          <w:p>
            <w:r>
              <w:t>Ordinary</w:t>
            </w:r>
          </w:p>
        </w:tc>
        <w:tc>
          <w:tcPr>
            <w:tcW w:type="dxa" w:w="1728"/>
          </w:tcPr>
          <w:p>
            <w:r>
              <w:t>200</w:t>
            </w:r>
          </w:p>
        </w:tc>
        <w:tc>
          <w:tcPr>
            <w:tcW w:type="dxa" w:w="1728"/>
          </w:tcPr>
          <w:p>
            <w:r>
              <w:t>01/15/2025</w:t>
            </w:r>
          </w:p>
        </w:tc>
      </w:tr>
    </w:tbl>
    <w:p>
      <w:pPr>
        <w:pStyle w:val="Heading1"/>
      </w:pPr>
      <w:r>
        <w:t>PART B: REGISTER OF DIRECTORS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Director Name</w:t>
            </w:r>
          </w:p>
        </w:tc>
        <w:tc>
          <w:tcPr>
            <w:tcW w:type="dxa" w:w="2160"/>
          </w:tcPr>
          <w:p>
            <w:r>
              <w:t>Address</w:t>
            </w:r>
          </w:p>
        </w:tc>
        <w:tc>
          <w:tcPr>
            <w:tcW w:type="dxa" w:w="2160"/>
          </w:tcPr>
          <w:p>
            <w:r>
              <w:t>Date Appointed</w:t>
            </w:r>
          </w:p>
        </w:tc>
        <w:tc>
          <w:tcPr>
            <w:tcW w:type="dxa" w:w="2160"/>
          </w:tcPr>
          <w:p>
            <w:r>
              <w:t>Date Resigned</w:t>
            </w:r>
          </w:p>
        </w:tc>
      </w:tr>
      <w:tr>
        <w:tc>
          <w:tcPr>
            <w:tcW w:type="dxa" w:w="2160"/>
          </w:tcPr>
          <w:p>
            <w:r>
              <w:t>David Lee</w:t>
            </w:r>
          </w:p>
        </w:tc>
        <w:tc>
          <w:tcPr>
            <w:tcW w:type="dxa" w:w="2160"/>
          </w:tcPr>
          <w:p>
            <w:r>
              <w:t>ADGM, Abu Dhabi</w:t>
            </w:r>
          </w:p>
        </w:tc>
        <w:tc>
          <w:tcPr>
            <w:tcW w:type="dxa" w:w="2160"/>
          </w:tcPr>
          <w:p>
            <w:r>
              <w:t>01/01/2025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  <w:tr>
        <w:tc>
          <w:tcPr>
            <w:tcW w:type="dxa" w:w="2160"/>
          </w:tcPr>
          <w:p>
            <w:r>
              <w:t>Maria Garcia</w:t>
            </w:r>
          </w:p>
        </w:tc>
        <w:tc>
          <w:tcPr>
            <w:tcW w:type="dxa" w:w="2160"/>
          </w:tcPr>
          <w:p>
            <w:r>
              <w:t>ADGM, Abu Dhabi</w:t>
            </w:r>
          </w:p>
        </w:tc>
        <w:tc>
          <w:tcPr>
            <w:tcW w:type="dxa" w:w="2160"/>
          </w:tcPr>
          <w:p>
            <w:r>
              <w:t>01/01/2025</w:t>
            </w:r>
          </w:p>
        </w:tc>
        <w:tc>
          <w:tcPr>
            <w:tcW w:type="dxa" w:w="2160"/>
          </w:tcPr>
          <w:p>
            <w:r>
              <w:t>-</w:t>
            </w:r>
          </w:p>
        </w:tc>
      </w:tr>
    </w:tbl>
    <w:p>
      <w:pPr>
        <w:pStyle w:val="Heading1"/>
      </w:pPr>
      <w:r>
        <w:t>CERTIFICATION</w:t>
      </w:r>
    </w:p>
    <w:p>
      <w:r>
        <w:t>I certify that this register is maintained in accordance with the ADGM Companies Regulations 2020.</w:t>
      </w:r>
    </w:p>
    <w:p/>
    <w:p>
      <w:r>
        <w:t>Company Secretary: _________________</w:t>
      </w:r>
    </w:p>
    <w:p>
      <w:r>
        <w:t>Date: 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