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Privacy Policy</w:t>
      </w:r>
    </w:p>
    <w:p>
      <w:r>
        <w:t>ABC Trading Ltd. complies with ADGM Data Protection Regulations 2021.</w:t>
      </w:r>
    </w:p>
    <w:p>
      <w:r>
        <w:t>We are committed to safeguarding personal data and ensuring transparency in processing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