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C3D8E" w14:textId="77777777" w:rsidR="00C46FBE" w:rsidRPr="00C46FBE" w:rsidRDefault="00C46FBE" w:rsidP="00C46FBE">
      <w:r w:rsidRPr="00C46FBE">
        <w:rPr>
          <w:b/>
          <w:bCs/>
        </w:rPr>
        <w:t>ARTICLES OF ASSOCIATION</w:t>
      </w:r>
    </w:p>
    <w:p w14:paraId="4B622E7A" w14:textId="77777777" w:rsidR="00C46FBE" w:rsidRPr="00C46FBE" w:rsidRDefault="00C46FBE" w:rsidP="00C46FBE">
      <w:r w:rsidRPr="00C46FBE">
        <w:rPr>
          <w:b/>
          <w:bCs/>
        </w:rPr>
        <w:t>1. Company Name</w:t>
      </w:r>
      <w:r w:rsidRPr="00C46FBE">
        <w:t xml:space="preserve"> The name of the company is "Innovate Solutions Limited."</w:t>
      </w:r>
    </w:p>
    <w:p w14:paraId="109DD983" w14:textId="77777777" w:rsidR="00C46FBE" w:rsidRPr="00C46FBE" w:rsidRDefault="00C46FBE" w:rsidP="00C46FBE">
      <w:r w:rsidRPr="00C46FBE">
        <w:rPr>
          <w:b/>
          <w:bCs/>
        </w:rPr>
        <w:t>2. Registered Office</w:t>
      </w:r>
      <w:r w:rsidRPr="00C46FBE">
        <w:t xml:space="preserve"> The registered office of the company shall be in the Abu Dhabi Global Market (ADGM).</w:t>
      </w:r>
    </w:p>
    <w:p w14:paraId="12AE2C3E" w14:textId="77777777" w:rsidR="00C46FBE" w:rsidRPr="00C46FBE" w:rsidRDefault="00C46FBE" w:rsidP="00C46FBE">
      <w:r w:rsidRPr="00C46FBE">
        <w:rPr>
          <w:b/>
          <w:bCs/>
        </w:rPr>
        <w:t>3. Share Capital</w:t>
      </w:r>
      <w:r w:rsidRPr="00C46FBE">
        <w:t xml:space="preserve"> The company's authorized share capital is USD 100,000 divided into 100,000 ordinary shares of USD 1.00 each.</w:t>
      </w:r>
    </w:p>
    <w:p w14:paraId="3EE3FC19" w14:textId="77777777" w:rsidR="00C46FBE" w:rsidRPr="00C46FBE" w:rsidRDefault="00C46FBE" w:rsidP="00C46FBE">
      <w:r w:rsidRPr="00C46FBE">
        <w:rPr>
          <w:b/>
          <w:bCs/>
        </w:rPr>
        <w:t>4. Objects of the Company</w:t>
      </w:r>
      <w:r w:rsidRPr="00C46FBE">
        <w:t xml:space="preserve"> The objects for which the company is established are to carry on the business of providing technology consulting services.</w:t>
      </w:r>
    </w:p>
    <w:p w14:paraId="4B4B200D" w14:textId="77777777" w:rsidR="00C46FBE" w:rsidRPr="00C46FBE" w:rsidRDefault="00C46FBE" w:rsidP="00C46FBE">
      <w:r w:rsidRPr="00C46FBE">
        <w:rPr>
          <w:b/>
          <w:bCs/>
        </w:rPr>
        <w:t>5. Directors</w:t>
      </w:r>
      <w:r w:rsidRPr="00C46FBE">
        <w:t xml:space="preserve"> The company shall have a minimum of one director. A director is not required to be a resident of the UAE.</w:t>
      </w:r>
    </w:p>
    <w:p w14:paraId="1C196BD1" w14:textId="77777777" w:rsidR="00C46FBE" w:rsidRPr="00C46FBE" w:rsidRDefault="00C46FBE" w:rsidP="00C46FBE">
      <w:r w:rsidRPr="00C46FBE">
        <w:rPr>
          <w:b/>
          <w:bCs/>
        </w:rPr>
        <w:t>6. Share Transfer</w:t>
      </w:r>
      <w:r w:rsidRPr="00C46FBE">
        <w:t xml:space="preserve"> Shares may be transferred to any person without the prior consent of the Board of Directors.</w:t>
      </w:r>
    </w:p>
    <w:p w14:paraId="1649E348" w14:textId="77777777" w:rsidR="00C46FBE" w:rsidRPr="00C46FBE" w:rsidRDefault="00C46FBE" w:rsidP="00C46FBE">
      <w:r w:rsidRPr="00C46FBE">
        <w:rPr>
          <w:b/>
          <w:bCs/>
        </w:rPr>
        <w:t>7. Meetings</w:t>
      </w:r>
      <w:r w:rsidRPr="00C46FBE">
        <w:t xml:space="preserve"> All decisions of the board can be made by email correspondence without the need for a physical meeting.</w:t>
      </w:r>
    </w:p>
    <w:p w14:paraId="2BA0F708" w14:textId="77777777" w:rsidR="00C46FBE" w:rsidRPr="00C46FBE" w:rsidRDefault="00C46FBE" w:rsidP="00C46FBE">
      <w:r w:rsidRPr="00C46FBE">
        <w:rPr>
          <w:b/>
          <w:bCs/>
        </w:rPr>
        <w:t>8. Indemnity</w:t>
      </w:r>
      <w:r w:rsidRPr="00C46FBE">
        <w:t xml:space="preserve"> The company shall indemnify all directors and officers against any liability incurred by them in their capacity as a director or officer, including in cases of gross negligence.</w:t>
      </w:r>
    </w:p>
    <w:p w14:paraId="5931B862" w14:textId="77777777" w:rsidR="00C46FBE" w:rsidRPr="00C46FBE" w:rsidRDefault="00C46FBE" w:rsidP="00C46FBE">
      <w:pPr>
        <w:rPr>
          <w:b/>
          <w:bCs/>
        </w:rPr>
      </w:pPr>
      <w:r w:rsidRPr="00C46FBE">
        <w:rPr>
          <w:b/>
          <w:bCs/>
        </w:rPr>
        <w:t>9. ADGM Compliance The company acknowledges its commitment to comply with all ADGM regulations. However, any provisions of these Articles that are inconsistent with ADGM regulations shall take precedence.</w:t>
      </w:r>
    </w:p>
    <w:p w14:paraId="3F51D123" w14:textId="77777777" w:rsidR="00957035" w:rsidRDefault="00957035"/>
    <w:sectPr w:rsidR="0095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F0"/>
    <w:rsid w:val="00306D57"/>
    <w:rsid w:val="00957035"/>
    <w:rsid w:val="00B84424"/>
    <w:rsid w:val="00C31D7D"/>
    <w:rsid w:val="00C46FBE"/>
    <w:rsid w:val="00D0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67E8D-113A-4375-9AA9-66A925DA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E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E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E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E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E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E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E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E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E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</dc:creator>
  <cp:keywords/>
  <dc:description/>
  <cp:lastModifiedBy>Ganesh B</cp:lastModifiedBy>
  <cp:revision>2</cp:revision>
  <dcterms:created xsi:type="dcterms:W3CDTF">2025-08-08T11:47:00Z</dcterms:created>
  <dcterms:modified xsi:type="dcterms:W3CDTF">2025-08-08T11:47:00Z</dcterms:modified>
</cp:coreProperties>
</file>