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F0C5" w14:textId="77777777" w:rsidR="000B5F0D" w:rsidRPr="000B5F0D" w:rsidRDefault="000B5F0D" w:rsidP="000B5F0D">
      <w:r w:rsidRPr="000B5F0D">
        <w:t>Article 3.1 – Jurisdiction</w:t>
      </w:r>
    </w:p>
    <w:p w14:paraId="30957D76" w14:textId="77777777" w:rsidR="000B5F0D" w:rsidRPr="000B5F0D" w:rsidRDefault="000B5F0D" w:rsidP="000B5F0D">
      <w:r w:rsidRPr="000B5F0D">
        <w:t>This agreement shall be governed by the laws of the United Arab Emirates and the courts of Dubai shall have jurisdiction.</w:t>
      </w:r>
    </w:p>
    <w:p w14:paraId="04E6EB8E" w14:textId="77777777" w:rsidR="006577E1" w:rsidRDefault="006577E1"/>
    <w:sectPr w:rsidR="0065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87"/>
    <w:rsid w:val="000B5F0D"/>
    <w:rsid w:val="000F743F"/>
    <w:rsid w:val="006577E1"/>
    <w:rsid w:val="00AA1512"/>
    <w:rsid w:val="00E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91BA6-FC39-40E1-A934-F05015C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raja</dc:creator>
  <cp:keywords/>
  <dc:description/>
  <cp:lastModifiedBy>kaushal raja</cp:lastModifiedBy>
  <cp:revision>2</cp:revision>
  <dcterms:created xsi:type="dcterms:W3CDTF">2025-08-08T15:12:00Z</dcterms:created>
  <dcterms:modified xsi:type="dcterms:W3CDTF">2025-08-08T15:12:00Z</dcterms:modified>
</cp:coreProperties>
</file>