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5DA95E84" w:rsidR="00170468" w:rsidRDefault="00627CC1" w:rsidP="00614818">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00614818">
              <w:rPr>
                <w:rFonts w:cstheme="minorHAnsi"/>
                <w:bCs/>
              </w:rPr>
              <w:t>Public</w:t>
            </w:r>
            <w:r w:rsidRPr="005729FA">
              <w:rPr>
                <w:rFonts w:cstheme="minorHAnsi"/>
                <w:bCs/>
              </w:rPr>
              <w:t xml:space="preserv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4720796C" w:rsidR="004C169D" w:rsidRPr="005729FA" w:rsidRDefault="004C169D" w:rsidP="00614818">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614818">
              <w:rPr>
                <w:rFonts w:cstheme="minorHAnsi"/>
              </w:rPr>
              <w:t>public</w:t>
            </w:r>
            <w:r w:rsidRPr="005729FA">
              <w:rPr>
                <w:rFonts w:cstheme="minorHAnsi"/>
              </w:rPr>
              <w:t xml:space="preserv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728EB85C"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w:t>
            </w:r>
            <w:r w:rsidR="00614818">
              <w:rPr>
                <w:rFonts w:eastAsia="Times New Roman" w:cstheme="minorHAnsi"/>
                <w:color w:val="0E101A"/>
                <w:lang w:eastAsia="en-GB"/>
              </w:rPr>
              <w:t xml:space="preserve"> jointly</w:t>
            </w:r>
            <w:r w:rsidRPr="005729FA">
              <w:rPr>
                <w:rFonts w:eastAsia="Times New Roman" w:cstheme="minorHAnsi"/>
                <w:color w:val="0E101A"/>
                <w:lang w:eastAsia="en-GB"/>
              </w:rPr>
              <w:t xml:space="preserve">.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2DA1029A" w:rsidR="00311985" w:rsidRPr="005729FA" w:rsidRDefault="003E593A" w:rsidP="00F06153">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This resolution serves as evidence of the appointment of authorised signatori</w:t>
            </w:r>
            <w:r w:rsidR="00F06153">
              <w:rPr>
                <w:rFonts w:eastAsia="Times New Roman" w:cstheme="minorHAnsi"/>
                <w:color w:val="0E101A"/>
                <w:lang w:eastAsia="en-GB"/>
              </w:rPr>
              <w:t xml:space="preserve">es, directors, and secretaries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pPr>
        <w:spacing w:after="120"/>
      </w:pPr>
      <w:r>
        <w:rPr>
          <w:b/>
          <w:color w:val="8B0000"/>
          <w:sz w:val="24"/>
        </w:rPr>
        <w:t>AI SUMMARY</w:t>
      </w:r>
      <w:r>
        <w:t xml:space="preserve">: </w:t>
      </w:r>
      <w:r>
        <w:rPr>
          <w:sz w:val="20"/>
        </w:rPr>
        <w:t>Issues found: 23  (High: 5, Medium: 11, Low: 7)</w:t>
      </w:r>
      <w:r>
        <w:br/>
      </w:r>
      <w:r>
        <w:t xml:space="preserve">Categories: </w:t>
      </w:r>
      <w:r>
        <w:rPr>
          <w:sz w:val="20"/>
        </w:rPr>
        <w:t>compliance (12), formatting (6), content (4), jurisdiction (1)</w:t>
      </w:r>
      <w:r>
        <w:br/>
      </w:r>
      <w:r>
        <w:t>Helpful resources:</w:t>
      </w:r>
      <w:r>
        <w:br/>
      </w:r>
      <w:r>
        <w:t xml:space="preserve">- </w:t>
      </w:r>
      <w:r>
        <w:rPr>
          <w:color w:val="0066CC"/>
          <w:u w:val="single"/>
        </w:rPr>
        <w:t>ADGM Guidance &amp; Policy Updates: https://www.adgm.com/legal-framework/guidance-and-policy-statements</w:t>
      </w:r>
      <w:r>
        <w:br/>
      </w:r>
      <w:r>
        <w:t xml:space="preserve">- </w:t>
      </w:r>
      <w:r>
        <w:rPr>
          <w:color w:val="0066CC"/>
          <w:u w:val="single"/>
        </w:rPr>
        <w:t>ADGM Regulatory Updates: https://www.adgm.com/legal-framework/regulations</w:t>
      </w:r>
      <w:r>
        <w:br/>
      </w:r>
      <w:r>
        <w:t xml:space="preserve">- </w:t>
      </w:r>
      <w:r>
        <w:rPr>
          <w:color w:val="0066CC"/>
          <w:u w:val="single"/>
        </w:rPr>
        <w:t>ADGM Latest Templates: https://assets.adgm.com/templates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Legal Writing Guidelines: https://www.adgm.com/legal-framework/guidance-and-policy-statements</w:t>
      </w:r>
      <w:r>
        <w:br/>
      </w:r>
      <w:r>
        <w:t xml:space="preserve">- </w:t>
      </w:r>
      <w:r>
        <w:rPr>
          <w:color w:val="0066CC"/>
          <w:u w:val="single"/>
        </w:rPr>
        <w:t>ADGM Plain Language Guide: https://www.adgm.com/legal-framework/guidance-and-policy-statements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br/>
      </w:r>
      <w:r>
        <w:rPr>
          <w:b w:val="0"/>
          <w:i/>
          <w:color w:val="DAA520"/>
          <w:sz w:val="18"/>
        </w:rPr>
        <w:t>[ADGM REVIEW: ISSUE: This section is just a title. It needs to be integrated with other sections or provide context. | CITATION: N/A | SUGGESTION: Integrate this title with the relevant resolution content or provide a brief introductory statement.]</w:t>
      </w:r>
      <w:r>
        <w:br/>
      </w:r>
      <w:r>
        <w:rPr>
          <w:b w:val="0"/>
          <w:i/>
          <w:color w:val="FF8C00"/>
          <w:sz w:val="18"/>
        </w:rPr>
        <w:t>[ADGM REVIEW: ISSUE: Missing required sections: directors present, quorum, resolutions | CITATION: ADGM Document Structure Requirements | SUGGESTION: Review document structure and ensure all required sections are present]</w:t>
      </w:r>
      <w:r>
        <w:br/>
      </w:r>
      <w:r>
        <w:rPr>
          <w:b w:val="0"/>
          <w:i/>
          <w:color w:val="FF8C00"/>
          <w:sz w:val="18"/>
        </w:rPr>
        <w:t>[ADGM REVIEW: ISSUE: Missing signature section | CITATION: ADGM Document Structure Requirements | SUGGESTION: Review document structure and ensure all required sections are present]</w:t>
      </w:r>
      <w:r>
        <w:br/>
      </w:r>
      <w:r>
        <w:rPr>
          <w:b w:val="0"/>
          <w:i/>
          <w:color w:val="FF8C00"/>
          <w:sz w:val="18"/>
        </w:rPr>
        <w:t>[ADGM REVIEW: ISSUE: Resolution missing date | CITATION: ADGM Document Structure Requirements | SUGGESTION: Review document structure and ensure all required sections are present]</w:t>
      </w:r>
      <w:r>
        <w:br/>
      </w:r>
      <w:r>
        <w:rPr>
          <w:b/>
          <w:i/>
          <w:color w:val="DC143C"/>
          <w:sz w:val="18"/>
          <w:highlight w:val="yellow"/>
        </w:rPr>
        <w:t>[ADGM REVIEW: ISSUE: The resolution does not explicitly state that the Articles of Association specify ADGM as the governing jurisdiction. | CITATION: ADGM Registration and Incorporation | SUGGESTION: Ensure the Articles of Association explicitly state that ADGM is the governing jurisdiction.]</w:t>
      </w:r>
    </w:p>
    <w:p>
      <w:pPr>
        <w:spacing w:after="120"/>
      </w:pPr>
      <w:r>
        <w:rPr>
          <w:b/>
          <w:color w:val="00008B"/>
          <w:sz w:val="28"/>
        </w:rPr>
        <w:t>ADGM COMPLIANCE REVIEW - AUTOMATED ANALYSIS</w:t>
      </w:r>
      <w:r>
        <w:rPr>
          <w:sz w:val="20"/>
        </w:rPr>
        <w:t xml:space="preserve"> | Analysis Date: 2025-08-11 19:41</w:t>
      </w:r>
    </w:p>
    <w:p w14:paraId="538BA74A" w14:textId="77777777" w:rsidR="00A5263A" w:rsidRPr="005729FA" w:rsidRDefault="00A5263A" w:rsidP="00B87135">
      <w:pPr>
        <w:rPr>
          <w:rFonts w:cstheme="minorHAnsi"/>
        </w:rPr>
      </w:pPr>
      <w:r>
        <w:br/>
      </w:r>
      <w:r>
        <w:rPr>
          <w:b w:val="0"/>
          <w:i/>
          <w:color w:val="DAA520"/>
          <w:sz w:val="18"/>
        </w:rPr>
        <w:t>[ADGM REVIEW: ISSUE: No issues found | CITATION: ADGM Companies Regulations 2020 | SUGGESTION: Document appears compliant]</w:t>
      </w: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DAA520"/>
          <w:sz w:val="18"/>
        </w:rPr>
        <w:t>[ADGM REVIEW: ISSUE: Missing specific reference to the ADGM Companies Regulations 2020. | CITATION: ADGM Companies Regulations 2020 | SUGGESTION: Explicitly state that the incorporation is in compliance with the ADGM Companies Regulations 2020.]</w:t>
      </w: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specify the full names and positions of the appointed officers. | CITATION: ADGM Companies Regulations 2020, Article 85 | SUGGESTION: Include the full names and specific positions (e.g., CEO, CFO) of the appointed officers.]</w:t>
      </w: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explicitly state the powers granted to the authorised signatory(ies). The scope of authority needs to be clearly defined to avoid ambiguity. | CITATION: ADGM Companies Regulations 2020, Article 66 | SUGGESTION: Specify the exact powers delegated to the authorised signatory(ies), such as opening bank accounts, executing contracts, or representing the company before regulatory bodies.]</w:t>
      </w: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DAA520"/>
          <w:sz w:val="18"/>
        </w:rPr>
        <w:t>[ADGM REVIEW: ISSUE: It should be explicitly stated that the Articles of Association comply with the ADGM Companies Regulations 2020. | CITATION: ADGM Companies Regulations 2020, Article 13 | SUGGESTION: Add a statement confirming compliance of the Articles of Association with ADGM regulations.]</w:t>
      </w: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specify the currency and breakdown of the authorized share capital (e.g., number of shares and par value). | CITATION: ADGM Companies Regulations 2020, Article 28 | SUGGESTION: Provide a detailed breakdown of the authorized share capital, including the number of shares and par value per share.]</w:t>
      </w: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specify the currency of the issued share capital and the nominal value per share. | CITATION: ADGM Companies Regulations 2020, Article 22 | SUGGESTION: Include details such as 'The issued share capital shall be AED [Amount] divided into [Number] shares of AED [Value] each'.]</w:t>
      </w: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detail the class of shares (e.g., ordinary, preference) and the rights attached to each class, including voting rights and dividend entitlements. | CITATION: ADGM Companies Regulations 2020, Article 24 | SUGGESTION: Specify the rights, privileges, restrictions, and conditions attached to each class of shares. For example, 'Ordinary shares shall have one vote per share and be entitled to dividends as declared by the board'.]</w:t>
      </w: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clearly state the specific actions the appointed signatory is authorised to perform for incorporation purposes. The scope of authority needs to be clearly defined. | CITATION: ADGM Companies Regulations 2020, Article 12 | SUGGESTION: Specify the exact actions the signatory is authorised to perform, such as signing the application for incorporation, submitting documents to the ADGM Registrar, and paying fees.]</w:t>
      </w: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specify the scope and limitations of the authorized person's power. Consider adding a clause limiting liability. | CITATION: ADGM Companies Regulations 2020, Article 66 | SUGGESTION: Add a clause clarifying the extent of the authorized person's authority and any limitations.]</w:t>
      </w:r>
    </w:p>
    <w:p w14:paraId="6475D3B4" w14:textId="14ED8FE3" w:rsidR="00627CC1"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DAA520"/>
          <w:sz w:val="18"/>
        </w:rPr>
        <w:t>[ADGM REVIEW: ISSUE: It is unclear if this section includes a witness signature. ADGM requires proper attestation of shareholder signatures. | CITATION: ADGM Companies Regulations 2020, Article 12 | SUGGESTION: Ensure that shareholder signatures are properly witnessed and that the witness details (name, address, signature) are included.]</w:t>
      </w:r>
    </w:p>
    <w:p w14:paraId="78B5A4F1" w14:textId="6B85BB91" w:rsidR="00F06153" w:rsidRDefault="00F06153"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DAA520"/>
          <w:sz w:val="18"/>
        </w:rPr>
        <w:t>[ADGM REVIEW: ISSUE: This section appears to be metadata or guidance and not a formal part of the resolution. It should be removed or placed in an appendix. | CITATION: N/A | SUGGESTION: Remove this section from the main body of the resolution or move it to an appendix.]</w:t>
      </w:r>
    </w:p>
    <w:p w14:paraId="047999FF" w14:textId="77777777" w:rsidR="00F06153" w:rsidRPr="003E593A" w:rsidRDefault="00F06153"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The resolution should specify the powers granted to individuals with signing authority. The scope of authority needs to be clearly defined to avoid ambiguity. | CITATION: ADGM Companies Regulations 2020, Article 66 | SUGGESTION: Specify the exact powers delegated to the individuals with signing authority, such as executing contracts, or representing the company before regulatory bodies.]</w:t>
      </w: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r>
        <w:br/>
      </w:r>
      <w:r>
        <w:rPr>
          <w:b/>
          <w:i/>
          <w:color w:val="DC143C"/>
          <w:sz w:val="18"/>
          <w:highlight w:val="yellow"/>
        </w:rPr>
        <w:t>[ADGM REVIEW: ISSUE: Missing context. Without knowing the purpose of Table 3, it's impossible to determine compliance. The table should specify the individuals or body corporates involved and their role in the incorporation process (e.g., directors, shareholders). | CITATION: Companies Regulations 2020, Schedule 1, Part 1 (Information required for incorporation) | SUGGESTION: Provide context for Table 3. Clearly state the purpose of the table and the role of each individual or body corporate listed. Ensure all individuals and body corporates listed are relevant to the incorporation process and that their roles are clearly defined.]</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r>
        <w:br/>
      </w:r>
      <w:r>
        <w:rPr>
          <w:b/>
          <w:i/>
          <w:color w:val="DC143C"/>
          <w:sz w:val="18"/>
          <w:highlight w:val="yellow"/>
        </w:rPr>
        <w:t>[ADGM REVIEW: ISSUE: Missing context. Without knowing the purpose of Table 4, it's impossible to determine compliance. The table should specify what actions are being undertaken jointly or severally. The 'Capacity' column is ambiguous without further context. | CITATION: Companies Regulations 2020, Article 13 (Authority to act on behalf of the company) | SUGGESTION: Provide context for Table 4. Clearly state the purpose of the table and the actions to which the 'Jointly/Severally' capacity refers. Ensure the actions are clearly defined and within the powers of the individuals listed.]</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r>
        <w:br/>
      </w:r>
      <w:r>
        <w:rPr>
          <w:b/>
          <w:i/>
          <w:color w:val="DC143C"/>
          <w:sz w:val="18"/>
          <w:highlight w:val="yellow"/>
        </w:rPr>
        <w:t>[ADGM REVIEW: ISSUE: Incomplete information. Table 5 lacks crucial details such as the currency of the Nominal Value and Amount of Issued Shares. It also doesn't specify the rights attached to each share class, which is a requirement for ADGM companies. | CITATION: Companies Regulations 2020, Article 57 (Rights attached to shares); Schedule 1, Part 1 (Information required for incorporation) | SUGGESTION: Specify the currency for the Nominal Value and Amount of Issued Shares. Include a separate section detailing the rights, privileges, and restrictions attached to each share class (e.g., voting rights, dividend rights, liquidation preferences).]</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r>
        <w:br/>
      </w:r>
      <w:r>
        <w:rPr>
          <w:b/>
          <w:i/>
          <w:color w:val="DC143C"/>
          <w:sz w:val="18"/>
          <w:highlight w:val="yellow"/>
        </w:rPr>
        <w:t>[ADGM REVIEW: ISSUE: This section is a table header without any data. It needs to be populated with shareholder information. | CITATION: ADGM Companies Regulations 2020, Article 30 | SUGGESTION: Populate the table with the required shareholder information, including name, share class, number of shares, amount paid, and amount unpaid.]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r>
        <w:br/>
      </w:r>
      <w:r>
        <w:rPr>
          <w:b w:val="0"/>
          <w:i/>
          <w:color w:val="DAA520"/>
          <w:sz w:val="18"/>
        </w:rPr>
        <w:t>[ADGM REVIEW: ISSUE: No issues found | CITATION: ADGM Companies Regulations 2020 | SUGGESTION: Document appears compliant]</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20228852" w:rsidR="00B87135" w:rsidRPr="005729FA" w:rsidRDefault="00B87135" w:rsidP="00614818">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w:t>
      </w:r>
      <w:r w:rsidR="00614818">
        <w:rPr>
          <w:rFonts w:eastAsia="Times New Roman" w:cstheme="minorHAnsi"/>
        </w:rPr>
        <w:t>public</w:t>
      </w:r>
      <w:r w:rsidR="007C5009" w:rsidRPr="005729FA">
        <w:rPr>
          <w:rFonts w:eastAsia="Times New Roman" w:cstheme="minorHAnsi"/>
        </w:rPr>
        <w:t xml:space="preserv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614F0C5B"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r w:rsidR="004A1A9E">
        <w:rPr>
          <w:rStyle w:val="EndnoteReference"/>
          <w:rFonts w:eastAsia="Times New Roman" w:cstheme="minorHAnsi"/>
          <w:b/>
          <w:bCs/>
        </w:rPr>
        <w:endnoteReference w:id="2"/>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3"/>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4A1A9E" w:rsidRDefault="00F32B33" w:rsidP="007C5009">
      <w:pPr>
        <w:pStyle w:val="ListParagraph"/>
        <w:numPr>
          <w:ilvl w:val="0"/>
          <w:numId w:val="3"/>
        </w:numPr>
        <w:spacing w:after="0" w:line="240" w:lineRule="auto"/>
        <w:jc w:val="both"/>
        <w:rPr>
          <w:rFonts w:eastAsia="Times New Roman" w:cstheme="minorHAnsi"/>
          <w:b/>
          <w:bCs/>
        </w:rPr>
      </w:pPr>
      <w:r w:rsidRPr="004A1A9E">
        <w:rPr>
          <w:rFonts w:eastAsia="Times New Roman" w:cstheme="minorHAnsi"/>
          <w:b/>
          <w:bCs/>
        </w:rPr>
        <w:t>Appointment of Secretary(ies)</w:t>
      </w:r>
      <w:r w:rsidRPr="004A1A9E">
        <w:rPr>
          <w:rStyle w:val="EndnoteReference"/>
          <w:rFonts w:eastAsia="Times New Roman" w:cstheme="minorHAnsi"/>
          <w:b/>
          <w:bCs/>
        </w:rPr>
        <w:endnoteReference w:id="4"/>
      </w:r>
      <w:r w:rsidRPr="004A1A9E">
        <w:rPr>
          <w:rFonts w:eastAsia="Times New Roman" w:cstheme="minorHAnsi"/>
          <w:b/>
          <w:bCs/>
        </w:rPr>
        <w:t xml:space="preserve"> </w:t>
      </w:r>
    </w:p>
    <w:p w14:paraId="18F4CAAE" w14:textId="77777777" w:rsidR="00F32B33" w:rsidRPr="004A1A9E"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45542E" w:rsidRPr="004A1A9E" w14:paraId="3579FF52" w14:textId="77777777" w:rsidTr="001C3099">
        <w:trPr>
          <w:trHeight w:val="330"/>
        </w:trPr>
        <w:tc>
          <w:tcPr>
            <w:tcW w:w="3470" w:type="dxa"/>
          </w:tcPr>
          <w:p w14:paraId="0210337B" w14:textId="77777777" w:rsidR="00F32B33" w:rsidRPr="004A1A9E" w:rsidRDefault="00F32B33" w:rsidP="001C3099">
            <w:pPr>
              <w:jc w:val="both"/>
              <w:rPr>
                <w:rFonts w:eastAsia="Times New Roman" w:cstheme="minorHAnsi"/>
              </w:rPr>
            </w:pPr>
            <w:r w:rsidRPr="004A1A9E">
              <w:rPr>
                <w:rFonts w:eastAsia="Times New Roman" w:cstheme="minorHAnsi"/>
              </w:rPr>
              <w:t xml:space="preserve">Name </w:t>
            </w:r>
          </w:p>
        </w:tc>
        <w:tc>
          <w:tcPr>
            <w:tcW w:w="3470" w:type="dxa"/>
          </w:tcPr>
          <w:p w14:paraId="4293A6FD" w14:textId="77777777" w:rsidR="00F32B33" w:rsidRPr="004A1A9E" w:rsidRDefault="00F32B33" w:rsidP="001C3099">
            <w:pPr>
              <w:jc w:val="both"/>
              <w:rPr>
                <w:rFonts w:eastAsia="Times New Roman" w:cstheme="minorHAnsi"/>
              </w:rPr>
            </w:pPr>
            <w:r w:rsidRPr="004A1A9E">
              <w:rPr>
                <w:rFonts w:eastAsia="Times New Roman" w:cstheme="minorHAnsi"/>
              </w:rPr>
              <w:t>Capacity (</w:t>
            </w:r>
            <w:r w:rsidRPr="004A1A9E">
              <w:rPr>
                <w:rFonts w:eastAsia="Times New Roman" w:cstheme="minorHAnsi"/>
                <w:highlight w:val="yellow"/>
              </w:rPr>
              <w:t>Jointly/Severally)</w:t>
            </w:r>
            <w:r w:rsidRPr="004A1A9E">
              <w:rPr>
                <w:rStyle w:val="EndnoteReference"/>
                <w:rFonts w:eastAsia="Times New Roman" w:cstheme="minorHAnsi"/>
                <w:highlight w:val="yellow"/>
              </w:rPr>
              <w:endnoteReference w:id="5"/>
            </w:r>
          </w:p>
        </w:tc>
      </w:tr>
      <w:tr w:rsidR="0045542E" w:rsidRPr="004A1A9E" w14:paraId="73C97EE6" w14:textId="77777777" w:rsidTr="001C3099">
        <w:trPr>
          <w:trHeight w:val="330"/>
        </w:trPr>
        <w:tc>
          <w:tcPr>
            <w:tcW w:w="3470" w:type="dxa"/>
          </w:tcPr>
          <w:p w14:paraId="2444BB3E" w14:textId="77777777" w:rsidR="0045542E" w:rsidRPr="004A1A9E" w:rsidRDefault="0045542E" w:rsidP="001C3099">
            <w:pPr>
              <w:jc w:val="both"/>
              <w:rPr>
                <w:rFonts w:eastAsia="Times New Roman" w:cstheme="minorHAnsi"/>
              </w:rPr>
            </w:pPr>
          </w:p>
        </w:tc>
        <w:tc>
          <w:tcPr>
            <w:tcW w:w="3470" w:type="dxa"/>
          </w:tcPr>
          <w:p w14:paraId="7BCFF3D0" w14:textId="77777777" w:rsidR="0045542E" w:rsidRPr="004A1A9E" w:rsidRDefault="0045542E" w:rsidP="001C3099">
            <w:pPr>
              <w:jc w:val="both"/>
              <w:rPr>
                <w:rFonts w:eastAsia="Times New Roman" w:cstheme="minorHAnsi"/>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6"/>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r w:rsidR="007F677F" w:rsidRPr="004C1A3B">
        <w:rPr>
          <w:highlight w:val="yellow"/>
        </w:rPr>
        <w:t>xxxx</w:t>
      </w:r>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7"/>
      </w:r>
      <w:r w:rsidRPr="003E593A">
        <w:rPr>
          <w:rFonts w:eastAsia="Times New Roman" w:cstheme="minorHAnsi"/>
          <w:b/>
          <w:bCs/>
        </w:rPr>
        <w:t xml:space="preserve"> </w:t>
      </w:r>
    </w:p>
    <w:p w14:paraId="428C76E7" w14:textId="0F256D31"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w:t>
      </w:r>
      <w:r w:rsidR="00614818">
        <w:rPr>
          <w:rStyle w:val="EndnoteReference"/>
          <w:rFonts w:eastAsia="Times New Roman" w:cstheme="minorHAnsi"/>
        </w:rPr>
        <w:endnoteReference w:id="8"/>
      </w:r>
      <w:r>
        <w:rPr>
          <w:rFonts w:eastAsia="Times New Roman" w:cstheme="minorHAnsi"/>
        </w:rPr>
        <w:t xml:space="preserve">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9"/>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10"/>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908A6" w14:textId="77777777" w:rsidR="00AA7766" w:rsidRDefault="00AA7766" w:rsidP="00A5263A">
      <w:pPr>
        <w:spacing w:after="0" w:line="240" w:lineRule="auto"/>
      </w:pPr>
      <w:r>
        <w:separator/>
      </w:r>
    </w:p>
  </w:endnote>
  <w:endnote w:type="continuationSeparator" w:id="0">
    <w:p w14:paraId="30EFA830" w14:textId="77777777" w:rsidR="00AA7766" w:rsidRDefault="00AA776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3099DD2B" w14:textId="3FEDF5BD" w:rsidR="004A1A9E" w:rsidRPr="004A1A9E" w:rsidRDefault="004A1A9E">
      <w:pPr>
        <w:pStyle w:val="EndnoteText"/>
        <w:rPr>
          <w:rFonts w:asciiTheme="minorHAnsi" w:hAnsiTheme="minorHAnsi" w:cstheme="minorHAnsi"/>
          <w:sz w:val="18"/>
          <w:szCs w:val="18"/>
        </w:rPr>
      </w:pPr>
      <w:r>
        <w:rPr>
          <w:rStyle w:val="EndnoteReference"/>
        </w:rPr>
        <w:endnoteRef/>
      </w:r>
      <w:r>
        <w:t xml:space="preserve"> </w:t>
      </w:r>
      <w:r>
        <w:rPr>
          <w:rFonts w:asciiTheme="minorHAnsi" w:hAnsiTheme="minorHAnsi" w:cstheme="minorHAnsi"/>
          <w:sz w:val="18"/>
          <w:szCs w:val="18"/>
        </w:rPr>
        <w:t xml:space="preserve">A minimum of 2 directors must be appointed. </w:t>
      </w:r>
    </w:p>
  </w:endnote>
  <w:endnote w:id="3">
    <w:p w14:paraId="6A0C980A" w14:textId="7FA9D4B2" w:rsidR="00F32B33" w:rsidRPr="00FA41CA" w:rsidRDefault="00F32B33" w:rsidP="00F257BC">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w:t>
      </w:r>
      <w:bookmarkStart w:id="0" w:name="_GoBack"/>
      <w:bookmarkEnd w:id="0"/>
      <w:r w:rsidRPr="00FA41CA">
        <w:rPr>
          <w:rFonts w:asciiTheme="minorHAnsi" w:hAnsiTheme="minorHAnsi"/>
          <w:sz w:val="18"/>
          <w:szCs w:val="18"/>
        </w:rPr>
        <w:t>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4">
    <w:p w14:paraId="0031954C" w14:textId="7930DA1D" w:rsidR="00F32B33" w:rsidRPr="00FA41CA" w:rsidRDefault="00F32B33" w:rsidP="004A1A9E">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Note that the appointment of</w:t>
      </w:r>
      <w:r w:rsidR="004A1A9E">
        <w:rPr>
          <w:rFonts w:asciiTheme="minorHAnsi" w:hAnsiTheme="minorHAnsi"/>
          <w:sz w:val="18"/>
          <w:szCs w:val="18"/>
          <w:lang w:val="en-US"/>
        </w:rPr>
        <w:t xml:space="preserve"> a Company Secretary is mandatory</w:t>
      </w:r>
      <w:r w:rsidRPr="00FA41CA">
        <w:rPr>
          <w:rFonts w:asciiTheme="minorHAnsi" w:hAnsiTheme="minorHAnsi"/>
          <w:sz w:val="18"/>
          <w:szCs w:val="18"/>
          <w:lang w:val="en-US"/>
        </w:rPr>
        <w:t xml:space="preserve"> for </w:t>
      </w:r>
      <w:r w:rsidR="004A1A9E">
        <w:rPr>
          <w:rFonts w:asciiTheme="minorHAnsi" w:hAnsiTheme="minorHAnsi"/>
          <w:sz w:val="18"/>
          <w:szCs w:val="18"/>
          <w:lang w:val="en-US"/>
        </w:rPr>
        <w:t>Public</w:t>
      </w:r>
      <w:r w:rsidR="006C023A">
        <w:rPr>
          <w:rFonts w:asciiTheme="minorHAnsi" w:hAnsiTheme="minorHAnsi"/>
          <w:sz w:val="18"/>
          <w:szCs w:val="18"/>
          <w:lang w:val="en-US"/>
        </w:rPr>
        <w:t xml:space="preserve"> </w:t>
      </w:r>
      <w:r w:rsidRPr="00FA41CA">
        <w:rPr>
          <w:rFonts w:asciiTheme="minorHAnsi" w:hAnsiTheme="minorHAnsi"/>
          <w:sz w:val="18"/>
          <w:szCs w:val="18"/>
          <w:lang w:val="en-US"/>
        </w:rPr>
        <w:t xml:space="preserve">Companies Limited by Shares. </w:t>
      </w:r>
    </w:p>
  </w:endnote>
  <w:endnote w:id="5">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6">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7">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8">
    <w:p w14:paraId="29DAA314" w14:textId="7D61E8F8" w:rsidR="00614818" w:rsidRPr="00614818" w:rsidRDefault="00614818">
      <w:pPr>
        <w:pStyle w:val="EndnoteText"/>
      </w:pPr>
      <w:r>
        <w:rPr>
          <w:rStyle w:val="EndnoteReference"/>
        </w:rPr>
        <w:endnoteRef/>
      </w:r>
      <w:r>
        <w:t xml:space="preserve"> </w:t>
      </w:r>
      <w:r w:rsidRPr="00614818">
        <w:rPr>
          <w:rFonts w:asciiTheme="minorHAnsi" w:hAnsiTheme="minorHAnsi" w:cstheme="minorHAnsi"/>
          <w:sz w:val="18"/>
          <w:szCs w:val="18"/>
        </w:rPr>
        <w:t>Minimum allotted share capital</w:t>
      </w:r>
      <w:r>
        <w:rPr>
          <w:rFonts w:asciiTheme="minorHAnsi" w:hAnsiTheme="minorHAnsi" w:cstheme="minorHAnsi"/>
          <w:sz w:val="18"/>
          <w:szCs w:val="18"/>
        </w:rPr>
        <w:t xml:space="preserve"> for a public company limited by shares</w:t>
      </w:r>
      <w:r w:rsidRPr="00614818">
        <w:rPr>
          <w:rFonts w:asciiTheme="minorHAnsi" w:hAnsiTheme="minorHAnsi" w:cstheme="minorHAnsi"/>
          <w:sz w:val="18"/>
          <w:szCs w:val="18"/>
        </w:rPr>
        <w:t xml:space="preserve"> is 50,000 US dollars.</w:t>
      </w:r>
    </w:p>
  </w:endnote>
  <w:endnote w:id="9">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shareholders.</w:t>
      </w:r>
      <w:r w:rsidR="00311985">
        <w:rPr>
          <w:rFonts w:asciiTheme="minorHAnsi" w:hAnsiTheme="minorHAnsi"/>
          <w:sz w:val="18"/>
          <w:szCs w:val="18"/>
          <w:lang w:val="en-US"/>
        </w:rPr>
        <w:t xml:space="preserve"> </w:t>
      </w:r>
    </w:p>
  </w:endnote>
  <w:endnote w:id="10">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EEDBE" w14:textId="77777777" w:rsidR="00AA7766" w:rsidRDefault="00AA7766" w:rsidP="00A5263A">
      <w:pPr>
        <w:spacing w:after="0" w:line="240" w:lineRule="auto"/>
      </w:pPr>
      <w:r>
        <w:separator/>
      </w:r>
    </w:p>
  </w:footnote>
  <w:footnote w:type="continuationSeparator" w:id="0">
    <w:p w14:paraId="22A7C8C0" w14:textId="77777777" w:rsidR="00AA7766" w:rsidRDefault="00AA776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A1A9E"/>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14818"/>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A7766"/>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06153"/>
    <w:rsid w:val="00F11CCB"/>
    <w:rsid w:val="00F257BC"/>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F8F0A69F-F11F-4E5E-9F3F-49C2C371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15</cp:revision>
  <cp:lastPrinted>2019-07-31T14:20:00Z</cp:lastPrinted>
  <dcterms:created xsi:type="dcterms:W3CDTF">2021-08-24T07:04:00Z</dcterms:created>
  <dcterms:modified xsi:type="dcterms:W3CDTF">2022-05-19T04:37:00Z</dcterms:modified>
</cp:coreProperties>
</file>