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RESOLUTION</w:t>
      </w:r>
    </w:p>
    <w:p>
      <w:r>
        <w:t>It was resolved that the company shall open a new branch office in ADGM.</w:t>
      </w:r>
    </w:p>
    <w:p>
      <w:r>
        <w:t>The Board authorizes the Managing Director to sign the lease agreement.</w:t>
      </w:r>
    </w:p>
    <w:p>
      <w:r>
        <w:t>Jurisdiction: Abu Dhabi Global Market.</w:t>
      </w:r>
    </w:p>
    <w:p>
      <w:r>
        <w:t>Signed by the Board Members.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