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1.180 — Approved and Locked</w:t>
      </w:r>
    </w:p>
    <w:p w14:paraId="1BE1BA43" w14:textId="77777777" w:rsidR="009D4E88" w:rsidRDefault="00CF123C">
      <w:pPr>
        <w:jc w:val="center"/>
      </w:pPr>
      <w:r>
        <w:t>Revision note (v1.180): Master Standard v1.180 (publisher directive, 2026-10-28): no new rule number. Records that the back cover in the Book 1 (The Full Framework) preview viewer on the Books and Full Framework pages now shows the publisher's edited back cover (new About This Book and In This Book text, cropped from the edited paperback wrap): `assets/full-framework-back-cover.webp` (1024 px wide, 186 KB) replaces `assets/back cover mock for website2.png` as page 9 of 9 in `site.js`; the front cover and the other preview pages are unchanged, and the old mock files stay in `assets/`, unused. The barcode is part of the back panel and shows. The full 7680 x 5120 edited wrap is kept by the publisher; it is not in the repository. Digital Studies content rules are unaffected.</w:t>
      </w:r>
    </w:p>
    <w:p w14:paraId="1BE1BA43" w14:textId="77777777" w:rsidR="009D4E88" w:rsidRDefault="00CF123C">
      <w:pPr>
        <w:jc w:val="center"/>
      </w:pPr>
      <w:r>
        <w:t>Revision note (v1.179): Master Standard v1.179 (publisher directive, 2026-10-28): records the Start Here hero wording and the site speed pass (no new rule number); Rule 10 unchanged; Digital Studies are unaffected.</w:t>
      </w:r>
    </w:p>
    <w:p w14:paraId="1BE1BA43" w14:textId="77777777" w:rsidR="009D4E88" w:rsidRDefault="00CF123C">
      <w:pPr>
        <w:jc w:val="center"/>
      </w:pPr>
      <w:r>
        <w:t>Revision note (v1.178): Master Standard v1.178 (publisher directive, 2026-10-28): records the free Start Here reading-path page (no new rule number) and the “Single Volume Series” wording for The End of the Lost; Rule 10 unchanged; Digital Studies are unaffected.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The End of the Lost (publisher directive, 2026-10-26). A stand-alone Commentary Volume, outside every series, is created in Mode 2 under Framework §XX: The End of the Lost — Destruction, Eternal Punishment, and the Case Against Annihilationism (title and subtitle ruled by the publisher; no volume number; it is not part of the Acts Overlap Theology Series or any commentary series). Governing subject: the biblical doctrine of the final punishment of the lost and the case against annihilationism. Thesis (publisher-approved): destruction language in Scripture does not by itself establish annihilation, and its meaning is fixed by context; the words for death, destruction, punishment, torment, exclusion, the second death and final judgment are kept apart; taken cumulatively, each in its own setting, the judgment passages establish irreversible, enduring punishment and, where the text says so, continuing conscious experience, and do not require cessation of existence; “ruin” is used only where a passage’s context supports it, and no universal rule is made that every destruction term means “ruin rather than cessation.” Rulings: (1) Revelation 14:11 is read as continuing conscious experience, argued from the whole statement (“no rest day nor night”) and not from the rising smoke alone, within Revelation’s prophetic setting, its program-specific features not transferred to the Body; (2) 2 Thessalonians 1:9 “from the presence of the Lord” is read as exclusion or separation, developed from the context as an enduring judicial condition and not as the moment existence ends, the preposition alone not carrying the doctrine; (3) Matthew 10:28 and 25:46 are kept within Israel’s Kingdom/Prophecy setting and are not transferred to the Body or treated as Mystery doctrine, but are used as witnesses to what Scripture reveals of the fate and punishment of the wicked within the Prophecy Program, distinguishing doctrinal testimony about judgment from programmatic application to the Body. Governing method rule: the case is built cumulatively and never rests on one Greek word or one proof text; the volume distinguishes death, destruction, punishment, torment, exclusion, second death and final judgment, asking of each text what it explicitly establishes in its own context; where annihilationism makes a legitimate lexical observation the volume acknowledges it and does not overstate the reply; the conclusion stands because the total scriptural evidence requires it, not because every judgment term is forced to mean eternal conscious torment. Binding rules and format: Rules 7, 11 and 13–19 bind, with Rule 32 and the expanded Rule 33 where touched; Rules 8, 12, 20–28 and 30 do not; the passage-citation, modern-sources-only, verse-level index, four-page preview and Related Reading rules apply; 50–70 pages including the cover, KJV only, Roboto, $14.99, objections chapter in the Covenantal pattern. Series standard: Final_Punishment_Commentary_Standard_v1.1.md. Status: thesis, title and architecture approved; nothing drafted and nothing on the website.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 The End of the Lost pricing (publisher directive, 2026-10-26): the stand-alone volume is $14.99 and has no bundle; the Complete Commentary Library of all 49 volumes (48 volumes in ten series plus this volume) is $464.99 (individually $734.51; save $269.52, about 37%), replacing $454.99 for 48 volumes; the figure takes effect on the Commentary Collection page when the volume is published, and until then the page keeps its current count and price.</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14:paraId="31BC0D84" w14:textId="77777777" w:rsidR="00B61C01" w:rsidRDefault="0049255F">
      <w:pPr>
        <w:pStyle w:val="Heading2"/>
      </w:pPr>
      <w:r>
        <w:rPr/>
        <w:t>Rule 38 — Objection-and-Reply Standard (2026-10-26)</w:t>
      </w:r>
    </w:p>
    <w:p>
      <w:pPr/>
      <w:r>
        <w:rPr/>
        <w:t>Objection-and-Reply Standard (publisher directive, 2026-10-26, v1.177). ANSWER FIRST. PROVE SECOND. QUALIFY THIRD. CONCLUDE CLEARLY. This governs every Commentary Collection volume built or revised from now on, in every series and the stand-alone volume, and every objection-and-reply section elsewhere in which an objection is being formally answered. Its purpose is directness: the reader must know our answer immediately, and qualification and concession refine the answer and never delay or obscure it. (1) Required sequence for each objection: Objection (stated in its strongest concise form, in the opponent’s own words where the volume’s standard allows) → Direct Answer (the first one or two sentences of the reply state our conclusion plainly) → Decisive Distinction (the one distinction on which the answer turns) → Scriptural Proof (the passages read in order that show it) → Necessary Qualification or Concession (what is rightly granted, stated so that it refines the answer and does not reopen it) → Declarative Verdict (one sentence that closes the objection). (2) Exegetical caution is not rhetorical uncertainty: where the evidence supports a conclusion, the conclusion is stated first and then demonstrated, and the evidence marks (Stated, shown by the context, Inferred) describe the kind of support and never signal doubt; “Inferred” does not mean uncertain. (3) A reply does not open with a concession, a survey of views or a hedge, and does not close with a verdict softer than the evidence supports. (4) The rule changes how an answer is ordered and worded, not what is reported: every other rule still governs the content, and Rule 14 applies to every word. (5) Scope: it binds Modes 2 and 3 and any formal objection-and-reply section; it does not make a Digital Study (Mode 1) argue a position, and Rule 10 does not change. Volumes already published keep their text until reopened or until the publisher directs; The End of the Lost is the first volume written to it. Each series Standard follows when it is next revised.</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v1.180 — Master Standard v1.180 (publisher directive, 2026-10-28): no new rule number. Records that the back cover in the Book 1 (The Full Framework) preview viewer on the Books and Full Framework pages now shows the publisher's edited back cover (new About This Book and In This Book text, cropped from the edited paperback wrap): `assets/full-framework-back-cover.webp` (1024 px wide, 186 KB) replaces `assets/back cover mock for website2.png` as page 9 of 9 in `site.js`; the front cover and the other preview pages are unchanged, and the old mock files stay in `assets/`, unused. The barcode is part of the back panel and shows. The full 7680 x 5120 edited wrap is kept by the publisher; it is not in the repository. Digital Studies content rules are unaffected.</w:t>
      </w:r>
    </w:p>
    <w:p>
      <w:pPr>
        <w:pStyle w:val="ListBullet"/>
      </w:pPr>
      <w:r>
        <w:t>v1.179 — Master Standard v1.179 (publisher directive, 2026-10-28): no new rule number. Records (1) the Start Here page hero (`start-here.html`) now reads the publisher’s wording: “This is where to begin. The distinction between Prophecy and Mystery is foundational to the studies, commentaries, companions, and Acts Overlap Theology resources throughout Zay-Marie Press. Scripture presents truth spoken through the prophets and truth later revealed as a Mystery through Paul. Recognizing that distinction clarifies Israel, the Body of Christ, and the two programs operating concurrently during Acts 9–28. This page introduces the framework and then leads you through the free resources designed to build that understanding step by step.” (the build file `build-tools/start-here/gen.py` carries it); and (2) a site speed pass, made in shared code and assets after the publisher reported pages taking several seconds to open: the header logo `assets/zay-marie-press-logo-hq.png` is resized to 560 px wide (368 KB to 84 KB, same file name, so every page and `site.js` pick it up); the Book 1 cover is served as `assets/full-framework-front-cover.webp` (2.4 MB PNG to 258 KB) on the home, Books &amp; Series, Full Framework and Resources pages and in the cover-enlarge script, with the original PNG kept for structured-data and share-image references; the interior hero background in `interior-hero.css` and on the Books and Full Framework pages is `assets/just the landscape pic.jpg` (1.87 MB PNG to 166 KB, same look); every “A Look Inside” preview image (any `-page-N.jpg`) carries `loading="lazy" decoding="async"` (535 images on 208 pages); and a new `_headers` file lets browsers keep `assets/` files for one hour (`Cache-Control: public, max-age=3600`), so a file swapped under the same name can show the old version for up to an hour. Standing practice: a new product page’s preview images are lazy-loaded; a large web image is resized or converted before it is referenced; originals are kept in `assets/`. Observed: the publisher confirmed pages open faster; the sign-in and bot-check layer in front of the site is outside the repository and may still add delay. A phone-width pass over the home and study pages after the image changes waits for the pre-launch audit. No content rule changed; Digital Studies are unaffected.</w:t>
      </w:r>
    </w:p>
    <w:p>
      <w:pPr>
        <w:pStyle w:val="ListBullet"/>
      </w:pPr>
      <w:r>
        <w:t>v1.178 — Master Standard v1.178 (publisher directive, 2026-10-28): no new rule number. Records (1) the free Start Here page (`start-here.html`, “Start Here: Your Path Through Prophecy and Mystery”), a reading path for a reader new to the distinction between Prophecy and Mystery: the two verses that frame it (Acts 3:21; Romans 16:25), four points on how the two lines run through Acts, three controls (concurrency is not identity; suspension is not cancellation; suspension is not transfer) and an ordered path — the free Prophecy and Mystery chart, the free Israel and the Body of Christ chart, the free Acts Overlap Summary Sheet and the free Acts Overlap Visual Guide, then Digital Study 4 ($5.99) and Prophecy &amp; Mystery Commentary Volume 1 ($14.99). Publisher rulings, 2026-10-28: Study 4 stays paid and the study-path bundles and the Library Edition are unchanged (a free Study 4 was considered and not adopted, because the Resource Library already carries the free comparison charts); the page is a path through existing resources and carries no new comparison table; it names and describes no book while the manuscript is being revised. The page is a free resource outside the Digital Studies catalog, bundles and Library Edition. Placements: a START HERE item at the top of the Resources menu, a home-page strip, the Resources “New here?” line, a Resource Library card (library count 32; the New badge moves to it; `?open=ID` deep links added to `resource-library.js` so a library resource can be opened directly, used by the path for the three free charts), a line under the Digital Studies hero buttons, and a line on the books page; sitemap entry added. Build recipe in `build-tools/start-here/` (`gen.py` regenerates the page). (2) The stand-alone Commentary Volume The End of the Lost is called a “Single Volume Series” on the Commentary Collection page and its volume page (header, description, tile label and eyebrows); the volume remains outside every series bundle and keeps its footer “ZAY-MARIE PRESS COMMENTARY COLLECTION • N”. Digital Studies content rules are unaffected.</w:t>
      </w:r>
    </w:p>
    <w:p>
      <w:pPr>
        <w:pStyle w:val="ListBullet"/>
      </w:pPr>
      <w:r>
        <w:t>v1.177 — Master Standard v1.177 (publisher directive, 2026-10-26): adds §20 Rule 38 (Objection-and-Reply Standard): ANSWER FIRST. PROVE SECOND. QUALIFY THIRD. CONCLUDE CLEARLY. Required sequence: Objection → Direct Answer → Decisive Distinction → Scriptural Proof → Necessary Qualification or Concession → Declarative Verdict; exegetical caution is not rhetorical uncertainty; binds every Commentary Collection volume built or revised from now on and any formal objection-and-reply section; The End of the Lost is the first volume written to it. Same pass: the wording of section 8.4 of The End of the Lost is refined at the publisher’s verification of the Greek (the article does not by itself prove the lake’s identity; “an inflected form of the same Greek verb” for casting, βάλλω, and for torment, βασανίζω; the volume stays 66 pages). Recorded in CLAUDE.md in the same pass. Rule 10 does not change. Digital Studies content rules are unaffected.</w:t>
      </w:r>
    </w:p>
    <w:p>
      <w:pPr>
        <w:pStyle w:val="ListBullet"/>
      </w:pPr>
      <w:r>
        <w:t>v1.176 — Master Standard v1.176 (publisher directive, 2026-10-26): no new rule number. Records the publication of the stand-alone Commentary Volume The End of the Lost — Destruction, Eternal Punishment, and the Case Against Annihilationism (66 pages with the cover, $14.99, interior and supplied cover approved), outside every series, with its page commentary-end-of-the-lost.html, its own section on the Commentary Collection page (anchor #end-of-the-lost, after the ten series), four-page “A Look Inside” (interior pages 1, 2, 36 and 46) and Related Reading box. Settles the open points: the footer reads “ZAY-MARIE PRESS COMMENTARY COLLECTION • N” and the cover bottom line “COMMENTARY COLLECTION / ZAY-MARIE PRESS”, with no volume number. Library pricing now in effect on the Commentary Collection page: the Complete Commentary Library of all 49 volumes (ten series and the stand-alone volume) is $464.99 (individually $734.51; save $269.52, about 37%, and $77.90 less than buying the ten series bundles and the stand-alone volume separately), replacing $454.99 for 48 volumes; the volume is outside the series bundles. The volume’s writing rule (answer first, prove second, qualify third, conclude clearly) is recorded in its Standard and is not series-wide until the publisher rules. Series standard: Final_Punishment_Commentary_Standard_v1.6.md. Recorded in CLAUDE.md in the same pass. Rule 10 does not change. Digital Studies content rules are unaffected.</w:t>
      </w:r>
    </w:p>
    <w:p>
      <w:pPr>
        <w:pStyle w:val="ListBullet"/>
      </w:pPr>
      <w:r>
        <w:t>v1.175 — Master Standard v1.175 (publisher directive, 2026-10-26): adds to §20 Rule 29 a stand-alone Commentary Volume, The End of the Lost — Destruction, Eternal Punishment, and the Case Against Annihilationism, outside every series: thesis (destruction language does not by itself establish annihilation; context decides; the judgment passages cumulatively establish irreversible, enduring punishment and, where stated, continuing conscious experience), rulings on Revelation 14:11, 2 Thessalonians 1:9 and Matthew 10:28 / 25:46 (Kingdom setting, not transferred to the Body), the cumulative-method rule (no single word or proof text; legitimate lexical points acknowledged), binding rules and format, and Library pricing for 49 volumes at $464.99 (individually $734.51; save $269.52, about 37%), effective when the volume is published. Series standard: Final_Punishment_Commentary_Standard_v1.1.md. Recorded in CLAUDE.md in the same pass. Rule 10 does not change. Nothing drafted; nothing on the website. Digital Studies content rules are unaffected.</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