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1.76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(v1.76): Section 20, Rule 29: adds the objections chapter standard for the Covenantal Commentary Series (two to four modern supporting writers set beside named modern writers who hold the opposite view, each objection answered from Scripture). From the publisher’s direction of 2026-10-07.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v1.76</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