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11–26.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r>
        <w:rPr>
          <w:b/>
        </w:rPr>
        <w:t>Rule 24 — The armour of God: Ephesians 6:10–20 (2026-10-05)</w:t>
      </w:r>
    </w:p>
    <w:p>
      <w:pPr>
        <w:numPr>
          <w:ilvl w:val="0"/>
          <w:numId w:val="3"/>
        </w:numPr>
      </w:pPr>
      <w: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numPr>
          <w:ilvl w:val="0"/>
          <w:numId w:val="3"/>
        </w:numPr>
      </w:pPr>
      <w: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numPr>
          <w:ilvl w:val="0"/>
          <w:numId w:val="3"/>
        </w:numPr>
      </w:pPr>
      <w: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numPr>
          <w:ilvl w:val="0"/>
          <w:numId w:val="3"/>
        </w:numPr>
      </w:pPr>
      <w:r>
        <w:t>The gospel of peace and the word of God (publisher ruling, 2026-10-05). Ephesians 6:15 and 6:17 are reported as written. A study does not identify “the gospel of peace” with a particular gospel and does not state which “word” is meant beyond what the text says.</w:t>
      </w:r>
    </w:p>
    <w:p>
      <w:pPr>
        <w:numPr>
          <w:ilvl w:val="0"/>
          <w:numId w:val="3"/>
        </w:numPr>
      </w:pPr>
      <w: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numPr>
          <w:ilvl w:val="0"/>
          <w:numId w:val="3"/>
        </w:numPr>
      </w:pPr>
      <w: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p>
      <w:r>
        <w:rPr>
          <w:b/>
        </w:rPr>
        <w:t>Rule 25 — The believer and government: Romans 13:1–7 (2026-10-05)</w:t>
      </w:r>
    </w:p>
    <w:p>
      <w:pPr>
        <w:numPr>
          <w:ilvl w:val="0"/>
          <w:numId w:val="3"/>
        </w:numPr>
      </w:pPr>
      <w:r>
        <w:t>Report as written (publisher ruling, 2026-10-05). A study on Romans 13:1–7 reports each clause as written, including “every soul,” “the higher powers,” “the powers that be are ordained of God,” “ministers of God,” “bear not the sword in vain,” “a revenger to execute wrath,” “for conscience sake,” “tribute” and “custom.” The study names no particular government, adds no limit that the text does not state, and draws no doctrine on war, policing, capital punishment, civil disobedience, voting or political action.</w:t>
      </w:r>
    </w:p>
    <w:p>
      <w:pPr>
        <w:numPr>
          <w:ilvl w:val="0"/>
          <w:numId w:val="3"/>
        </w:numPr>
      </w:pPr>
      <w:r>
        <w:t>Context in order (publisher ruling, 2026-10-05). The study reads Romans 12:14–21, then 13:1–7, then 13:8–10, in that order. Romans 13:8–10 is reported as written; the jurisdiction of the Law is left to Study 59.</w:t>
      </w:r>
    </w:p>
    <w:p>
      <w:pPr>
        <w:numPr>
          <w:ilvl w:val="0"/>
          <w:numId w:val="3"/>
        </w:numPr>
      </w:pPr>
      <w:r>
        <w:t>Parallels (publisher ruling, 2026-10-05). Titus 3:1, 1 Timothy 2:1–2, 1 Peter 2:13–17, Matthew 22:15–22 and Acts 4:19 and 5:29 are each reported in their own setting, and no parallel is read as answering another. Acts 4:19 and 5:29 are reported as the apostles’ answer to the council at Jerusalem, not as the answer to Romans 13 and not as a rule for the Body. Matthew and 1 Peter take the reader-facing line for a book or passage.</w:t>
      </w:r>
    </w:p>
    <w:p>
      <w:pPr>
        <w:numPr>
          <w:ilvl w:val="0"/>
          <w:numId w:val="3"/>
        </w:numPr>
      </w:pPr>
      <w:r>
        <w:t>The word “powers” (publisher ruling, 2026-10-05). Romans 13:1 and Ephesians 6:12 (with 1:21) are reported side by side as using the same word. A study does not identify the “higher powers” of Romans 13:1 with the unseen powers of Ephesians, and does not identify the unseen powers with human rulers.</w:t>
      </w:r>
    </w:p>
    <w:p>
      <w:pPr>
        <w:numPr>
          <w:ilvl w:val="0"/>
          <w:numId w:val="3"/>
        </w:numPr>
      </w:pPr>
      <w:r>
        <w:t>Passages left out (publisher ruling, 2026-10-05). Revelation 13 and the final-ruler passages are not taken up in a study on Romans 13; the study may say only that Study 74 reads them. Nothing is said about whether any particular ruler falls under Romans 13:1–7.</w:t>
      </w:r>
    </w:p>
    <w:p>
      <w:pPr>
        <w:numPr>
          <w:ilvl w:val="0"/>
          <w:numId w:val="3"/>
        </w:numPr>
      </w:pPr>
      <w:r>
        <w:t>Address and wording (publisher ruling, 2026-10-05). Romans 1:7 and “every soul” (13:1) are reported as written, and the passage is assigned to no program. The reader-facing line is “This reading rests on the passage’s own audience markers and setting.” Philippians 3:20 is reported as written beside Romans 13:7 and takes “This reading rests on the letter’s own audience markers and setting.”</w:t>
      </w:r>
    </w:p>
    <w:p>
      <w:pPr>
        <w:numPr>
          <w:ilvl w:val="0"/>
          <w:numId w:val="3"/>
        </w:numPr>
      </w:pPr>
      <w:r>
        <w:t>Relation to other rules. Rule 25 is read with Rule 24 (the word “powers”) and Rule 22 (final-ruler passages). First applied to Study 77 (The Believer and Government).</w:t>
      </w:r>
    </w:p>
    <w:p>
      <w:r>
        <w:rPr>
          <w:b/>
        </w:rPr>
        <w:t>Rule 26 — The Sabbath: sign, rest and day (2026-10-05)</w:t>
      </w:r>
    </w:p>
    <w:p>
      <w:pPr>
        <w:numPr>
          <w:ilvl w:val="0"/>
          <w:numId w:val="3"/>
        </w:numPr>
      </w:pPr>
      <w:r>
        <w:t>Genesis 2:2–3 (publisher ruling, 2026-10-05). The passage is reported as written: God rested on the seventh day, blessed it and sanctified it. No command to Adam is stated in the passage, and a study does not call the Sabbath a creation command given to all mankind.</w:t>
      </w:r>
    </w:p>
    <w:p>
      <w:pPr>
        <w:numPr>
          <w:ilvl w:val="0"/>
          <w:numId w:val="3"/>
        </w:numPr>
      </w:pPr>
      <w:r>
        <w:t>Sinai and the sign (publisher ruling, 2026-10-05). Exodus 20:8–11, 31:12–17 and Deuteronomy 5:12–15 are reported as written, with Exodus 31:13–17 (“a sign between me and the children of Israel”) fixing the audience as Israel at Sinai. Mark 2:27 (“The sabbath was made for man”) is reported as written in its own setting, and no universal doctrine is drawn from it.</w:t>
      </w:r>
    </w:p>
    <w:p>
      <w:pPr>
        <w:numPr>
          <w:ilvl w:val="0"/>
          <w:numId w:val="3"/>
        </w:numPr>
      </w:pPr>
      <w:r>
        <w:t>The Body (publisher ruling, 2026-10-05). Romans 14:5–6, Galatians 4:9–11 and Colossians 2:16–17 are reported as written. The study may report, as a report of the text and not as a doctrine, that no passage addressed to the Body commands a day. The Body is in no Israelite covenant, and the Law’s jurisdiction is left to Study 59.</w:t>
      </w:r>
    </w:p>
    <w:p>
      <w:pPr>
        <w:numPr>
          <w:ilvl w:val="0"/>
          <w:numId w:val="3"/>
        </w:numPr>
      </w:pPr>
      <w:r>
        <w:t>Paul in the synagogue (publisher ruling, 2026-10-05). Paul’s reasoning on the Sabbath days in Acts 13, 16, 17 and 18 is audience-specific proclamation, read under Rule 18; it is not Sabbath-keeping by the Body and not a rule for the Body.</w:t>
      </w:r>
    </w:p>
    <w:p>
      <w:pPr>
        <w:numPr>
          <w:ilvl w:val="0"/>
          <w:numId w:val="3"/>
        </w:numPr>
      </w:pPr>
      <w:r>
        <w:t>The first day and “the Lord’s day” (publisher ruling, 2026-10-05). Acts 20:7, 1 Corinthians 16:2 and Revelation 1:10 are reported as written. A study does not equate “the Lord’s day” with Sunday or with the Day of the Lord, and does not call the first day a Sabbath or a replacement for the Sabbath. Acts 20:7 is report-only, as in Rule 20.</w:t>
      </w:r>
    </w:p>
    <w:p>
      <w:pPr>
        <w:numPr>
          <w:ilvl w:val="0"/>
          <w:numId w:val="3"/>
        </w:numPr>
      </w:pPr>
      <w:r>
        <w:t>Hebrews 4 (publisher ruling, 2026-10-05). “A rest” and “sabbatismos” are reported as written. A study does not identify the rest as heaven, the kingdom or a present spiritual rest, and Hebrews takes “This reading rests on the letter’s own audience markers and setting.”</w:t>
      </w:r>
    </w:p>
    <w:p>
      <w:pPr>
        <w:numPr>
          <w:ilvl w:val="0"/>
          <w:numId w:val="3"/>
        </w:numPr>
      </w:pPr>
      <w:r>
        <w:t>Future passages (publisher ruling, 2026-10-05). Isaiah 66:23 and Ezekiel 44–46 are reported as written within Israel’s prophetic hope, with no timing and no application to the Body.</w:t>
      </w:r>
    </w:p>
    <w:p>
      <w:pPr>
        <w:numPr>
          <w:ilvl w:val="0"/>
          <w:numId w:val="3"/>
        </w:numPr>
      </w:pPr>
      <w:r>
        <w:t>Relation to other rules. Rule 26 is read with Rules 14, 15, 18 and 20. First applied to Study 78 (The Sabbath and Its Meanings).</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