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Bible Book Companions),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Bible Book Companions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Bible Book Companions;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11–28, 30, 32, 33 and 34.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Bible Book Companions.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30 — Praying in the Spirit, praying with the spirit and speaking in tongues (2026-10-09)</w:t>
      </w:r>
    </w:p>
    <w:p>
      <w:pPr>
        <w:numPr>
          <w:ilvl w:val="0"/>
          <w:numId w:val="3"/>
        </w:numPr>
      </w:pPr>
      <w:r>
        <w:t>Romans 8:26–27, 1 Corinthians 12–14 (including 13:8–10, 14:2, 4, 14–15 and 14:22), Ephesians 6:18, Jude 20, and Acts 2:4, 10:46 and 19:6 are each reported as written in their own setting, with speaker, audience, verb and what the passage leaves unsaid recorded; the KJV’s printed marks (italic “unknown” at 1 Corinthians 14:2, 4, 13, 14, 19 and 27; small-letter “spirit” at 14:2, 14, 15 and 16) are reported with no conclusion drawn. A study neither merges the phrases (“in the Spirit,” “with the spirit,” “in an unknown tongue,” “with tongues”) into one practice nor separates them beyond the text: a shared word is not a shared meaning and a missing word is not a denial. It may report that no passage uses “in the Spirit” and “tongue” together in one clause and that 1 Corinthians 14:14–15 sets “pray in an unknown tongue” and “pray with the spirit” in neighbouring sentences. A study states nothing on cessation, continuation or present practice and builds no doctrine of a prayer language; 1 Corinthians 13:8–10 and 14:22 are reported as written, with no timing for “cease,” no identification of “that which is perfect,” and no decision whether “with the spirit” names the Holy Spirit or the speaker’s own spirit; Romans 8:26–27 is not identified with tongues. Acts 2:4 sits within Acts 1–8, Acts 10:46 within the Cornelius account (a Prophecy Program event inside the overlap) and Acts 19:6 under Rule 11’s standing wording; Acts 2:6 and 1 Corinthians 14:2 stand as written and are not reconciled; Acts 8:17 and 9:17 may be reported with the note that the verses do not mention tongues and no conclusion drawn from silence. Reader-facing lines: Jude takes “This reading rests on the letter’s own audience markers and setting.”; Romans 8, Ephesians 6 and the 1 Corinthians passages take “This reading rests on the passage’s own audience markers and setting.” Studies 22, 25, 34, 38, 44 and 76 are cited only as neighbours, and the Mode 2 reading in the Acts Commentary Series is not applied in a Digital Study. Rule 30 binds Mode 1 only. First applied to Study 81 (Praying in the Spirit).</w:t>
      </w:r>
    </w:p>
    <w:p>
      <w:r>
        <w:rPr>
          <w:b/>
        </w:rPr>
        <w:t>Rule 32 — Romans 9–11 and the Romans 10:9–10 confession formula (2026-10-10)</w:t>
      </w:r>
    </w:p>
    <w:p>
      <w:pPr>
        <w:numPr>
          <w:ilvl w:val="0"/>
          <w:numId w:val="3"/>
        </w:numPr>
      </w:pPr>
      <w:r>
        <w:t>Romans 9–11 is addressed to Israel and concerns Israel, and is read in that setting, not as a passage on how the Body is saved. Romans 10:9–10 is Israel’s covenantal salvation formula, drawn from Deuteronomy 30:14 (quoted at Romans 10:8); confession is Israel’s covenantal expression and no part of the Body’s salvation. The Body is saved by belief alone in the gospel Paul preached (1 Corinthians 15:1–4; Ephesians 2:8–9). Romans 10, including 10:12–13 in the Joel 2:32 setting, is not used as a Body salvation passage. Rule 19 still bars repentance, baptism, covenant fidelity and confession as program requirements from transferring to the Body. Rule 32 binds all three modes. First applied to Readers Question Series Volume 1, entry 6; studies that treat Romans 10:9–10 are checked against it when reopened or when the publisher directs.</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Rule 33 (expanded) — Healing and Tongues Today (publisher ruling, 2026-10-17)</w:t>
      </w:r>
    </w:p>
    <w:p>
      <w:pPr>
        <w:numPr>
          <w:ilvl w:val="0"/>
          <w:numId w:val="3"/>
        </w:numPr>
      </w:pPr>
      <w:r>
        <w:t>The cessation of the prophetic sign‑gifts at Acts 28 does not deny God’s sovereign ability to heal, nor does it deny that believers may pray for the sick. What ceased is the programmatic, public, sign‑authentication authority given in the Kingdom ministry and continued to Israel through Acts 1–28.</w:t>
      </w:r>
    </w:p>
    <w:p>
      <w:pPr>
        <w:numPr>
          <w:ilvl w:val="0"/>
          <w:numId w:val="3"/>
        </w:numPr>
      </w:pPr>
      <w:r>
        <w:t>In the Body of Christ today, healing is never a sign‑gift, never an apostolic authority, and never a guaranteed outcome. It is always God’s sovereign mercy, never a continuation of the Kingdom signs.</w:t>
      </w:r>
    </w:p>
    <w:p>
      <w:pPr>
        <w:numPr>
          <w:ilvl w:val="0"/>
          <w:numId w:val="3"/>
        </w:numPr>
      </w:pPr>
      <w:r>
        <w:t>Tongues likewise ceased as a sign to Israel (1 Cor 14:21–22) and do not operate in the Body today. No present practice of tongues is the biblical gift.</w:t>
      </w:r>
    </w:p>
    <w:p>
      <w:pPr>
        <w:numPr>
          <w:ilvl w:val="0"/>
          <w:numId w:val="3"/>
        </w:numPr>
      </w:pPr>
      <w:r>
        <w:t>This rule makes no statement about God’s power; it governs the programs. The Kingdom signs do not transfer to the Mystery, and no sign‑gift operates in the Body of Christ today.</w:t>
      </w:r>
    </w:p>
    <w:p>
      <w:pPr>
        <w:numPr>
          <w:ilvl w:val="0"/>
          <w:numId w:val="3"/>
        </w:numPr>
      </w:pPr>
      <w:r>
        <w:t>Scope and settings (publisher ruling, 2026-10-17). (1) Rule 33 is amended in place: the standing sentence above stays as its opening line and the expanded text above stands beneath it; no new rule number is used. (2) The expanded text binds Mode 2 (Commentary and doctrine series) and Mode 3 (the Readers Question Series) only. Mode 1 keeps the standing sentence of Rule 33 and Rule 30 unchanged, so every Digital Study stays exactly as published and a Digital Study states nothing on cessation, continuation or present practice beyond that sentence. (3) Rule 11 stands: the expanded text does not assign Paul’s signs, or those of his companions, in Acts 9–28 to Israel’s program; they remain overlap phenomena reported from the text, and Paul’s participation does not convert them into Prophecy Program content or make them Mystery content. (4) 1 Corinthians 14:21–22 is the stated ground for “ceased as a sign to Israel”; a volume or entry that relies on it argues it from the passage and its Isaiah 28 quotation and does not simply assert it. (5) James 5 is addressed to the twelve tribes (James 1:1) and is read in its own setting; the statement that believers may pray for the sick is made on the rule’s own ground and from the letters addressed to the Body, not by carrying James 5 into the Body. (6) The rule is read with Rules 11, 13, 17, 18 and 19. No working term appears in anything the reader sees (Rule 14). It was recorded ahead of the series it was ruled for; the series name, volume list and series Standard are approved separately, and nothing on the website changes with this ruling.</w:t>
      </w:r>
    </w:p>
    <w:p>
      <w:r>
        <w:rPr>
          <w:b/>
        </w:rPr>
        <w:t>Rule 34 — Plain-voice endings (2026-10-16)</w:t>
      </w:r>
    </w:p>
    <w:p>
      <w:pPr>
        <w:numPr>
          <w:ilvl w:val="0"/>
          <w:numId w:val="3"/>
        </w:numPr>
      </w:pPr>
      <w:r>
        <w:t>The Conclusion, Study Summary, Key Distinctions to Retain, the closing line of any section that tests readings, and the Final Synthesis state what the passage says, directly and in plain words, with the passage and not the study as the subject. The Conclusion is one short paragraph: what the passage says, commands or names; what it does not say; and one closing sentence that any reading adding something else goes beyond what the text states. These sections do not use phrases such as “the study reports,” “the study leaves unsaid” or “does not decide among the readings”; the study’s own method is stated in the Introduction only. A Final Synthesis opens with the synthesis stated plainly in two or three sentences, with the passage as subject; then one line tells the reader to write it in their own words (with a length where one is set), followed by short bulleted instructions, each naming one thing to state, and the last bullet ends the exercise with one sentence naming what the passage does not say. The rule changes how findings are worded, not what is reported: every other rule still governs the content, and the reader-facing wording rule (Rule 14) applies to every word. Rule 34 binds Mode 1 only. Applied to Studies 76 and 87; earlier studies take it when reopened or when the publisher directs. First applied 2026-10-16.</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 32 binds all three modes. Rule 34 binds Mode 1 only. Rules 9 and 10 apply in every mode where a settled ruling is stated and where the review is made; Rule 12 binds Mode 1 only. The reader-facing wording rule (Rule 14) binds all three modes. The expanded text of Rule 33 (Healing and Tongues Today, 2026-10-17) binds Mode 2 and Mode 3 only; Mode 1 keeps the standing sentence of Rule 33 and Rule 30 unchanged.</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controlling-documents/Prophetic_Commentary_Series_Standard_v1.12.md and Master Standard §20 Rule 29.</w:t>
      </w:r>
    </w:p>
    <w:p>
      <w:pPr>
        <w:numPr>
          <w:ilvl w:val="0"/>
          <w:numId w:val="3"/>
        </w:numPr>
      </w:pPr>
      <w:r>
        <w:t>Prophetic Identity Commentary Series (publisher directive, 2026-10-06). Five volumes in Mode 2: (1) The Bride Identity in Prophecy; (2) The Remnant; (3) The New Covenant; (4) The Olive Tree; (5) The Eschatological Community.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(Prophetic Identity Commentary Series). Governed by controlling-documents/Prophetic_Identity_Commentary_Series_Standard_v1.9.md and Master Standard §20 Rule 29.</w:t>
      </w:r>
    </w:p>
    <w:p>
      <w:pPr>
        <w:numPr>
          <w:ilvl w:val="0"/>
          <w:numId w:val="3"/>
        </w:numPr>
      </w:pPr>
      <w:r>
        <w:t>Prophecy &amp; Mystery Commentary Series (publisher directive, 2026-10-07). Five volumes in Mode 2: (1) Israel &amp; the Body — Two Programs, Two Identities; (2) The Mystery Program; (3) The Kingdom Program; (4) The Resurrection Order in Scripture; (5) Separate Courts.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(Prophecy &amp; Mystery Commentary Series). Governed by controlling-documents/Prophecy_Mystery_Commentary_Series_Standard_v1.9.md and Master Standard §20 Rule 29.</w:t>
      </w:r>
    </w:p>
    <w:p>
      <w:pPr>
        <w:numPr>
          <w:ilvl w:val="0"/>
          <w:numId w:val="3"/>
        </w:numPr>
      </w:pPr>
      <w:r>
        <w:t>Covenantal Commentary Series (publisher directive, 2026-10-07). A third commentary series of five volumes in Mode 2: (1) The Abrahamic Covenant; (2) Abraham’s Seed; (3) Inheritance; (4) The Eternal Purpose of God; (5) The Davidic Covenant. The standing Galatians 3 sentence applies: “The seed is prophetic fulfillment in Christ; the Body receives blessing through Christ alone, not through participation in the Abrahamic covenant.” The objections chapter of every volume cites two to four modern writers who fortify the thesis beside named modern writers who hold the opposite view, each objection stated in the opponent’s own words and answered from Scripture.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(Covenantal Commentary Series). Governed by controlling-documents/Covenantal_Commentary_Series_Standard_v1.7.md and Master Standard §20 Rule 29.</w:t>
      </w:r>
    </w:p>
    <w:p>
      <w:pPr>
        <w:numPr>
          <w:ilvl w:val="0"/>
          <w:numId w:val="3"/>
        </w:numPr>
      </w:pPr>
      <w:r>
        <w:t>Typology Commentary Series (publisher directive, 2026-10-08). Five volumes in Mode 2: (1) Tabernacle &amp; Temple Typology; (2) Prophetic Separation (One Taken / Tribulation); (3) Priesthood Typology: Aaron, Melchizedek &amp; Christ; (4) Exodus Typology: Passover, Red Sea, Wilderness, and the New Covenant; (5) Kingdom Typology: David, Solomon, the Temple, and the Messianic Kingdom.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(Typology Commentary Series). Governed by controlling-documents/Typology_Commentary_Series_Standard_v1.5.md and Master Standard §20 Rule 29.</w:t>
      </w:r>
    </w:p>
    <w:p>
      <w:pPr>
        <w:numPr>
          <w:ilvl w:val="0"/>
          <w:numId w:val="3"/>
        </w:numPr>
      </w:pPr>
      <w:r>
        <w:t>Acts Commentary Series (publisher directive, 2026-10-08). A sixth commentary series of five volumes in Mode 2, each walking one section of the book of Acts in order: (1) Acts 1–8: What the Twelve Were Told, and Did; (2) The Spirit in Acts: Pentecost to Ephesus; (3) Paul Called and Sent: Acts 9, 13, 22 and 26; (4) Cornelius and the Council: Acts 10–15; (5) Acts 28: The Close of the Book.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(Acts Commentary Series). Governed by controlling-documents/Acts_Commentary_Series_Standard_v1.11.md and Master Standard §20 Rule 29.</w:t>
      </w:r>
    </w:p>
    <w:p>
      <w:pPr>
        <w:numPr>
          <w:ilvl w:val="0"/>
          <w:numId w:val="3"/>
        </w:numPr>
      </w:pPr>
      <w:r>
        <w:t>Gospel Commentary Series (publisher directive, 2026-10-09). A seventh commentary series of five volumes in Mode 2, each built around one narrower question on the four Gospels and reading the Lord’s ministry before the Cross as what was told and done for Israel: (1) The Sermon on the Mount; (2) The Lord’s Ministry to Israel; (3) The Olivet Discourse; (4) What the Twelve Understood; (5) The Upper Room.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(Gospel Commentary Series). Governed by controlling-documents/Gospel_Commentary_Series_Standard_v1.20.md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controlling-documents/Pauline_Doctrine_Series_Standard_v1.16.md and Master Standard §20 Rule 29.</w:t>
      </w:r>
    </w:p>
    <w:p>
      <w:pPr>
        <w:numPr>
          <w:ilvl w:val="0"/>
          <w:numId w:val="3"/>
        </w:numPr>
      </w:pPr>
      <w:r>
        <w:t>The Prophets Series (publisher directive, 2026-10-15; completed 2026-10-16). A ninth commentary series of four topic-based volumes, written in Mode 2, each built around one narrower question the prophets themselves raise: (1) How the Prophets Spoke; (2) What the Prophets Condemned; (3) The Nations Judged; (4) Elijah Must First Come. The series is complete at four volumes (publisher ruling, 2026-10-16).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 with a series bundle of $43.99.</w:t>
      </w:r>
    </w:p>
    <w:p>
      <w:pPr>
        <w:numPr>
          <w:ilvl w:val="0"/>
          <w:numId w:val="3"/>
        </w:numPr>
      </w:pPr>
      <w:r>
        <w:t>Series standard (The Prophets Series). The Prophets Series is governed by controlling-documents/Prophets_Series_Standard_v1.12.md and Master Standard §20 Rule 29.</w:t>
      </w:r>
    </w:p>
    <w:p>
      <w:pPr>
        <w:numPr>
          <w:ilvl w:val="0"/>
          <w:numId w:val="3"/>
        </w:numPr>
      </w:pPr>
      <w:r>
        <w:t>The Sign Gifts Series (publisher directive, 2026-10-17). A tenth commentary series is created, The Sign Gifts Series: four volumes written in Mode 2, each built around one narrower question on the sign gifts, in this order (titles provisional; each volume’s title, subtitle, thesis, outline and rulings are approved one volume at a time): (1) The Sign Program (what signs were for, to whom they were given and what ended at Acts 28); (2) Tongues and Prophecy; (3) Healing in the Body; (4) Apostles and Prophets. Volume 4 is conditional: if its realistic page count including the cover is under 50 pages at the outline stage, it is dropped and the series is three volumes. A fifth volume was tested and failed the no-padding test, because Prophets Volume 1, Prophetic Commentary Volume 2, Study 74 and Gospel Volume 3 already treat its passages. Rule 33, as amended in v1.167, governs the series: the expanded text “Healing and Tongues Today” binds Mode 2 and Mode 3, and Rule 11’s boundary stands, so no volume assigns Paul’s signs in Acts 9–28 to Israel’s program. Publisher rulings, 2026-10-17: Volume 2 reports 1 Corinthians 13:8–10 exactly as written and leaves “that which is perfect” unidentified, and argues the tongues ruling from 1 Corinthians 14:21–22 and its Isaiah 28 quotation and from the Acts 28 suspension; Volume 4 states Rule 33’s standing sentence once, in the chapter on 2 Corinthians 12:12, because the apostolic office and the sign program end together; James 5 is read in its Israel setting (James 1:1). The volume footer reads “ZAY-MARIE PRESS THE SIGN GIFTS SERIES, VOLUME V • N” (V is the volume number within the series, N the page number), and the cover carries “VOLUME V” at the upper right and “THE SIGN GIFTS SERIES” at the bottom. Each volume runs 50–70 pages including the cover, is KJV only and Roboto, is priced $14.99, follows the commentary cover size and numbering, the series-pages rule, the passage-citation and modern-sources-only rules, the verse-level Scripture index and the preview-page rule above, uses the objections chapter standard of the Covenantal series, and is shown on the Commentary Collection page as the tenth series (anchor #sign-gifts) outside the Digital Studies catalog, bundles and Library Edition, with volume pages commentary-sign-gifts-0N-&lt;slug&gt;.html and no separate series page. A volume opens with a plain statement that it argues a position and is written in the plain voice of Rule 34. Rules 7, 11 and 13–19 bind the series, with Rule 32; Rules 8, 12, 20–28 and 30 do not. The mode label is a working term and never appears in reader-facing text.</w:t>
      </w:r>
    </w:p>
    <w:p>
      <w:pPr>
        <w:numPr>
          <w:ilvl w:val="0"/>
          <w:numId w:val="3"/>
        </w:numPr>
      </w:pPr>
      <w:r>
        <w:t>Series standard (The Sign Gifts Series). The Sign Gifts Series is governed by controlling-documents/Sign_Gifts_Series_Standard_v1.1.md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