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r>
      <w:r>
        <w:br/>
        <w:t>MASTER STANDARD</w:t>
      </w:r>
    </w:p>
    <w:p w14:paraId="1BE1BA43" w14:textId="77777777" w:rsidR="009D4E88" w:rsidRDefault="00CF123C">
      <w:pPr>
        <w:jc w:val="center"/>
      </w:pPr>
      <w:r>
        <w:t>Version 1.106 — Approved and Locked</w:t>
      </w:r>
    </w:p>
    <w:p w14:paraId="3DB3641F" w14:textId="77777777" w:rsidR="009D4E88" w:rsidRDefault="00CF123C">
      <w:pPr>
        <w:jc w:val="center"/>
      </w:pPr>
      <w:r>
        <w:t>Controlling content, design, production, approval, and publication standard for the Zay-Marie Press Digital Studies series</w:t>
      </w:r>
    </w:p>
    <w:p w14:paraId="3DB3641F" w14:textId="77777777" w:rsidR="009D4E88" w:rsidRDefault="00CF123C">
      <w:pPr/>
      <w:r>
        <w:rPr>
          <w:i/>
          <w:sz w:val="18"/>
        </w:rPr>
        <w:t>Revision note (v1.106): the Reader Questions page moves from the Studies menu to a new Resources menu (Rule 31).</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Study Summary</w:t>
      </w:r>
    </w:p>
    <w:p>
      <w:pPr>
        <w:spacing w:after="60"/>
        <w:ind w:left="259"/>
      </w:pPr>
      <w:r>
        <w:t>11. Key Distinctions to Retain</w:t>
      </w:r>
    </w:p>
    <w:p>
      <w:pPr>
        <w:spacing w:after="60"/>
        <w:ind w:left="259"/>
      </w:pPr>
      <w:r>
        <w:t>12. Scripture-Tracing Exercise</w:t>
      </w:r>
    </w:p>
    <w:p>
      <w:pPr>
        <w:spacing w:after="60"/>
        <w:ind w:left="259"/>
      </w:pPr>
      <w:r>
        <w:t>13. Review and Discussion Questions</w:t>
      </w:r>
    </w:p>
    <w:p>
      <w:pPr>
        <w:spacing w:after="60"/>
        <w:ind w:left="259"/>
      </w:pPr>
      <w:r>
        <w:t>14. Teaching Outline</w:t>
      </w:r>
    </w:p>
    <w:p>
      <w:pPr>
        <w:spacing w:after="60"/>
        <w:ind w:left="259"/>
      </w:pPr>
      <w:r>
        <w:t>15. Guided Further Study</w:t>
      </w:r>
    </w:p>
    <w:p>
      <w:pPr>
        <w:spacing w:after="60"/>
        <w:ind w:left="259"/>
      </w:pPr>
      <w:r>
        <w:t>16. Final Synthesis</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Study Summary; Key Distinctions to Retain; Scripture-Tracing Exercise; Review and Discussion Questions; Teaching Outline (Roman numerals with A–C items); Guided Further Study (groups of passages, each with Observe, Compare and Conclude); Final Synthesis; and the single end imprint. The Final Synthesis and imprint share the last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w:t>
      </w:r>
      <w:r>
        <w:t xml:space="preserve"> Brings the study’s main biblical argument to a clear conclusion without introducing an unrelated new argument.</w:t>
      </w:r>
    </w:p>
    <w:p>
      <w:pPr/>
      <w:r>
        <w:rPr>
          <w:b/>
        </w:rPr>
        <w:t>Study Summary:</w:t>
      </w:r>
      <w:r>
        <w:t xml:space="preserve"> Restates the study’s central argument and major findings in a concise, usable form.</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r>
        <w:rPr>
          <w:b/>
        </w:rPr>
        <w:t>Final Synthesis:</w:t>
      </w:r>
      <w:r>
        <w:t xml:space="preserve"> Requires the reader to bring the evidence together and articulate the biblical case as a coherent whole.</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Doctrinal Packets.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Final Synthesis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a Study Summary, Key Distinctions to Retain, Teaching Outline,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Doctrinal Packets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packet note (“From the Doctrinal Packets”) appears only where one book carries the majority of the study’s Scripture references and that book’s Doctrinal Packet already points to the study; the sentence reads “The Doctrinal Packet on [book] interprets the book through its key passages in five pages; Study N [what the study reads].” A packet is never described as surveying the whole book, because a packet selects the passages that carry the book’s doctrine, and a study whose Scripture spreads across several books carries no packet note. Each note follows the reader-facing wording rule (no internal working terms). The Study Connections Guide entry for a study with a note carries the same links under “From the Parable Studies” and “From the Doctrinal Packets”. Neither product is added to the Digital Studies bundles or Library Edition. For every new study, Claude checks for parable and packet neighbours in the same pass as its website package and states the result in the delivery message. Applied 2026-10-10: parable notes on 16 studies (2, 7, 9, 21, 22, 29, 31, 33, 41, 49, 54, 58, 59, 64, 79, 80) and packet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Doctrinal Packet page, under the heading “Related Reading”, so that the four products cross-reference one another in one structure. The box has up to four lists — Digital Studies, Commentary Series, Parable Studies and Doctrinal Packets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Doctrinal Packets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Doctrinal Packets are the Gospel book or books of its passage. Doctrinal Packet pages: the free Bible Book Summary link stays as the opening line; Digital Studies are the studies the packet already linked plus any that link back; Commentary Series are the volumes that list the packet (volumes where the book is the primary packet first); Parable Studies appear only where a parable’s passage falls in the packet’s own key passages (Matthew with The Sower and the Soils; Mark and Luke with The Fig Tree Lesson); Doctrinal Packets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packet is described as interpreting a book through its key passages, never as surveying the whole book, and no note carries an internal working term. Study pages keep the two-list box and the separate parable and packet notes of v1.85 to v1.88. When a new commentary volume, parable edition or packet is published, Claude checks the other products’ boxes for neighbours in the same pass as its website package and adds it where it is a real neighbour. Neither Parable Studies nor Doctrinal Packets enter the Digital Studies bundles or Library Edition through these links. Applied 2026-10-10 to 35 commentary volume pages, 35 Parable Study pages and 66 Doctrinal Packet pages.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Relationship Map’s category table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and 32.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Doctrinal Packets.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packet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Doctrinal Packet sweep the diagram captions of ten packets carried references to the Framework, the PAM and section numbers that no text search had flagged. Every study check and every Doctrinal Packet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Doctrinal Packets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pPr>
        <w:pStyle w:val="Heading1"/>
      </w:pPr>
      <w:r>
        <w:t>21. Locked Status</w:t>
      </w:r>
    </w:p>
    <w:p>
      <w:pPr/>
      <w:r>
        <w:rPr>
          <w:b/>
        </w:rPr>
        <w:t>STATUS: APPROVED AND LOCKED — DIGITAL STUDIES MASTER STANDARD v1.106</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