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1.127 — Approved and Locked</w:t>
      </w:r>
    </w:p>
    <w:p w14:paraId="3DB3641F" w14:textId="77777777" w:rsidR="009D4E88" w:rsidRDefault="00CF123C">
      <w:pPr/>
      <w:r>
        <w:rPr>
          <w:i/>
          <w:sz w:val="18"/>
        </w:rPr>
        <w:t>Revision note (v1.127): Master Standard v1.127 (publisher directive, 2026-10-11): records the publication of Digital Study 85, The World Guilty Before God (“Romans 1:18–3:20 in Its Own Setting”), written under the existing Mode 1 rules with no new rule; category Passages (Category Standard v1.15, test 5); 16 pages with the cover; Relationship Map v1.53 (85 studies; library value $509.15, price $89.99 unchanged). Written into CLAUDE.md in the same pass.</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