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44123" w14:textId="77777777" w:rsidR="009D4E88" w:rsidRDefault="00CF123C">
      <w:pPr>
        <w:jc w:val="center"/>
      </w:pPr>
      <w:r>
        <w:rPr>
          <w:rFonts w:ascii="Arial" w:hAnsi="Arial"/>
          <w:b/>
          <w:color w:val="1F4E79"/>
          <w:sz w:val="26"/>
        </w:rPr>
        <w:t>ZAY-MARIE PRESS</w:t>
      </w:r>
    </w:p>
    <w:p w14:paraId="32C3C823" w14:textId="77777777" w:rsidR="009D4E88" w:rsidRDefault="00CF123C">
      <w:pPr>
        <w:pStyle w:val="Title"/>
        <w:jc w:val="center"/>
      </w:pPr>
      <w:r>
        <w:t>DIGITAL STUDIES</w:t>
        <w:br/>
        <w:t>MASTER STANDARD</w:t>
      </w:r>
    </w:p>
    <w:p w14:paraId="1BE1BA43" w14:textId="77777777" w:rsidR="009D4E88" w:rsidRDefault="00CF123C">
      <w:pPr>
        <w:jc w:val="center"/>
      </w:pPr>
      <w:r>
        <w:t>Version 1.177 — Approved and Locked</w:t>
      </w:r>
    </w:p>
    <w:p w14:paraId="1BE1BA43" w14:textId="77777777" w:rsidR="009D4E88" w:rsidRDefault="00CF123C">
      <w:pPr>
        <w:jc w:val="center"/>
      </w:pPr>
      <w:r>
        <w:t>Revision note (v1.177): Master Standard v1.177 (publisher directive, 2026-10-26): adds §20 Rule 38, the Objection-and-Reply Standard (answer first, prove second, qualify third, conclude clearly), series-wide for the Commentary Collection and any formal objection-and-reply section; Rule 10 unchanged; Digital Studies are unaffected.</w:t>
      </w:r>
    </w:p>
    <w:p w14:paraId="1BE1BA43" w14:textId="77777777" w:rsidR="009D4E88" w:rsidRDefault="00CF123C">
      <w:pPr>
        <w:jc w:val="center"/>
      </w:pPr>
      <w:r>
        <w:t>Revision note (v1.174): Master Standard v1.174 (publisher directive, 2026-10-25): no new rule number. Records (1) the completion of the Rule 37 retrofit: Studies 1–87 are rebuilt to Rule 37 with the publisher’s Conclusion wording for each (revised wording for Studies 1 and 3), Study 88 now carries the publisher’s supplied wording (15 pages with the cover), Study 83 gained three boxed callouts so it again carries five, and page counts, preview images and Table of Contents images are updated site-wide and were checked live (page counts consistent on all 88 pages, all 264 preview images identical to the repository files, no leftover Study Summary or Final Synthesis wording, no sideways overflow at 390 and 320 px); (2) a standing Table of Contents check for every study built or rebuilt: each Table of Contents number equals the footer number printed on the page where that heading falls (checker `build-tools/studies/rule37-retrofit/tocchk2.py`, fixer `tocfix.py`; the numbers in Studies 60, 72–80 and 82–86 were corrected on 2026-10-25); (3) the free one-page PDF “How to Use the Digital Studies” (the publisher’s text; the studies’ page size and margins, Roboto only, centered footer, end imprint “Copyright © 2026 Alexander S. Marien. All rights reserved. Published by Zay-Marie Press. Free for the personal use of the reader; no part may be reproduced or distributed without permission.”) at `assets/zay-marie-press-how-to-use-the-digital-studies.pdf`, offered by a third hero button, “How to Use the Studies (Free PDF),” on `digital-studies.html`; it stands outside the Digital Studies catalog, bundles and Library Edition (build file `build-tools/how-to-use/build_how_to_use.py`). CLAUDE.md updated in the same pass.</w:t>
      </w:r>
    </w:p>
    <w:p w14:paraId="1BE1BA43" w14:textId="77777777" w:rsidR="009D4E88" w:rsidRDefault="00CF123C">
      <w:pPr>
        <w:jc w:val="center"/>
      </w:pPr>
      <w:r>
        <w:t>Revision note (v1.173): Master Standard v1.173 (publisher directive, 2026-10-25): amends §20 Rule 37 with clause (10), the evidence-first synthesis rule for every Digital Study Conclusion (answer the title directly in text-controlled language; move from explicit observations to a synthesis identified as synthesis; include only what answers the governing question; state negative findings only as textual boundaries; handle disputed passages proportionately; end with a controlled “Taken together, these passages…” synthesis), with the required pattern, nine tests and governing principle. It applies automatically whenever an existing Digital Study is rebuilt or its Conclusion is revised. Rule 10 is unchanged. Recorded in CLAUDE.md in the same pass.</w:t>
      </w:r>
    </w:p>
    <w:p w14:paraId="1BE1BA43" w14:textId="77777777" w:rsidR="009D4E88" w:rsidRDefault="00CF123C">
      <w:pPr>
        <w:jc w:val="center"/>
      </w:pPr>
      <w:r>
        <w:t>Revision note (v1.172): Master Standard v1.172 (publisher directive, 2026-10-25): adds §20 Rule 37 (Conclusion Section Standard) and amends §§3, 6, 7 and 10 and Rule 34 to match. Beginning with Study 88 and for every Digital Study built or rebuilt from now on, the Conclusion is the single concluding statement of the study’s findings: one concise integrated prose paragraph (about five to eight sentences) that answers “What did the examination of this passage plainly reveal?”, begins with the passage’s central finding, states the audience only as the text establishes it, distinguishes quotation from instruction, states textual boundaries observationally, ends with the passage’s positive meaning, and is not an apologetic argument. The Study Summary and the Final Synthesis are removed from the required sequence (Section 3 now runs to 14 items). First applied to Study 88. Written into CLAUDE.md (v1.172) in the same pass. Digital Studies content rules are otherwise unaffected.</w:t>
      </w:r>
    </w:p>
    <w:p w14:paraId="1BE1BA43" w14:textId="77777777" w:rsidR="009D4E88" w:rsidRDefault="00CF123C">
      <w:pPr>
        <w:jc w:val="center"/>
      </w:pPr>
      <w:r>
        <w:t>Revision note (v1.171):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14:paraId="1BE1BA43" w14:textId="77777777" w:rsidR="009D4E88" w:rsidRDefault="00CF123C">
      <w:pPr>
        <w:jc w:val="center"/>
      </w:pPr>
      <w:r>
        <w:t>Revision note (v1.170): Master Standard v1.170 (publisher directive, 2026-10-18): adds §20 Rule 36, requiring a Selected Bibliography at the end of every book in the Acts Overlap Theology Series (Books 1 to 5), defined as a record of works consulted and not a claim of dependence, agreement, alignment or citation. The Book 1 section is drafted for the manuscript. Written into CLAUDE.md (v1.170) in the same pass; the Framework needs no change, because the rule governs the books’ back matter and no doctrine. Digital Studies content rules are unaffected.</w:t>
      </w:r>
    </w:p>
    <w:p w14:paraId="1BE1BA43" w14:textId="77777777" w:rsidR="009D4E88" w:rsidRDefault="00CF123C">
      <w:pPr>
        <w:jc w:val="center"/>
      </w:pPr>
      <w:r>
        <w:t>Revision note (v1.169): Master Standard v1.169 (publisher directive, 2026-10-17): sets the title and subtitle of Sign Gifts Series Volume 1 to “The Sign Gifts: What Were Signs For, To Whom, and What Ended at Acts 28?” (replacing the provisional “The Sign Program”), keeps the series name The Sign Gifts Series, and records four Volume 1 rulings in §20 Rule 29: Acts 28:8–9 reported as the last recorded sign, Mark 16:20 read as written with the textual question left to Study 25, John 20:30–31 reported as John’s stated purpose, and Hebrews 2:3–4 read as written to the Hebrew readers. Written into CLAUDE.md (v1.169), the Framework (§XX), the series Standard (now Sign_Gifts_Series_Standard_v1.2.md) and the Fit Check Map (v1.11) in the same pass. No new rule number. Digital Studies content rules are unaffected.</w:t>
      </w:r>
    </w:p>
    <w:p w14:paraId="1BE1BA43" w14:textId="77777777" w:rsidR="009D4E88" w:rsidRDefault="00CF123C">
      <w:pPr>
        <w:jc w:val="center"/>
      </w:pPr>
      <w:r>
        <w:t>Revision note (v1.168): Master Standard v1.168 (publisher directive, 2026-10-17): adds the Sign Gifts Series to §20 Rule 29 as the tenth commentary series — four Mode 2 volumes on the sign gifts (The Sign Program; Tongues and Prophecy; Healing in the Body; Apostles and Prophets), Volume 4 conditional on a 50-page outline test — with the publisher’s rulings: Volume 2 reports 1 Corinthians 13:8–10 as written and leaves “that which is perfect” unidentified, arguing from 1 Corinthians 14:21–22 and the Acts 28 suspension; Volume 4 carries Rule 33’s sentence once at 2 Corinthians 12:12. Footer, cover line, price, binding rules and pricing are recorded in Rule 29 (the series bundle $43.99 and the 48-volume Library $454.99 take effect when the series is complete). Written into CLAUDE.md (v1.168), the Framework (§XX), the series Standard Sign_Gifts_Series_Standard_v1.1.md and the Fit Check Map (v1.10) in the same pass. No new rule number. Digital Studies content rules are unaffected.</w:t>
      </w:r>
    </w:p>
    <w:p w14:paraId="1BE1BA43" w14:textId="77777777" w:rsidR="009D4E88" w:rsidRDefault="00CF123C">
      <w:pPr>
        <w:jc w:val="center"/>
      </w:pPr>
      <w:r>
        <w:t>Revision note (v1.167): Master Standard v1.167 (publisher directive, 2026-10-17): amends §20 Rule 33 in place (Signs after Acts 28). The standing sentence stays as the rule’s opening line, and the publisher’s expanded text “Healing and Tongues Today” is added beneath it: the cessation of the prophetic sign‑gifts at Acts 28 does not deny God’s sovereign ability to heal or that believers may pray for the sick; what ceased is the programmatic, public, sign‑authentication authority of the Kingdom ministry; in the Body today healing is never a sign‑gift, an apostolic authority or a guaranteed outcome; tongues ceased as a sign to Israel (1 Corinthians 14:21–22) and no present practice of tongues is the biblical gift. Scope ruled by the publisher: the expanded text binds Modes 2 and 3 only; Mode 1 keeps the original sentence and Rule 30 unchanged, so existing Digital Studies stand as published; Rule 11’s boundary is kept (Paul’s signs in Acts 9–28 are not assigned to Israel’s program); 1 Corinthians 14:21–22 and James 5 are handled as recorded in the rule. Written into CLAUDE.md (v1.167) and the Framework (§XIX Rule 33 and §XX) in the same pass. No series is created by this ruling. Digital Studies content rules are unaffected.</w:t>
      </w:r>
    </w:p>
    <w:p w14:paraId="1BE1BA43" w14:textId="77777777" w:rsidR="009D4E88" w:rsidRDefault="00CF123C">
      <w:pPr>
        <w:jc w:val="center"/>
      </w:pPr>
      <w:r>
        <w:t>Revision note (v1.163):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14:paraId="1BE1BA43" w14:textId="77777777" w:rsidR="009D4E88" w:rsidRDefault="00CF123C">
      <w:pPr>
        <w:jc w:val="center"/>
      </w:pPr>
      <w:r>
        <w:t>Revision note (v1.166): Master Standard v1.166 (publisher directive, 2026-10-17): records the publication of Readers Question Series Volume 6, Questions on Difficult Bible Verses (ten questions on psalms the New Testament quotes, 26 pages with the cover; the entries in the publisher’s revised text; the supplied harp-and-scroll cover; free PDF; volume page; ten question pages; a Questions-page block; the Resource Library card, Resources page, books pages and Bible Book Summaries line now read 60 questions in six volumes), recorded in CLAUDE.md as v1.166 in the same pass; Readers Question Series Standard v1.39; Fit Check Map v1.9. No new rule. Digital Studies content rules are unaffected.</w:t>
      </w:r>
    </w:p>
    <w:p w14:paraId="1BE1BA43" w14:textId="77777777" w:rsidR="009D4E88" w:rsidRDefault="00CF123C">
      <w:pPr>
        <w:jc w:val="center"/>
      </w:pPr>
      <w:r>
        <w:t>Revision note (v1.165): Master Standard v1.165 (publisher directive, 2026-10-17): records the publication of the Parable Study Template and its Worked Example as two free PDFs for readers of the Parable Studies (eight-section worksheet with writing boxes; the Wedding Banquet, Matthew 22:1–14, completed in the same sections; full-bleed cover from the publisher's supplied artwork; studies' page size and margins; Roboto only; footer “ZAY-MARIE PRESS PARABLE STUDIES SERIES • N”; standard end imprint; 5 and 4 pages with the cover), publicly downloadable with no checkout, linked from `parable-study-template.html`, the Parables hub, each of the 35 Parable Study pages and a Resource Library card (library count 29); recorded in CLAUDE.md as v1.165 in the same pass; Fit Check Map v1.8. No new rule. Digital Studies content rules are unaffected.</w:t>
      </w:r>
    </w:p>
    <w:p w14:paraId="1BE1BA43" w14:textId="77777777" w:rsidR="009D4E88" w:rsidRDefault="00CF123C">
      <w:pPr>
        <w:jc w:val="center"/>
      </w:pPr>
      <w:r>
        <w:t>Revision note (v1.164): Master Standard v1.164 (publisher directive, 2026-10-16): adds §20 Rule 35 (Parable Studies) — the 13-section format, the 22 Parable Rules, the three standing sentences, the three-page preview set, the page-count and price lines, and the file-naming convention; recorded in CLAUDE.md as v1.164 in the same pass; series Standard `Parable_Studies_Standard_v1.0.md`. First applied to the Wheat and the Weeds and the Hidden Treasure and the Pearl. Digital Studies content rules are unaffected.</w:t>
      </w:r>
    </w:p>
    <w:p w14:paraId="1BE1BA43" w14:textId="77777777" w:rsidR="009D4E88" w:rsidRDefault="00CF123C">
      <w:pPr>
        <w:jc w:val="center"/>
      </w:pPr>
      <w:r>
        <w:t>Revision note (v1.162): Master Standard v1.162 (publisher directive, 2026-10-16): adds Rule 34 (Plain-voice endings) to §20: the Conclusion, Study Summary, Key Distinctions to Retain, the closing line of any section that tests readings and the Final Synthesis state what the passage says, directly, with the passage and not the study as the subject; the Conclusion is one short paragraph of plain sentences ending with the sentence that any reading adding something else goes beyond what the text states. Applied to Studies 76 and 87 in the same pass. Rule 10 now reads “Rules 1–9, 11–28, 30, 32, 33 and 34”. Written into CLAUDE.md and this Standard in the same pass.</w:t>
      </w:r>
    </w:p>
    <w:p w14:paraId="1BE1BA43" w14:textId="77777777" w:rsidR="009D4E88" w:rsidRDefault="00CF123C">
      <w:pPr>
        <w:jc w:val="center"/>
      </w:pPr>
      <w:r>
        <w:t>Revision note (v1.161): Master Standard v1.161 (publisher directive, 2026-10-16): records the publication of Digital Study 87, The Last Days, written under the existing Mode 1 rules with no new rule; the Prophets Series Standard is now v1.12, the Fit Check Map v1.6 and the Category Standard v1.17. Written into CLAUDE.md and this Standard in the same pass. The Commentary Collection and every other product are unaffected.</w:t>
      </w:r>
    </w:p>
    <w:p w14:paraId="1BE1BA43" w14:textId="77777777" w:rsidR="009D4E88" w:rsidRDefault="00CF123C">
      <w:pPr>
        <w:jc w:val="center"/>
      </w:pPr>
      <w:r>
        <w:t>Revision note (v1.160): Master Standard v1.160 (publisher directive, 2026-10-16): puts the Prophets Series pricing into effect on the Commentary Collection page now that the series is complete at four volumes (Elijah Must First Come, Volume 4, interior and cover approved; subtitle approved). The series bundle of four volumes is $43.99 (individually $59.96; save $15.97) and the Complete Commentary Library of all 44 volumes in nine series is $409.99 (individually $659.56; save $249.57, about 38%, and $73.92 less than buying the nine series bundles separately); each volume stays $14.99. Written into CLAUDE.md, this Standard and the Commentary Collection page in the same pass; the Prophets Series Standard (now v1.11) records the volume. Digital Studies are unaffected.</w:t>
      </w:r>
    </w:p>
    <w:p w14:paraId="1BE1BA43" w14:textId="77777777" w:rsidR="009D4E88" w:rsidRDefault="00CF123C">
      <w:pPr>
        <w:jc w:val="center"/>
      </w:pPr>
      <w:r>
        <w:t>Revision note (v1.158):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14:paraId="1BE1BA43" w14:textId="77777777" w:rsidR="009D4E88" w:rsidRDefault="00CF123C">
      <w:pPr>
        <w:jc w:val="center"/>
      </w:pPr>
      <w:r>
        <w:t>Revision note (v1.157):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14:paraId="1BE1BA43" w14:textId="77777777" w:rsidR="009D4E88" w:rsidRDefault="00CF123C">
      <w:pPr>
        <w:jc w:val="center"/>
      </w:pPr>
      <w:r>
        <w:t>Revision note (v1.142):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14:paraId="1BE1BA43" w14:textId="77777777" w:rsidR="009D4E88" w:rsidRDefault="00CF123C">
      <w:pPr>
        <w:jc w:val="center"/>
      </w:pPr>
      <w:r>
        <w:t>Revision note (v1.141):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14:paraId="1BE1BA43" w14:textId="77777777" w:rsidR="009D4E88" w:rsidRDefault="00CF123C">
      <w:pPr>
        <w:jc w:val="center"/>
      </w:pPr>
      <w:r>
        <w:t>Revision note (v1.140):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Open for the publisher: how Body-Specific for the Pastoral Letters and Philemon sits beside labels A and B. Companion Standard now v1.5.</w:t>
      </w:r>
    </w:p>
    <w:p w14:paraId="1BE1BA43" w14:textId="77777777" w:rsidR="009D4E88" w:rsidRDefault="00CF123C">
      <w:pPr>
        <w:jc w:val="center"/>
      </w:pPr>
      <w:r>
        <w:t>Revision note (v1.138):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14:paraId="1BE1BA43" w14:textId="77777777" w:rsidR="009D4E88" w:rsidRDefault="00CF123C">
      <w:pPr>
        <w:jc w:val="center"/>
      </w:pPr>
      <w:r>
        <w:t>Revision note (v1.137):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r>
        <w:rPr>
          <w:i/>
          <w:sz w:val="18"/>
        </w:rPr>
        <w:t>Revision note (v1.136): Master Standard v1.136 (publisher directive, 2026-10-13): adds the Bible Book Companion passage classification rule (§18), written into CLAUDE.md and this Standard in the same pass, with the series Standard now Bible_Book_Companion_Standard_v1.1.md: Three labels, used in the Program Identity column of the Truths Table, and no others for books the Framework does not assign.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 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 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 Body-of-Christ doctrine. A verse is classified as Body doctrine (A) when it teaches grace, salvation, church leadership, sound doctrine, Christian conduct, perseverance, hope, Scripture’s authority, the gospel or the believer’s identity. 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 Digital Studies content rules are otherwise unaffected.</w:t>
      </w:r>
    </w:p>
    <w:p>
      <w:pPr/>
      <w:r>
        <w:rPr>
          <w:i/>
          <w:sz w:val="18"/>
        </w:rPr>
        <w:t>Revision note (v1.135): Master Standard v1.135 (publisher directive, 2026-10-13): renames the Doctrinal Packets the Bible Book Companion Series (a single book is a Bible Book Companion) and records the new companion format, written into CLAUDE.md and this Standard in the same pass, with the series Standard now Bible_Book_Companion_Standard_v1.0.md replacing Doctrinal_Packet_Standard_v0.4.md: eleven numbered sections, the last of which is Companion Usage and Study Suggestions; page geometry and Roboto as the studies; footer “ZAY-MARIE PRESS BIBLE BOOK COMPANION SERIES • N”; a genre cover with no translation line; one whole-page preview (interior page 1); price $2.99; URLs and file names unchanged. First applied to Ephesians, 1 Chronicles and Romans; the other 63 books follow in approved batches. Earlier Version History entries keep the name in force when they were written. Digital Studies content rules are unaffected.</w:t>
      </w:r>
    </w:p>
    <w:p w14:paraId="3DB3641F" w14:textId="77777777" w:rsidR="009D4E88" w:rsidRDefault="00CF123C">
      <w:pPr/>
      <w:r>
        <w:rPr>
          <w:i/>
          <w:sz w:val="18"/>
        </w:rPr>
        <w:t>Revision note (v1.134): Master Standard v1.134 (publisher directive, 2026-10-11): adds §20 Rule 33 (Signs after Acts 28), written into CLAUDE.md, the Framework and this Standard in the same pass. Standing sentence: “With the national suspension of Israel’s Prophecy Program at Acts 28, the sign‑program associated with Israel ceases programmatically. Signs do not continue into the Mystery Program.” Rule 10 now reads “Rules 1–9, 11–28, 30, 32 and 33”. First applied to Book 1 (The Full Framework). Digital Studies content rules are otherwise unaffected.</w:t>
      </w:r>
    </w:p>
    <w:p w14:paraId="3DB3641F" w14:textId="77777777" w:rsidR="009D4E88" w:rsidRDefault="00CF123C">
      <w:pPr/>
      <w:r>
        <w:rPr>
          <w:i/>
          <w:sz w:val="18"/>
        </w:rPr>
        <w:t>Revision note (v1.125):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16 pages with the cover; Relationship Map v1.51 (83 studies; library value $497.17, price $89.99 unchanged). Written into CLAUDE.md in the same pass.</w:t>
      </w:r>
    </w:p>
    <w:p w14:paraId="2614D38D" w14:textId="77777777" w:rsidR="009D4E88" w:rsidRDefault="009D4E88"/>
    <w:p w14:paraId="08049D58" w14:textId="77777777" w:rsidR="009D4E88" w:rsidRDefault="00CF123C">
      <w:pPr>
        <w:pStyle w:val="Heading1"/>
      </w:pPr>
      <w:r>
        <w:t>1. Governing Principle</w:t>
      </w:r>
    </w:p>
    <w:p w14:paraId="3414F9A2" w14:textId="77777777" w:rsidR="009D4E88" w:rsidRDefault="00CF123C">
      <w:r>
        <w:t>This document establishes the controlling content, doctrinal, structural, visual, production, approval, website, and publication standard for all Zay-Marie Press Digital Studies. Future studies are to be developed and audited against these written requirements rather than by inference from an earlier individual study.</w:t>
      </w:r>
    </w:p>
    <w:p w14:paraId="3414F9A2" w14:textId="77777777" w:rsidR="009D4E88" w:rsidRDefault="00CF123C">
      <w:r>
        <w:t>RULE-SYNC RULE (publisher directive, 2026-10-01): every rule that is added, changed or modified is recorded in two places — the project instruction file (CLAUDE.md) and this Master Standard. Whenever CLAUDE.md is updated with a rule, this document is updated in the same pass: the version is bumped, the DOCX and PDF are reissued, and the change is logged in the Version History. A rule that exists in only one of the two is incomplete. Rules kept in working files, such as the Category Standard, are also written into this document.</w:t>
      </w:r>
    </w:p>
    <w:p w14:paraId="23B98C54" w14:textId="77777777" w:rsidR="00B61C01" w:rsidRDefault="0049255F">
      <w:pPr>
        <w:pStyle w:val="Heading1"/>
      </w:pPr>
      <w:r>
        <w:t>2. Forward Cover System</w:t>
      </w:r>
    </w:p>
    <w:p w14:paraId="20492924" w14:textId="77777777" w:rsidR="00B61C01" w:rsidRDefault="0049255F">
      <w:r>
        <w:t>The full-bleed cover architecture approved with Study 34 — Filled Again and the final-file assembly confirmed with Study 35 — Who Is the Israel of God? govern all new Digital Studies beginning with Study 34. Studies 1–33 retain their approved covers and are not to be redesigned merely to create visual uniformity. A legacy cover may be reopened only when the publisher identifies an actual defect or expressly requests revision.</w:t>
      </w:r>
    </w:p>
    <w:p w14:paraId="31BC0D84" w14:textId="77777777" w:rsidR="00B61C01" w:rsidRDefault="0049255F">
      <w:pPr>
        <w:pStyle w:val="Heading2"/>
      </w:pPr>
      <w:r>
        <w:t>Required Cover Architecture</w:t>
      </w:r>
    </w:p>
    <w:p w14:paraId="165F46B7" w14:textId="77777777" w:rsidR="00B61C01" w:rsidRDefault="0049255F">
      <w:pPr>
        <w:pStyle w:val="ListBullet"/>
        <w:spacing w:after="60"/>
      </w:pPr>
      <w:r>
        <w:t>Use one subject-specific image as full-page, full-bleed artwork covering the entire 2:3 cover frame. Do not divide the cover into separate image and text fields.</w:t>
      </w:r>
    </w:p>
    <w:p w14:paraId="60289213" w14:textId="77777777" w:rsidR="00B61C01" w:rsidRDefault="0049255F">
      <w:pPr>
        <w:pStyle w:val="ListBullet"/>
        <w:spacing w:after="60"/>
      </w:pPr>
      <w:r>
        <w:t>Do not place the Zay-Marie Press logo or tagline on the forward cover template.</w:t>
      </w:r>
    </w:p>
    <w:p w14:paraId="0F78DA91" w14:textId="77777777" w:rsidR="00B61C01" w:rsidRDefault="0049255F">
      <w:pPr>
        <w:pStyle w:val="ListBullet"/>
        <w:spacing w:after="60"/>
      </w:pPr>
      <w:r>
        <w:t>Place a concise subject-category label in the upper-right corner. The label must be the exact name of the study’s catalog category, as fixed in Section 19 (Catalog Category Standard), and preserve a generous right-side safe margin after final PDF integration.</w:t>
      </w:r>
    </w:p>
    <w:p w14:paraId="2A65A33A" w14:textId="77777777" w:rsidR="00B61C01" w:rsidRDefault="0049255F">
      <w:pPr>
        <w:pStyle w:val="ListBullet"/>
        <w:spacing w:after="60"/>
      </w:pPr>
      <w:r>
        <w:t>Do not place a study number on the cover template.</w:t>
      </w:r>
    </w:p>
    <w:p w14:paraId="1833A48A" w14:textId="77777777" w:rsidR="00B61C01" w:rsidRDefault="0049255F">
      <w:pPr>
        <w:pStyle w:val="ListBullet"/>
        <w:spacing w:after="60"/>
      </w:pPr>
      <w:r>
        <w:t>Center the title in the upper visual field. Set it in a crisp, solid, bold sans-serif typeface with immediate readability, strong contrast, and clear dominance.</w:t>
      </w:r>
    </w:p>
    <w:p w14:paraId="103C0C04" w14:textId="77777777" w:rsidR="00B61C01" w:rsidRDefault="0049255F">
      <w:pPr>
        <w:pStyle w:val="ListBullet"/>
        <w:spacing w:after="60"/>
      </w:pPr>
      <w:r>
        <w:t>Center the subtitle beneath the title in the same bold sans-serif family. Keep it clearly subordinate through size and line arrangement while preserving strong thumbnail readability.</w:t>
      </w:r>
    </w:p>
    <w:p w14:paraId="6AA5ACAC" w14:textId="77777777" w:rsidR="00B61C01" w:rsidRDefault="0049255F">
      <w:pPr>
        <w:pStyle w:val="ListBullet"/>
        <w:spacing w:after="60"/>
      </w:pPr>
      <w:r>
        <w:t>Do not use a divider, separator rule, frame, footer band, or separate solid-color panel. The approved artwork must remain visibly continuous across the entire cover.</w:t>
      </w:r>
    </w:p>
    <w:p w14:paraId="70DE3DAA" w14:textId="77777777" w:rsidR="00B61C01" w:rsidRDefault="0049255F">
      <w:pPr>
        <w:pStyle w:val="ListBullet"/>
        <w:spacing w:after="60"/>
      </w:pPr>
      <w:r>
        <w:t>A restrained transparent gradient, vignette, or text shadow may be used when necessary for legibility, but it must not read as a separate panel or obscure the subject artwork.</w:t>
      </w:r>
    </w:p>
    <w:p w14:paraId="18F09447" w14:textId="77777777" w:rsidR="00B61C01" w:rsidRDefault="0049255F">
      <w:pPr>
        <w:pStyle w:val="ListBullet"/>
        <w:spacing w:after="60"/>
      </w:pPr>
      <w:r>
        <w:t>Center the bottom imprint “DIGITAL STUDIES SERIES” near the lower edge directly over the artwork. Do not add side rules, decorative dividers, or a colored footer bar.</w:t>
      </w:r>
    </w:p>
    <w:p>
      <w:pPr>
        <w:pStyle w:val="Heading2"/>
      </w:pPr>
      <w:r>
        <w:t>Cover Production Method</w:t>
      </w:r>
    </w:p>
    <w:p>
      <w:pPr/>
      <w:r>
        <w:t>Generate or select the subject artwork as a clean, text-free portrait image in a 2:3 ratio whenever possible. The image must support clear text placement in the upper visual field and remain meaningful when reduced to website-card size.</w:t>
      </w:r>
    </w:p>
    <w:p>
      <w:pPr/>
      <w:r>
        <w:t>Assemble the category label, title, subtitle, and series imprint deterministically in the production layout rather than asking an image generator to render essential typography. The subject artwork may vary by study, but the approved hierarchy and placement system remain consistent unless the publisher approves a substantive redesign. The category label names the study’s catalog category in the form fixed by the Catalog Category Standard (Section 19).</w:t>
      </w:r>
    </w:p>
    <w:p>
      <w:pPr>
        <w:pStyle w:val="Heading2"/>
      </w:pPr>
      <w:r>
        <w:t>Cover Art Brief (added v1.19)</w:t>
      </w:r>
    </w:p>
    <w:p>
      <w:pPr/>
      <w:r>
        <w:t>Before artwork is generated, prepare a detailed written cover art brief for the study. The brief must describe: the recommended central image concept; composition and framing, including the space reserved for the upper-right category label, the centered title and subtitle, and the bottom imprint; palette, lighting, and mood, consistent with the established series look; specific symbolic details to consider; and elements to avoid (baked-in text, identifiable faces, denominational iconography, anachronisms, AI-generation badges or watermarks).</w:t>
      </w:r>
    </w:p>
    <w:p>
      <w:pPr/>
      <w:r>
        <w:t>Deliver the brief to the publisher, who forwards it to the illustrator or uses it directly with an image-generation tool and returns the resulting artwork. The brief is descriptive guidance only — it does not itself constitute the approved cover. The returned artwork remains subject to the full Cover Readability and Approval requirements below, including the publisher's approval at Checkpoint 3 before any integration into the website or final files.</w:t>
      </w:r>
    </w:p>
    <w:p>
      <w:pPr>
        <w:pStyle w:val="Heading2"/>
      </w:pPr>
      <w:r>
        <w:t>Cover Readability and Approval</w:t>
      </w:r>
    </w:p>
    <w:p>
      <w:pPr>
        <w:pStyle w:val="ListBullet"/>
      </w:pPr>
      <w:r>
        <w:t>Preserve generous safe margins around the upper-right category, centered title and subtitle, important subject details, and bottom imprint. Recheck these margins after the cover is placed into the final DOCX and PDF; integration must not enlarge, crop, or shift the approved composition.</w:t>
      </w:r>
    </w:p>
    <w:p>
      <w:pPr>
        <w:pStyle w:val="ListBullet"/>
      </w:pPr>
      <w:r>
        <w:t>Do not use soft, distressed, blurred, thin, decorative, serif, or heavy-outline title and subtitle treatments. Both must remain bold sans-serif and sharply rendered.</w:t>
      </w:r>
    </w:p>
    <w:p>
      <w:pPr>
        <w:pStyle w:val="ListBullet"/>
      </w:pPr>
      <w:r>
        <w:t>Export the authoritative cover at a 2:3 ratio, using 1600 × 2400 pixels as the standard production size. Inspect it at full size and at 320 × 480 pixels, the catalog-thumbnail QA size.</w:t>
      </w:r>
    </w:p>
    <w:p>
      <w:pPr>
        <w:pStyle w:val="ListBullet"/>
      </w:pPr>
      <w:r>
        <w:t>Confirm spelling, line breaks, hierarchy, contrast, uncropped artwork, safe margins, and thumbnail legibility before approval.</w:t>
      </w:r>
    </w:p>
    <w:p>
      <w:pPr>
        <w:pStyle w:val="ListBullet"/>
      </w:pPr>
      <w:r>
        <w:t>After approval, use the same authoritative cover composition in the final DOCX, final PDF, catalog card, and individual preview page. Website optimization and document integration must not crop, soften, distort, enlarge beyond the page frame, or otherwise alter it.</w:t>
      </w:r>
    </w:p>
    <w:p>
      <w:pPr>
        <w:pStyle w:val="Heading1"/>
      </w:pPr>
      <w:r>
        <w:t>3. Required Final PDF and Interior Sequence</w:t>
      </w:r>
    </w:p>
    <w:p>
      <w:pPr/>
      <w:r>
        <w:t>Every final Digital Study must use the following publication architecture in this order:</w:t>
      </w:r>
    </w:p>
    <w:p>
      <w:pPr>
        <w:spacing w:after="60"/>
        <w:ind w:left="259"/>
      </w:pPr>
      <w:r>
        <w:t>1. Approved Cover Page — retained as the first physical PDF page; unnumbered and without the interior footer</w:t>
      </w:r>
    </w:p>
    <w:p>
      <w:pPr>
        <w:spacing w:after="60"/>
        <w:ind w:left="259"/>
      </w:pPr>
      <w:r>
        <w:t>2. Interior Title Page — retained immediately after the cover and counted as interior page 1; the visible number may be suppressed</w:t>
      </w:r>
    </w:p>
    <w:p>
      <w:pPr>
        <w:spacing w:after="60"/>
        <w:ind w:left="259"/>
      </w:pPr>
      <w:r>
        <w:t>3. Table of Contents</w:t>
      </w:r>
    </w:p>
    <w:p>
      <w:pPr>
        <w:spacing w:after="60"/>
        <w:ind w:left="259"/>
      </w:pPr>
      <w:r>
        <w:t>4. What You Will Learn in This Study — set as bullets, never as running paragraphs</w:t>
      </w:r>
    </w:p>
    <w:p>
      <w:pPr>
        <w:spacing w:after="60"/>
        <w:ind w:left="259"/>
      </w:pPr>
      <w:r>
        <w:t>5. Study Goal — presented as a callout</w:t>
      </w:r>
    </w:p>
    <w:p>
      <w:pPr>
        <w:spacing w:after="60"/>
        <w:ind w:left="259"/>
      </w:pPr>
      <w:r>
        <w:t>6. Study Outline</w:t>
      </w:r>
    </w:p>
    <w:p>
      <w:pPr>
        <w:spacing w:after="60"/>
        <w:ind w:left="259"/>
      </w:pPr>
      <w:r>
        <w:t>7. Introduction</w:t>
      </w:r>
    </w:p>
    <w:p>
      <w:pPr>
        <w:spacing w:after="60"/>
        <w:ind w:left="259"/>
      </w:pPr>
      <w:r>
        <w:t>8. Main Teaching — structured, organized, hierarchical, and numbered</w:t>
      </w:r>
    </w:p>
    <w:p>
      <w:pPr>
        <w:spacing w:after="60"/>
        <w:ind w:left="259"/>
      </w:pPr>
      <w:r>
        <w:t>9. Conclusion</w:t>
      </w:r>
    </w:p>
    <w:p>
      <w:pPr>
        <w:spacing w:after="60"/>
        <w:ind w:left="259"/>
      </w:pPr>
      <w:r>
        <w:t>10. Key Distinctions to Retain</w:t>
      </w:r>
    </w:p>
    <w:p>
      <w:pPr>
        <w:spacing w:after="60"/>
        <w:ind w:left="259"/>
      </w:pPr>
      <w:r>
        <w:t>11. Scripture-Tracing Exercise</w:t>
      </w:r>
    </w:p>
    <w:p>
      <w:pPr>
        <w:spacing w:after="60"/>
        <w:ind w:left="259"/>
      </w:pPr>
      <w:r>
        <w:t>12. Review and Discussion Questions</w:t>
      </w:r>
    </w:p>
    <w:p>
      <w:pPr>
        <w:spacing w:after="60"/>
        <w:ind w:left="259"/>
      </w:pPr>
      <w:r>
        <w:t>13. Teaching Outline</w:t>
      </w:r>
    </w:p>
    <w:p>
      <w:pPr>
        <w:spacing w:after="60"/>
        <w:ind w:left="259"/>
      </w:pPr>
      <w:r>
        <w:t>14. Guided Further Study</w:t>
      </w:r>
    </w:p>
    <w:p>
      <w:pPr/>
      <w:r>
        <w:rPr>
          <w:b/>
        </w:rPr>
        <w:t>FINAL-ASSEMBLY CONTROL:</w:t>
      </w:r>
      <w:r>
        <w:t xml:space="preserve"> The approved cover must remain in the final DOCX and PDF as the first physical page. Never delete the cover during PDF assembly or substitute the interior title page for it.</w:t>
      </w:r>
    </w:p>
    <w:p>
      <w:pPr/>
      <w:r>
        <w:rPr>
          <w:b/>
        </w:rPr>
        <w:t>PAGINATION CONTROL:</w:t>
      </w:r>
      <w:r>
        <w:t xml:space="preserve"> The cover is outside the interior numbering system. Interior pagination begins with the title page as page 1, even when its visible page number is suppressed. TOC references must correspond to interior page numbers, not physical PDF page positions.</w:t>
      </w:r>
    </w:p>
    <w:p>
      <w:pPr/>
      <w:r>
        <w:rPr>
          <w:b/>
        </w:rPr>
        <w:t>PAGE-COUNT CONTROL:</w:t>
      </w:r>
      <w:r>
        <w:t xml:space="preserve"> The 15-page content-depth standard applies to the substantive interior. The verified website page-count disclosure must report the complete final PDF total, including the retained cover page.</w:t>
      </w:r>
    </w:p>
    <w:p>
      <w:pPr>
        <w:pStyle w:val="Heading1"/>
      </w:pPr>
      <w:r>
        <w:t>4. Callout Standard</w:t>
      </w:r>
    </w:p>
    <w:p>
      <w:pPr>
        <w:pStyle w:val="ListBullet"/>
      </w:pPr>
      <w:r>
        <w:t>Each study must contain exactly five callouts, and every callout must be boxed.</w:t>
      </w:r>
    </w:p>
    <w:p>
      <w:pPr>
        <w:pStyle w:val="ListBullet"/>
      </w:pPr>
      <w:r>
        <w:t>The Study Goal is one of the five required callouts.</w:t>
      </w:r>
    </w:p>
    <w:p>
      <w:pPr>
        <w:pStyle w:val="ListBullet"/>
      </w:pPr>
      <w:r>
        <w:t>All callouts must have exactly 10 pt spacing before and 10 pt spacing after.</w:t>
      </w:r>
    </w:p>
    <w:p>
      <w:pPr>
        <w:pStyle w:val="ListBullet"/>
      </w:pPr>
      <w:r>
        <w:t>The other four callouts are distributed naturally throughout the study.</w:t>
      </w:r>
    </w:p>
    <w:p>
      <w:pPr>
        <w:pStyle w:val="ListBullet"/>
      </w:pPr>
      <w:r>
        <w:t>Callouts should reinforce significant teaching controls, distinctions, interpretive principles, or conclusions; they should not be inserted merely to satisfy the numerical requirement.</w:t>
      </w:r>
    </w:p>
    <w:p>
      <w:pPr>
        <w:pStyle w:val="ListBullet"/>
      </w:pPr>
      <w:r>
        <w:t>Where a source file carries more than five callouts, the five that carry the study’s most important teaching controls, distinctions, interpretive principles or conclusions remain boxed. Each of the others becomes an ordinary body paragraph with its former label kept as a bold run-in lead (for example, “Key distinction.”), and its wording is not changed.</w:t>
      </w:r>
    </w:p>
    <w:p>
      <w:pPr>
        <w:pStyle w:val="ListBullet"/>
      </w:pPr>
      <w:r>
        <w:t>Callout appearance: a single light-blue box with a 1 pt dark navy border on all four sides, a bold uppercase navy title, and regular dark body text.</w:t>
      </w:r>
    </w:p>
    <w:p>
      <w:pPr/>
      <w:r>
        <w:rPr>
          <w:b/>
        </w:rPr>
        <w:t>CALLOUT CONTROL:</w:t>
      </w:r>
      <w:r>
        <w:t xml:space="preserve"> Exactly 10 pt before and 10 pt after each callout. Internal padding must use the approved compact publisher-grade treatment established in Study #10: approximately 7 pt top and bottom and 8 pt left and right, with balanced breathing room around the text.</w:t>
      </w:r>
    </w:p>
    <w:p>
      <w:pPr>
        <w:pStyle w:val="ListBullet"/>
      </w:pPr>
      <w:r>
        <w:t>All callout boxes must provide sufficient but restrained internal padding so that text never appears crowded against the border and the box does not contain excessive empty space.</w:t>
      </w:r>
    </w:p>
    <w:p>
      <w:pPr>
        <w:pStyle w:val="ListBullet"/>
      </w:pPr>
      <w:r>
        <w:t>Internal padding must be approximately 7 pt on the top and bottom and 8 pt on the left and right, applied consistently throughout the study unless a specific callout requires a minor optical adjustment.</w:t>
      </w:r>
    </w:p>
    <w:p>
      <w:pPr>
        <w:pStyle w:val="ListBullet"/>
      </w:pPr>
      <w:r>
        <w:t>The 10 pt spacing-before/spacing-after requirement controls the space outside the callout box; internal padding controls the breathing room inside the box. Both requirements must be satisfied independently.</w:t>
      </w:r>
    </w:p>
    <w:p>
      <w:pPr>
        <w:pStyle w:val="ListBullet"/>
      </w:pPr>
      <w:r>
        <w:t>Text must never visually touch or press against a callout border. Padding must remain compact, balanced, and publisher-grade, matching the approved Study #10 PDF appearance.</w:t>
      </w:r>
    </w:p>
    <w:p>
      <w:pPr>
        <w:pStyle w:val="Heading1"/>
      </w:pPr>
      <w:r>
        <w:t>5. Table of Contents Standard</w:t>
      </w:r>
    </w:p>
    <w:p>
      <w:pPr>
        <w:pStyle w:val="ListBullet"/>
      </w:pPr>
      <w:r>
        <w:t>The Table of Contents must be presented as a dedicated, neatly organized interior component.</w:t>
      </w:r>
    </w:p>
    <w:p>
      <w:pPr>
        <w:pStyle w:val="ListBullet"/>
      </w:pPr>
      <w:r>
        <w:t>The Table of Contents must be numbered in Arabic numerals only; Roman numerals are never used.</w:t>
      </w:r>
    </w:p>
    <w:p>
      <w:pPr>
        <w:pStyle w:val="ListBullet"/>
      </w:pPr>
      <w:r>
        <w:t>Each topic line must show its final page number at the far right.</w:t>
      </w:r>
    </w:p>
    <w:p>
      <w:pPr>
        <w:pStyle w:val="ListBullet"/>
      </w:pPr>
      <w:r>
        <w:t>Topic lines and page numbers must be aligned consistently and structured for quick visual scanning.</w:t>
      </w:r>
    </w:p>
    <w:p>
      <w:pPr>
        <w:pStyle w:val="ListBullet"/>
      </w:pPr>
      <w:r>
        <w:t>Production placeholders such as “final page numbers will be inserted later” are not permitted in the finished study.</w:t>
      </w:r>
    </w:p>
    <w:p>
      <w:pPr>
        <w:pStyle w:val="ListBullet"/>
      </w:pPr>
      <w:r>
        <w:t>The Table of Contents must appear on a dedicated page and use the mature Digital Studies TOC architecture.</w:t>
      </w:r>
    </w:p>
    <w:p>
      <w:pPr>
        <w:pStyle w:val="ListBullet"/>
      </w:pPr>
      <w:r>
        <w:t>All TOC entry text must begin on one consistent left-aligned axis in a single flat list, with no sub-levels.</w:t>
      </w:r>
    </w:p>
    <w:p>
      <w:pPr>
        <w:pStyle w:val="ListBullet"/>
      </w:pPr>
      <w:r>
        <w:t>Page numbers must be right aligned on one common vertical axis at the far right.</w:t>
      </w:r>
    </w:p>
    <w:p>
      <w:pPr>
        <w:pStyle w:val="ListBullet"/>
      </w:pPr>
      <w:r>
        <w:t>Dot leaders must run cleanly between each entry and its page number.</w:t>
      </w:r>
    </w:p>
    <w:p>
      <w:pPr>
        <w:pStyle w:val="ListBullet"/>
      </w:pPr>
      <w:r>
        <w:t>Typography and entry spacing must remain uniform throughout the TOC. Each entry is set at the body-paragraph spacing: 6 pt space-after, 0 pt space-before and 1.08 line spacing, with no compressed or hand-set spacing, so the list reads open and easy to scan (added v1.29). The list must still fit on its dedicated page.</w:t>
      </w:r>
    </w:p>
    <w:p>
      <w:pPr>
        <w:pStyle w:val="Heading1"/>
      </w:pPr>
      <w:r>
        <w:t>6. Body-Content Standard</w:t>
      </w:r>
    </w:p>
    <w:p>
      <w:pPr/>
      <w:r>
        <w:t>The teaching body must be structured, organized, numbered, hierarchical, and progressive. It must develop the biblical argument in a deliberate sequence rather than present a loose collection of paragraphs.</w:t>
      </w:r>
    </w:p>
    <w:p>
      <w:pPr/>
      <w:r>
        <w:t>The number of major teaching sections is subject-dependent. No fixed number of sections is imposed on every study. Each study should contain as many numbered sections and subsections as are necessary to develop its subject clearly and thoroughly.</w:t>
      </w:r>
    </w:p>
    <w:p>
      <w:pPr>
        <w:pStyle w:val="Heading2"/>
      </w:pPr>
      <w:r>
        <w:t>Body-Content Paragraph and Heading Spacing Standard (added v1.20)</w:t>
      </w:r>
    </w:p>
    <w:p>
      <w:pPr/>
      <w:r>
        <w:t>Vertical spacing within the teaching body is controlled by fixed, numeric paragraph and heading settings, not by visual approximation. These values apply throughout the interior of every Digital Study and work together with the Global Vertical-Spacing Rule in Section 10, which prohibits blank paragraphs as a spacing device.</w:t>
      </w:r>
    </w:p>
    <w:p>
      <w:pPr>
        <w:pStyle w:val="ListBullet"/>
      </w:pPr>
      <w:r>
        <w:t>Body paragraphs — Roboto Regular 10 pt, 6 pt space-after, 0 pt space-before, 1.08 line spacing (10 pt from v1.48; 9 pt before). A paragraph that immediately follows a table carries at least 10 pt space-before.</w:t>
      </w:r>
    </w:p>
    <w:p>
      <w:pPr>
        <w:pStyle w:val="ListBullet"/>
      </w:pPr>
      <w:r>
        <w:t>Heading 1 (numbered major sections) — 12 pt space-before, 8 pt space-after, for every study. Studies 1–5 and 9 were first built at 14 pt; from v1.47 they move to 12 pt when reopened, with the rest of the geometry below.</w:t>
      </w:r>
    </w:p>
    <w:p>
      <w:pPr>
        <w:pStyle w:val="ListBullet"/>
      </w:pPr>
      <w:r>
        <w:t>Heading 2 — 10 pt space-before, 5 pt space-after. This applies to unnumbered sub-headings such as “Study Outline.” Numbered subsections (1.1, 1.2 …) follow the Study 52 Reference Standard below and are set as body-weight lines at body-paragraph spacing.</w:t>
      </w:r>
    </w:p>
    <w:p>
      <w:pPr/>
      <w:r>
        <w:t>These figures supersede any prior unstated default and are binding for Study 50 forward, and for any earlier study whose interior is reopened for revision.</w:t>
      </w:r>
    </w:p>
    <w:p>
      <w:pPr>
        <w:pStyle w:val="Heading2"/>
      </w:pPr>
      <w:r>
        <w:t>Study 52 Reference Standard (added v1.37)</w:t>
      </w:r>
    </w:p>
    <w:p>
      <w:pPr/>
      <w:r>
        <w:t>By publisher directive (2026-10-02), Study 52, Sonship and Adoption, is the golden standard for the format, structure and balance of blue and black type of every Digital Study. It binds Study 53 forward, and from v1.47 it also binds every earlier study that is reopened or retrofitted (the Interior Page Geometry and Text Layout Standard below). Studies 50 and 51 already share its interior treatment. Study 52’s final approved interior PDF and DOCX are the visual reference; where this section and the reference differ, the publisher decides.</w:t>
      </w:r>
    </w:p>
    <w:p>
      <w:pPr>
        <w:pStyle w:val="ListBullet"/>
      </w:pPr>
      <w:r>
        <w:t>Navy (the established dark navy, #1B3350) is used only for: major-section headings, numbered or unnumbered, including “Table of Contents” (Roboto Bold, 17 pt); callout titles (Roboto Bold, 10 pt, uppercase); the “Study Outline” sub-heading (Roboto Bold, 12 pt); and the imprint line on the last page. Light blue is used only as the callout fill, and Slate Blue (#3B6E91) only as the table-header fill, per Sections 4 and 13.</w:t>
      </w:r>
    </w:p>
    <w:p>
      <w:pPr>
        <w:pStyle w:val="ListBullet"/>
      </w:pPr>
      <w:r>
        <w:t>Everything else is black Roboto Regular at 10 pt (v1.48; 9 pt in the earlier build): body paragraphs, numbered subsection lines, lists, table body text and Table of Contents entries. The footer is set separately and is not part of the 10 pt body size (Study 52: 8.5 pt, #333333). Bold within body text is limited to run-in leads and similar short emphasis.</w:t>
      </w:r>
    </w:p>
    <w:p>
      <w:pPr>
        <w:pStyle w:val="ListBullet"/>
      </w:pPr>
      <w:r>
        <w:t>Numbered subsections (1.1, 1.2 …) are body-weight black lines at body-paragraph spacing (6 pt after, 1.08 line spacing). They are not set as navy headings. This is the treatment of Studies 50, 51 and 52.</w:t>
      </w:r>
    </w:p>
    <w:p>
      <w:pPr>
        <w:pStyle w:val="ListBullet"/>
      </w:pPr>
      <w:r>
        <w:t>Measured balance: roughly 1–2% of the characters on the interior pages are navy, and no interior page exceeds about 2.5%. A build that departs markedly from this, for example by setting subsections in navy, is a departure from the standard.</w:t>
      </w:r>
    </w:p>
    <w:p>
      <w:pPr>
        <w:pStyle w:val="ListBullet"/>
      </w:pPr>
      <w:r>
        <w:t>Structure, in order: cover; Table of Contents (flat, Arabic numerals); What You Will Learn in This Study (a bulleted list of six process-worded points, never running paragraphs); Study Goal callout; Study Outline (numbered list); Introduction; the numbered teaching sections with numbered subsections (the number of sections follows the subject, as Section 6 provides; Study 52 has six); the five boxed callouts distributed through the study; KJV tables with the columns Verse, KJV text and What to observe, each introduced by one sentence; Conclusion; Key Distinctions to Retain; Scripture-Tracing Exercise; Review and Discussion Questions; Teaching Outline (Roman numerals with A–C items); Guided Further Study (groups of passages, each with Observe, Compare and Conclude); and the single end imprint. The imprint never stands alone on a page.</w:t>
      </w:r>
    </w:p>
    <w:p>
      <w:pPr>
        <w:pStyle w:val="ListBullet"/>
      </w:pPr>
      <w:r>
        <w:t>What You Will Learn is always bulleted (publisher directive, 2026-10-03): the section is a list of bullet points, each describing one process, textual marker or interpretive discipline the reader will practice (Section 17 still governs what the bullets may say). It is never set as running paragraphs. At most one short lead-in line (for example, “By the end of this study, you should be able to:”) may stand above the bullets. The Study Goal callout and the Study Outline keep their own forms. The rule governs every new study and every study rebuilt or retrofitted from this version forward; earlier studies take it when reopened or when the publisher directs.</w:t>
      </w:r>
    </w:p>
    <w:p>
      <w:pPr>
        <w:pStyle w:val="ListBullet"/>
      </w:pPr>
      <w:r>
        <w:t>Section 3 (sequence), Section 4 (five callouts), Section 5 (Table of Contents), Section 8 (Roboto only), Section 9 (16 pages including the cover) and Section 13 (tables) continue to apply; this subsection fixes the visual balance and the template they are applied to.</w:t>
      </w:r>
    </w:p>
    <w:p>
      <w:pPr>
        <w:pStyle w:val="Heading2"/>
      </w:pPr>
      <w:r>
        <w:t>Interior Page Geometry and Text Layout Standard (added v1.47)</w:t>
      </w:r>
    </w:p>
    <w:p>
      <w:pPr/>
      <w:r>
        <w:t>By publisher directive (2026-10-02), after Study 1 was rebuilt, every Digital Study is set on the page and text layout of the later studies, not only in the same typeface. Font family and point sizes alone do not make a study match: the page size, margins and paragraph layout decide how the type looks. Applies to every study, past, present and future. An earlier study built on any other page size (for example Letter, 612 × 792 pt, or 432 × 648 pt) is rebuilt to this geometry when it is reopened or retrofitted, and every study check measures it. A study may run to more or fewer pages when moved to the standard page; the page count is then recounted and the website updated (Section 12).</w:t>
      </w:r>
    </w:p>
    <w:p>
      <w:pPr>
        <w:pStyle w:val="ListBullet"/>
      </w:pPr>
      <w:r>
        <w:t>Page size: 483.846 × 725.754 pt (9677 × 14515 twips) for the cover section and the interior section alike.</w:t>
      </w:r>
    </w:p>
    <w:p>
      <w:pPr>
        <w:pStyle w:val="ListBullet"/>
      </w:pPr>
      <w:r>
        <w:t>Cover: its own section, full bleed within 0.25 in (360 twips) margins, no footer; the cover is the first physical page and is unnumbered.</w:t>
      </w:r>
    </w:p>
    <w:p>
      <w:pPr>
        <w:pStyle w:val="ListBullet"/>
      </w:pPr>
      <w:r>
        <w:t>Interior margins: top 864, bottom 1224, left and right 1031 twips; header distance 400, footer distance 475 (Study 52).</w:t>
      </w:r>
    </w:p>
    <w:p>
      <w:pPr>
        <w:pStyle w:val="ListBullet"/>
      </w:pPr>
      <w:r>
        <w:t>Body paragraphs are left-aligned and flush left with no first-line indent, at 10 pt Roboto Regular black (v1.48), 6 pt after, 0 before, 1.08 line spacing (Section 6). Hanging indents belong only to lists.</w:t>
      </w:r>
    </w:p>
    <w:p>
      <w:pPr>
        <w:pStyle w:val="ListBullet"/>
      </w:pPr>
      <w:r>
        <w:t>Bold is limited to run-in leads (for example “Read:”, “Purpose:”, “Bring Your Findings Together:”) and similar short emphasis; a whole paragraph is never set in bold, and navy is used only as the Study 52 Reference Standard provides.</w:t>
      </w:r>
    </w:p>
    <w:p>
      <w:pPr>
        <w:pStyle w:val="ListBullet"/>
      </w:pPr>
      <w:r>
        <w:t>Lists (bullets and numbered items) are set at 10 pt (v1.48) with 0 pt after each item and 6 pt after the last item of the list, at 1.08 line spacing.</w:t>
      </w:r>
    </w:p>
    <w:p>
      <w:pPr>
        <w:pStyle w:val="ListBullet"/>
      </w:pPr>
      <w:r>
        <w:t>Table spacing (enforced, v1.48): every table, callout boxes included, has 10 pt of controlled spacing before and after (Section 13). The paragraph immediately before a table has at least 10 pt space-after, and the paragraph immediately after a table has at least 10 pt space-before, so text never touches a table; blank paragraphs are never used. Every study check measures the first paragraph after each table.</w:t>
      </w:r>
    </w:p>
    <w:p>
      <w:pPr>
        <w:pStyle w:val="ListBullet"/>
      </w:pPr>
      <w:r>
        <w:t>Tables and callout boxes stay inside the text margins (publisher directive, 2026-10-05, replacing the v1.47 “7815 twips wide with a −100 twip table indent” setting, which let the border run past the margins). Every table, callout boxes included, is 7615 twips wide (the full text width: page 9677 less left and right margins of 1031) with a 100 twip table indent and 100 twip left and right table cell margins, so the outer border lies on the text margins and never extends past them on either side. A callout box is one table cell; the Table of Contents right tab with dot leaders is set at 7615 twips. Every study check measures the left and right edge of every table and callout box against the text margins (1031 twips each side) and reports any that extend beyond them. Study 73 is the first study built to it; earlier studies take it when reopened or when the publisher directs.</w:t>
      </w:r>
    </w:p>
    <w:p>
      <w:pPr>
        <w:pStyle w:val="ListBullet"/>
      </w:pPr>
      <w:r>
        <w:t>Flow: only the Table of Contents and What You Will Learn start on a new page. Later sections flow continuously; page breaks are not used to start the Introduction or the closing sections. The final imprint never stands alone on a page.</w:t>
      </w:r>
    </w:p>
    <w:p>
      <w:pPr>
        <w:pStyle w:val="ListBullet"/>
      </w:pPr>
      <w:r>
        <w:t>Measurement: every study check reports the page size, margins, first-line indents, bold paragraphs, list spacing, callout width and TOC tab position, and compares them with this subsection and with Study 52.</w:t>
      </w:r>
    </w:p>
    <w:p>
      <w:pPr>
        <w:pStyle w:val="Heading1"/>
      </w:pPr>
      <w:r>
        <w:t>7. Required Closing and Instructional Components</w:t>
      </w:r>
    </w:p>
    <w:p>
      <w:pPr/>
      <w:r>
        <w:rPr>
          <w:b/>
        </w:rPr>
        <w:t>Conclusion: The single concluding statement of the study’s findings. It answers one question — what did the examination of this passage plainly reveal? — in one concise prose paragraph of about five to eight sentences (Section 20, Rule 37). There is no separate Study Summary or Final Synthesis.</w:t>
      </w:r>
    </w:p>
    <w:p>
      <w:pPr/>
      <w:r>
        <w:rPr>
          <w:b/>
        </w:rPr>
        <w:t>Key Distinctions to Retain:</w:t>
      </w:r>
      <w:r>
        <w:t xml:space="preserve"> Identifies the principal distinctions the reader must preserve when interpreting or teaching the subject.</w:t>
      </w:r>
    </w:p>
    <w:p>
      <w:pPr/>
      <w:r>
        <w:rPr>
          <w:b/>
        </w:rPr>
        <w:t>Scripture-Tracing Exercise:</w:t>
      </w:r>
      <w:r>
        <w:t xml:space="preserve"> Requires the reader to trace the argument through the relevant biblical passages rather than merely repeat conclusions.</w:t>
      </w:r>
    </w:p>
    <w:p>
      <w:pPr/>
      <w:r>
        <w:rPr>
          <w:b/>
        </w:rPr>
        <w:t>Review and Discussion Questions:</w:t>
      </w:r>
      <w:r>
        <w:t xml:space="preserve"> Tests comprehension, interpretation, and the reader’s ability to explain the study.</w:t>
      </w:r>
    </w:p>
    <w:p>
      <w:pPr/>
      <w:r>
        <w:rPr>
          <w:b/>
        </w:rPr>
        <w:t>Teaching Outline:</w:t>
      </w:r>
      <w:r>
        <w:t xml:space="preserve"> Provides an organized framework the reader can use to explain or teach the study to another person.</w:t>
      </w:r>
    </w:p>
    <w:p>
      <w:pPr/>
      <w:r>
        <w:rPr>
          <w:b/>
        </w:rPr>
        <w:t>Guided Further Study:</w:t>
      </w:r>
      <w:r>
        <w:t xml:space="preserve"> Explains how the reader should continue the investigation and provides grouped additional passages. Instructions must tell the reader to open and read the cited passages in context, observe the assigned subject or distinction, compare the evidence with the study’s controlling framework, and record a concise conclusion. A bare list of references is not sufficient.</w:t>
      </w:r>
    </w:p>
    <w:p>
      <w:pPr>
        <w:pStyle w:val="Heading1"/>
      </w:pPr>
      <w:r>
        <w:t>8. Color and Typography Control</w:t>
      </w:r>
    </w:p>
    <w:p>
      <w:pPr/>
      <w:r>
        <w:t>Where the Digital Studies design uses blue font, use the established dark blue rather than light blue. Light blue may remain as an approved callout fill/background or other non-text design element, but light-blue font is not to be used.</w:t>
      </w:r>
    </w:p>
    <w:p>
      <w:pPr>
        <w:pStyle w:val="Heading2"/>
      </w:pPr>
      <w:r>
        <w:t>Interior Typeface Standard (added v1.26; revised v1.27)</w:t>
      </w:r>
    </w:p>
    <w:p>
      <w:pPr>
        <w:pStyle w:val="ListBullet"/>
      </w:pPr>
      <w:r>
        <w:t>All Digital Study interiors use one typeface family, Roboto, in its four true faces: Regular, Italic, Bold and Bold Italic. This covers headings, body text, callouts, tables, the Table of Contents, outlines, footers and the final imprint.</w:t>
      </w:r>
    </w:p>
    <w:p>
      <w:pPr>
        <w:pStyle w:val="ListBullet"/>
      </w:pPr>
      <w:r>
        <w:t>No other typeface, theme font or fallback font may appear in an interior PDF. Bullet and list symbols use a Roboto glyph, not a symbol font.</w:t>
      </w:r>
    </w:p>
    <w:p>
      <w:pPr>
        <w:pStyle w:val="ListBullet"/>
      </w:pPr>
      <w:r>
        <w:t>Numerals are Roboto’s standard lining numerals.</w:t>
      </w:r>
    </w:p>
    <w:p>
      <w:pPr>
        <w:pStyle w:val="ListBullet"/>
      </w:pPr>
      <w:r>
        <w:t>Production uses static font files for all four faces, installed at build time, with the heading font set explicitly. Synthesized bold or italic is not permitted. The static Roboto files are kept in the repository’s fonts/ folder.</w:t>
      </w:r>
    </w:p>
    <w:p>
      <w:pPr>
        <w:pStyle w:val="ListBullet"/>
      </w:pPr>
      <w:r>
        <w:t>Stage 4 must confirm from the rendered PDF’s font list that only Roboto faces are embedded.</w:t>
      </w:r>
    </w:p>
    <w:p>
      <w:pPr>
        <w:pStyle w:val="ListBullet"/>
      </w:pPr>
      <w:r>
        <w:t>This applies to all Digital Studies, past, present and future, and to Bible Book Companions. Covers remain governed by Section 2. An earlier study moves to this standard when it is reopened or when the publisher directs it. This revision supersedes the EB Garamond requirement of v1.26.</w:t>
      </w:r>
    </w:p>
    <w:p>
      <w:pPr>
        <w:pStyle w:val="Heading1"/>
      </w:pPr>
      <w:r>
        <w:t>9. Production Control</w:t>
      </w:r>
    </w:p>
    <w:p>
      <w:pPr/>
      <w:r>
        <w:t>These standards are mandatory for the Zay-Marie Press Digital Studies series unless the publisher explicitly reopens and revises a standard. Subject matter may determine titles, imagery, section count, and the precise content of exercises, but it does not alter the required cover architecture, interior sequence, callout controls, TOC requirements, or closing instructional components.</w:t>
      </w:r>
    </w:p>
    <w:p>
      <w:pPr>
        <w:pStyle w:val="Heading2"/>
      </w:pPr>
      <w:r>
        <w:t>Content-Depth and Page-Length Standard (revised v1.21)</w:t>
      </w:r>
    </w:p>
    <w:p>
      <w:pPr/>
      <w:r>
        <w:t>Every completed Zay-Marie Press Digital Study must contain 15 substantive interior pages. The retained cover is added as the first physical page and does not satisfy the interior content-depth requirement.</w:t>
      </w:r>
    </w:p>
    <w:p>
      <w:pPr/>
      <w:r>
        <w:t>The 15-page requirement is a content-depth standard, not permission to pad a study. No study may be lengthened with repetition, redundant summaries, oversized spacing, unnecessary visuals, low-value exercises, artificial page breaks, filler paragraphs, or other material added merely to reach the page count.</w:t>
      </w:r>
    </w:p>
    <w:p>
      <w:pPr/>
      <w:r>
        <w:t>When a draft falls short of 15 substantive interior pages, it must be developed before publication. Expansion should come only from material that genuinely improves the reader’s understanding, such as closer exegesis, additional Scripture tracing, difficult-text analysis, contextual clarification, worked examples, diagnostic distinctions, historical background where relevant, or meaningful teaching/application development.</w:t>
      </w:r>
    </w:p>
    <w:p>
      <w:pPr/>
      <w:r>
        <w:t>When the substantive interior exceeds 15 pages, it must be tightened, divided, or restructured without sacrificing necessary biblical argument or instructional clarity. The governing objective is reader value: every Digital Study must provide sufficient depth for the reader to trace the argument from Scripture, understand the interpretive problem, explain the controlling distinctions, and reproduce the reasoning. No fluff. No bloat.</w:t>
      </w:r>
    </w:p>
    <w:p>
      <w:pPr>
        <w:pStyle w:val="Heading2"/>
      </w:pPr>
      <w:r>
        <w:t>Visual Enhancement &amp; Image Recommendation Standard</w:t>
      </w:r>
    </w:p>
    <w:p>
      <w:pPr/>
      <w:r>
        <w:t>During the development and review of every Digital Study, actively evaluate whether an image, photograph, diagram, chart, timeline, map, or other visual would materially improve the reader’s understanding or the overall instructional quality of the study.</w:t>
      </w:r>
    </w:p>
    <w:p>
      <w:pPr/>
      <w:r>
        <w:t>A visual should be recommended only when it adds genuine instructional value rather than decoration, corresponds naturally to a specific passage, argument, historical event, doctrinal distinction, or teaching point, and can fit comfortably into the page architecture without crowding text, callouts, tables, headings, or other elements.</w:t>
      </w:r>
    </w:p>
    <w:p>
      <w:pPr/>
      <w:r>
        <w:t>When a worthwhile visual opportunity is identified, recommend the specific type of visual and its exact proposed placement in the study. New visuals are substantive design decisions and must be presented for approval before integration. Once a visual has been approved, routine production adjustments required to place it cleanly do not require repeated approval unless the adjustment materially changes the approved visual or its purpose.</w:t>
      </w:r>
    </w:p>
    <w:p>
      <w:pPr/>
      <w:r>
        <w:t>Avoid unnecessary visual repetition. If a strong image is already serving as the principal cover artwork, do not automatically repeat the same image in the interior unless the second use provides distinct instructional value.</w:t>
      </w:r>
    </w:p>
    <w:p>
      <w:pPr/>
      <w:r>
        <w:t>All approved visuals must preserve the Digital Studies publisher-grade standard: appropriate resolution, legibility at normal PDF viewing and print size, balanced placement, adequate surrounding white space, and no clipping, crowding, distortion, or disruption of page flow.</w:t>
      </w:r>
    </w:p>
    <w:p>
      <w:pPr/>
      <w:r>
        <w:t>Visual placement and final appearance must be judged from the rendered PDF, which is the authoritative visual/publisher-grade review copy. The DOCX remains the editable production master.</w:t>
      </w:r>
    </w:p>
    <w:p>
      <w:pPr>
        <w:pStyle w:val="Heading1"/>
      </w:pPr>
      <w:r>
        <w:t>10. Final-Page Imprint and Vertical-Spacing Control</w:t>
      </w:r>
    </w:p>
    <w:p>
      <w:pPr/>
      <w:r>
        <w:t>The Zay-Marie Press Digital Studies publication/imprint block must follow the final body content using a fixed 18 pt separation. It must not be vertically distributed, pushed toward the bottom margin, or positioned with blank paragraphs, floating text boxes, page-filling spacers, or other artificial vertical-positioning devices.</w:t>
      </w:r>
    </w:p>
    <w:p>
      <w:pPr/>
      <w:r>
        <w:t>The imprint block consists of “ZAY-MARIE PRESS DIGITAL STUDIES” followed by the standard copyright and personal-use notice. The imprint heading uses 18 pt space before and 5 pt space after; the copyright notice uses 0 pt space before. The imprint heading must remain with the copyright notice, and the copyright notice must remain together as a unit.</w:t>
      </w:r>
    </w:p>
    <w:p>
      <w:pPr/>
      <w:r>
        <w:t>The standard copyright and personal-use notice appears only in this end imprint. A study has no front copyright page, and the first interior page after the cover is the Table of Contents. The standard notice reads, in full: “Copyright © 2026 Alexander S. Marien. All rights reserved. Published by Zay-Marie Press. Licensed for the personal use of the purchaser; no part may be reproduced or distributed without permission. Scripture quotations are from the King James Version (KJV).” The Scripture-quotation sentence is part of the standard notice in every Digital Study, because every study quotes the King James Version; a study whose end imprint lacks it is brought to the standard wording when reopened or retrofitted.</w:t>
      </w:r>
    </w:p>
    <w:p>
      <w:pPr/>
      <w:r>
        <w:t>If insufficient room remains on the final page for the complete imprint block, the entire imprint block moves to the next page. Do not create abnormal white space between the last section and the imprint in order to force bottom-page placement.</w:t>
      </w:r>
    </w:p>
    <w:p>
      <w:pPr/>
      <w:r>
        <w:rPr>
          <w:b/>
        </w:rPr>
        <w:t>GLOBAL VERTICAL-SPACING RULE:</w:t>
      </w:r>
      <w:r>
        <w:t xml:space="preserve"> Blank paragraphs must never be used to control vertical spacing in a Digital Study. Spacing around headings, body paragraphs, callouts, tables, diagrams, visuals, exercises, and the final imprint must be controlled through paragraph/table space-before and space-after settings. The rendered PDF is the authoritative visual check.</w:t>
      </w:r>
    </w:p>
    <w:p>
      <w:pPr>
        <w:pStyle w:val="Heading1"/>
      </w:pPr>
      <w:r>
        <w:t>11. Interior Footer Standard</w:t>
      </w:r>
    </w:p>
    <w:p>
      <w:pPr>
        <w:pStyle w:val="ListBullet"/>
      </w:pPr>
      <w:r>
        <w:t>Every interior page of every Digital Study must display the series footer: “ZAY-MARIE PRESS DIGITAL STUDIES SERIES.”</w:t>
      </w:r>
    </w:p>
    <w:p>
      <w:pPr>
        <w:pStyle w:val="ListBullet"/>
      </w:pPr>
      <w:r>
        <w:t>The approved cover page must not display the interior footer.</w:t>
      </w:r>
    </w:p>
    <w:p>
      <w:pPr>
        <w:pStyle w:val="ListBullet"/>
      </w:pPr>
      <w:r>
        <w:t>The footer must use compact, professional typography and remain visually subordinate to the study content.</w:t>
      </w:r>
    </w:p>
    <w:p>
      <w:pPr>
        <w:pStyle w:val="ListBullet"/>
      </w:pPr>
      <w:r>
        <w:t>The footer must be positioned consistently on the same baseline throughout the interior and must not crowd body text, tables, callouts, visuals, or the final imprint. The interior footer is a single centered line, “ZAY-MARIE PRESS DIGITAL STUDIES SERIES • N” (N is the page number), Roboto, on the same baseline on every interior page, centered on the page width; the cover has no footer.</w:t>
      </w:r>
    </w:p>
    <w:p>
      <w:pPr>
        <w:pStyle w:val="ListBullet"/>
      </w:pPr>
      <w:r>
        <w:t>Visible interior page numbering must remain present and consistent with the established Digital Studies architecture.</w:t>
      </w:r>
    </w:p>
    <w:p>
      <w:pPr>
        <w:pStyle w:val="ListBullet"/>
      </w:pPr>
      <w:r>
        <w:t>The rendered PDF is the final authority for footer placement, page-number visibility, and clearance from the bottom margin.</w:t>
      </w:r>
    </w:p>
    <w:p>
      <w:pPr>
        <w:pStyle w:val="Heading1"/>
      </w:pPr>
      <w:r>
        <w:t>12. Website Page-Count Disclosure Standard</w:t>
      </w:r>
    </w:p>
    <w:p>
      <w:pPr>
        <w:pStyle w:val="ListBullet"/>
      </w:pPr>
      <w:r>
        <w:t>Every individual Digital Study preview page must display the verified finished-PDF page count in the hero purchase line.</w:t>
      </w:r>
    </w:p>
    <w:p>
      <w:pPr>
        <w:pStyle w:val="ListBullet"/>
      </w:pPr>
      <w:r>
        <w:t>Use the format “DIGITAL PDF · [NUMBER] PAGES” beside the study price. The main catalog cards remain uncluttered and do not require page counts.</w:t>
      </w:r>
    </w:p>
    <w:p>
      <w:pPr>
        <w:pStyle w:val="ListBullet"/>
      </w:pPr>
      <w:r>
        <w:t>The page count must be taken from the approved final PDF after production formatting and pagination are complete. Draft counts, estimates, DOCX page counts, and counts inferred from preview images are not permitted.</w:t>
      </w:r>
    </w:p>
    <w:p>
      <w:pPr>
        <w:pStyle w:val="ListBullet"/>
      </w:pPr>
      <w:r>
        <w:t>If a final PDF is revised and its pagination changes, the individual preview page must be updated in the same publication cycle so the displayed count remains accurate.</w:t>
      </w:r>
    </w:p>
    <w:p>
      <w:pPr>
        <w:pStyle w:val="ListBullet"/>
      </w:pPr>
      <w:r>
        <w:t>Page-count verification is part of final website QA and must be completed before the study is considered published.</w:t>
      </w:r>
    </w:p>
    <w:p>
      <w:pPr>
        <w:pStyle w:val="Heading1"/>
      </w:pPr>
      <w:r>
        <w:t>13. Tables Symbols and Contrast Standard</w:t>
      </w:r>
    </w:p>
    <w:p>
      <w:pPr>
        <w:pStyle w:val="ListBullet"/>
      </w:pPr>
      <w:r>
        <w:t>Table header rows must use the approved slate blue treatment with high-contrast light text.</w:t>
      </w:r>
    </w:p>
    <w:p>
      <w:pPr>
        <w:pStyle w:val="ListBullet"/>
      </w:pPr>
      <w:r>
        <w:t>Table body rows are plain white. Header rows are Slate Blue (#3B6E91) with white text. Colored or tinted body rows are not used.</w:t>
      </w:r>
    </w:p>
    <w:p>
      <w:pPr>
        <w:pStyle w:val="ListBullet"/>
      </w:pPr>
      <w:r>
        <w:t>Keep 10 pt of controlled spacing before and after every table. Do not create table spacing with blank paragraphs.</w:t>
      </w:r>
    </w:p>
    <w:p>
      <w:pPr>
        <w:pStyle w:val="ListBullet"/>
      </w:pPr>
      <w:r>
        <w:t>Use compact but sufficient cell padding. Table text must not touch cell borders, and tables must not crowd adjacent callouts or headings.</w:t>
      </w:r>
    </w:p>
    <w:p>
      <w:pPr>
        <w:pStyle w:val="ListBullet"/>
      </w:pPr>
      <w:r>
        <w:t>Every table cell, header and body alike, must have a visible single-line border on all four edges in a dark tone (matching or near the blue header treatment). Light-gray, faint, or absent borders are not permitted; gridlines must be clearly legible in the rendered PDF.</w:t>
      </w:r>
    </w:p>
    <w:p>
      <w:pPr>
        <w:pStyle w:val="ListBullet"/>
      </w:pPr>
      <w:r>
        <w:t>Verify all comparison symbols, especially the not-equal sign (≠), in the rendered PDF. A broken, substituted, or missing glyph must be corrected before approval.</w:t>
      </w:r>
    </w:p>
    <w:p>
      <w:pPr>
        <w:pStyle w:val="Heading1"/>
      </w:pPr>
      <w:r>
        <w:t>14. Study Development and Approval Workflow</w:t>
      </w:r>
    </w:p>
    <w:p>
      <w:pPr/>
      <w:r>
        <w:t>The following workflow governs each new Digital Study. Routine production work may proceed continuously, but substantive doctrinal, editorial, cover, or publication decisions require the publisher’s approval at the appropriate checkpoint.</w:t>
      </w:r>
    </w:p>
    <w:p>
      <w:pPr>
        <w:pStyle w:val="Heading2"/>
      </w:pPr>
      <w:r>
        <w:t>Stage 1 Subject and Positioning</w:t>
      </w:r>
    </w:p>
    <w:p>
      <w:pPr/>
      <w:r>
        <w:t>Define the subject, working title, subtitle, and category. Audit the existing catalog for overlap. When two studies address related material, state their distinct purposes clearly and plan reciprocal distinction language for both preview pages when needed. Assign the category by the Catalog Category Standard (Section 19): apply its decision procedure and precedents, and state the category and a one-line reason; the publisher is not asked to choose it. Before this audit, consult the Fit Check Map (Section 22 and CLAUDE.md): check the passage, the one narrower question, the series arc and the neighbours, and state the verdict; an overlap or duplicate verdict goes to the publisher before drafting.</w:t>
      </w:r>
    </w:p>
    <w:p>
      <w:pPr>
        <w:pStyle w:val="Heading2"/>
      </w:pPr>
      <w:r>
        <w:t>Stage 2 Doctrinal and Content Architecture</w:t>
      </w:r>
    </w:p>
    <w:p>
      <w:pPr/>
      <w:r>
        <w:t>Develop the study under the controlling doctrinal framework and the Acts Overlap model. Build the required sequence, determine the necessary teaching sections, identify major passages, and confirm that the subject can support 15 substantive interior pages without repetition or filler.</w:t>
      </w:r>
    </w:p>
    <w:p>
      <w:pPr>
        <w:pStyle w:val="Heading2"/>
      </w:pPr>
      <w:r>
        <w:t>Stage 3 Draft and Production Master</w:t>
      </w:r>
    </w:p>
    <w:p>
      <w:pPr/>
      <w:r>
        <w:t>Create the DOCX production master and PDF review copy. Apply the approved heading hierarchy, dark-navy interior typography set in Roboto in all four faces per the Interior Typeface Standard (Section 8), callout treatment, table treatment, page numbers, interior footer, final imprint, and controlled vertical spacing.</w:t>
      </w:r>
    </w:p>
    <w:p>
      <w:pPr>
        <w:pStyle w:val="Heading2"/>
      </w:pPr>
      <w:r>
        <w:t>Stage 4 Production Audit</w:t>
      </w:r>
    </w:p>
    <w:p>
      <w:pPr/>
      <w:r>
        <w:t>Audit spacing, TOC hierarchy and page numbers, Study Outline placement, callout padding, table contrast, symbol rendering, typeface compliance (only Roboto faces embedded, per Section 8), page breaks, footer clearance, final imprint placement, the 15-page substantive-interior standard, and the retained cover page. The rendered PDF is the final visual authority; the DOCX remains the editable production master.</w:t>
      </w:r>
    </w:p>
    <w:p>
      <w:pPr>
        <w:pStyle w:val="Heading2"/>
      </w:pPr>
      <w:r>
        <w:t>Stage 5 Cover Production</w:t>
      </w:r>
    </w:p>
    <w:p>
      <w:pPr/>
      <w:r>
        <w:t>Draft a written cover art brief describing the recommended image concept, composition, palette, lighting, and symbolic content for the study, per the Cover Art Brief standard in Section 2, and provide it to the publisher for the illustrator. Once the publisher returns the finished artwork, prepare the cover with the approved full-bleed forward template. Develop a text-free 2:3 subject image, then assemble the upper-right category, centered bold sans-serif title and subtitle, and bottom-centered “DIGITAL STUDIES SERIES” imprint deterministically. Export at 1600 × 2400 pixels, inspect at full size and 320 × 480 pixels, and obtain approval before integration. Retain the approved cover as the first physical page of both final files, keep the interior title page immediately after it, preserve interior pagination, and recheck every cover safe margin after PDF assembly.</w:t>
      </w:r>
    </w:p>
    <w:p>
      <w:pPr>
        <w:pStyle w:val="Heading2"/>
      </w:pPr>
      <w:r>
        <w:t>Stage 6 Final Content Approval</w:t>
      </w:r>
    </w:p>
    <w:p>
      <w:pPr/>
      <w:r>
        <w:t>Present the corrected final PDF for approval. After approval, do not rebuild or rewrite the study unless verification reveals an actual defect or the publisher expressly reopens the content.</w:t>
      </w:r>
    </w:p>
    <w:p>
      <w:pPr>
        <w:pStyle w:val="Heading2"/>
      </w:pPr>
      <w:r>
        <w:t>Stage 7 Website Package</w:t>
      </w:r>
    </w:p>
    <w:p>
      <w:pPr/>
      <w:r>
        <w:t>Create the catalog card, individual preview page, final web cover, and three interior preview images — the Table of Contents, the What You Will Learn page, and one further page of real substance — from the approved final PDF, selected under the Individual Study Preview Selection Standard (Section 16), with the preview-page language itself conforming to the Preview-Page Interpretive-Outcome Standard (Section 17). The catalog description must accurately reflect the preview-page narrative, vary its opening language across studies, and avoid repetitive formulas such as beginning every card with “Trace.”</w:t>
      </w:r>
    </w:p>
    <w:p>
      <w:pPr/>
      <w:r>
        <w:t>Display the verified final PDF page count on the individual preview page, add the study to the correct subject category and curated collection where applicable, update the sitemap, and add reciprocal distinction links when related studies require them. The About This Study section must also include the required second paragraph under the About This Study — Related-Study Distinction Standard (Section 18, added v1.22). The category follows the Catalog Category Standard (Section 19), the catalog card goes in that category’s section in number order, and the cover label uses that category’s fixed form.</w:t>
      </w:r>
    </w:p>
    <w:p>
      <w:pPr/>
      <w:r>
        <w:t>Every individual study page carries one schema.org Book structured-data block (JSON-LD) immediately before the closing head tag, built from the page itself: name (the h1), alternativeName (the subtitle), author (Alexander S. Marien), publisher (Zay-Marie Press), description (the hero paragraphs), image (the page’s own cover URL), url, inLanguage, isPartOf (BookSeries “Digital Studies Series”, with position N), bookFormat EBook, numberOfPages, and an Offer at 5.99 USD whose availability is PreOrder while checkout is closed (changed when checkout opens). It contains no internal working terms (reader-facing wording rule). Added v1.79. The page count is stated the same way everywhere: the site.js count (the complete final PDF including the cover), the hero line “Digital PDF · N Pages”, the structured-data numberOfPages, the What’s Included item “N-Page In-Depth Biblical Study” and the final buy panel “N-page digital PDF” all show one number, and any rebuild that changes the count updates all of them in the same pass.</w:t>
      </w:r>
    </w:p>
    <w:p>
      <w:pPr/>
      <w:r>
        <w:t>Questions Readers Ask finder (added v1.83). The Digital Studies page carries a box titled “Which Study Should I Start With?”, set between the Study Connections box and the Commentary Collection box: a five-row table (If your question is…, Start with, Then) and a link to the finder PDF, assets/zay-marie-press-questions-readers-ask.pdf. The five rows stay five unless the publisher rules otherwise. The PDF lists one reader-worded question for every Digital Study, grouped by the five catalog categories, each linking to the study’s page by number and title; it is set in Roboto only, 10 pt black body text, headings in Roboto Bold 17 pt in the established dark navy, on the study page size and margins, with the single centered footer line “ZAY-MARIE PRESS DIGITAL STUDIES SERIES • N”, and it is rebuilt from build-tools/questions-readers-ask/ (questions.md and build_qra.py). Every new study adds its question to questions.md in its category and number order, and the file is rebuilt in the same pass as the study’s website package. A question is worded as a reader would ask it, never states the study’s answer and carries no internal working term (reader-facing wording rule); the “all N Digital Studies” count and each category’s question range are updated by the rebuild. Check before publishing: Roboto is the only embedded font, no heading is stranded at the foot of a page, and every study link resolves. The Study Connections Guide is a separate document and still receives its own entry for each study.</w:t>
      </w:r>
    </w:p>
    <w:p>
      <w:pPr>
        <w:pStyle w:val="Heading2"/>
      </w:pPr>
      <w:r>
        <w:t>Stage 8 Repository Publication</w:t>
      </w:r>
    </w:p>
    <w:p>
      <w:pPr/>
      <w:r>
        <w:t>Use the normal repository workflow: inspect the existing local repository; confirm the intended branch and prepared changes; commit or confirm the prepared commit; push main directly to GitHub; allow the Cloudflare deployment to complete; and verify the live catalog, preview page, cover and preview assets, page count, navigation, reciprocal links, and sitemap entry.</w:t>
      </w:r>
    </w:p>
    <w:p>
      <w:pPr/>
      <w:r>
        <w:t>Use an alternate shared-browser upload process only when the normal repository workflow genuinely remains unavailable. Upload website pages to the repository root and media to the root assets directory. Never create duplicate page files inside assets or a nested assets/assets directory.</w:t>
      </w:r>
    </w:p>
    <w:p>
      <w:pPr>
        <w:pStyle w:val="Heading2"/>
      </w:pPr>
      <w:r>
        <w:t>Stage 9 Live Verification and Handoff</w:t>
      </w:r>
    </w:p>
    <w:p>
      <w:pPr/>
      <w:r>
        <w:t>Report the commit identifier, deployment result, live-page verification, and any limitation that prevented direct verification. Remove only confirmed misplaced duplicates, preserve correct production files, and never claim a live result that was not actually observed.</w:t>
      </w:r>
    </w:p>
    <w:p>
      <w:pPr>
        <w:pStyle w:val="Heading2"/>
      </w:pPr>
      <w:r>
        <w:t>Per-integration check and pre-launch audit (added v1.72)</w:t>
      </w:r>
    </w:p>
    <w:p>
      <w:pPr/>
      <w:r>
        <w:t>Publisher directive, 2026-10-07. While the website is not yet open to the public, each integration (each push) receives the light check: confirm origin/main matches the intended commit; confirm every image and link resolves on the new page and its hub tile; confirm the new page and its tile load on the live site; and make one phone-width check that nothing overflows sideways. A defect in shared code (stylesheet, script or shared layout) found in any check is fixed at once, with the usual approval and a rendered preview before the push. The exhaustive section-by-section screenshot walk at 390, 360 and 320 px, alignment and wording polish, and cross-page consistency checks are deferred to one full website audit of the final site before it opens to the public. Known deferred items are kept in controlling-documents/Pre_Launch_Audit_Deferred_Items_v1.0.md and the audit starts from that list. This relaxation applies only until that audit is complete; the publisher decides whether the full per-push check resumes after the site opens. Report every check as observed, and say plainly anything that could not be viewed.</w:t>
      </w:r>
    </w:p>
    <w:p>
      <w:pPr>
        <w:pStyle w:val="Heading1"/>
      </w:pPr>
      <w:r>
        <w:t>15. Approved Asset and File Controls</w:t>
      </w:r>
    </w:p>
    <w:p>
      <w:pPr>
        <w:pStyle w:val="ListBullet"/>
      </w:pPr>
      <w:r>
        <w:t>The approved final DOCX is the editable production master; the approved final PDF is the authoritative visual and pagination reference.</w:t>
      </w:r>
    </w:p>
    <w:p>
      <w:pPr>
        <w:pStyle w:val="ListBullet"/>
      </w:pPr>
      <w:r>
        <w:t>Generate website preview images only from the approved final PDF.</w:t>
      </w:r>
    </w:p>
    <w:p>
      <w:pPr>
        <w:pStyle w:val="ListBullet"/>
      </w:pPr>
      <w:r>
        <w:t>Use clear, predictable filenames for the study page, cover, and preview images; verify every referenced path before publication.</w:t>
      </w:r>
    </w:p>
    <w:p>
      <w:pPr>
        <w:pStyle w:val="ListBullet"/>
      </w:pPr>
      <w:r>
        <w:t>Preserve earlier approved covers and pages unless an actual defect is documented. Forward standards govern new studies and expressly reopened legacy studies.</w:t>
      </w:r>
    </w:p>
    <w:p>
      <w:pPr>
        <w:pStyle w:val="ListBullet"/>
      </w:pPr>
      <w:r>
        <w:t>Keep temporary experiments, rejected cover variants, and production intermediates out of the published asset paths.</w:t>
      </w:r>
    </w:p>
    <w:p>
      <w:pPr>
        <w:pStyle w:val="Heading1"/>
      </w:pPr>
      <w:r>
        <w:t>16. Individual Study Preview Selection Standard</w:t>
      </w:r>
    </w:p>
    <w:p>
      <w:pPr/>
      <w:r>
        <w:rPr>
          <w:b/>
        </w:rPr>
        <w:t>THE PREVIEW RULE:</w:t>
      </w:r>
      <w:r>
        <w:t xml:space="preserve"> Preview pages must give the reader confidence in the value, structure, and seriousness of the study without giving away any of the study’s doctrinal core. Every requirement in this section exists to serve that one governing principle: show the reader why the study matters, not what the study teaches.</w:t>
      </w:r>
    </w:p>
    <w:p>
      <w:pPr>
        <w:pStyle w:val="Heading2"/>
      </w:pPr>
      <w:r>
        <w:t>Required Preview Set (amended v1.18)</w:t>
      </w:r>
    </w:p>
    <w:p>
      <w:pPr/>
      <w:r>
        <w:t>Every Digital Study’s preview section consists of exactly three pages, each serving a distinct, non-overlapping function:</w:t>
      </w:r>
    </w:p>
    <w:p>
      <w:pPr>
        <w:pStyle w:val="ListBullet"/>
      </w:pPr>
      <w:r>
        <w:t>Table of Contents — shows the study’s full structure and scope at a glance, without disclosing any teaching content.</w:t>
      </w:r>
    </w:p>
    <w:p>
      <w:pPr>
        <w:pStyle w:val="ListBullet"/>
      </w:pPr>
      <w:r>
        <w:t>What You Will Learn in This Study — states the value the reader receives and the outline the study follows.</w:t>
      </w:r>
    </w:p>
    <w:p>
      <w:pPr>
        <w:pStyle w:val="ListBullet"/>
      </w:pPr>
      <w:r>
        <w:t>One further page of real substance — a page drawn from the study’s actual teaching that shows the publisher’s clarity, depth, and teaching style, without giving away the study’s thesis, conclusions, or key proof texts.</w:t>
      </w:r>
    </w:p>
    <w:p>
      <w:pPr>
        <w:pStyle w:val="Heading2"/>
      </w:pPr>
      <w:r>
        <w:t>What the Third Preview Page May Show</w:t>
      </w:r>
    </w:p>
    <w:p>
      <w:pPr>
        <w:pStyle w:val="ListBullet"/>
      </w:pPr>
      <w:r>
        <w:t>Value — pages that tell the reader what they will learn.</w:t>
      </w:r>
    </w:p>
    <w:p>
      <w:pPr>
        <w:pStyle w:val="ListBullet"/>
      </w:pPr>
      <w:r>
        <w:t>Structure — pages that show the outline, architecture, or flow of the study.</w:t>
      </w:r>
    </w:p>
    <w:p>
      <w:pPr>
        <w:pStyle w:val="ListBullet"/>
      </w:pPr>
      <w:r>
        <w:t>Purpose — pages that frame the doctrinal problem the study solves, without resolving it.</w:t>
      </w:r>
    </w:p>
    <w:p>
      <w:pPr>
        <w:pStyle w:val="ListBullet"/>
      </w:pPr>
      <w:r>
        <w:t>Tone and Quality — pages that demonstrate the publisher’s clarity, precision, and teaching style without stating the study’s conclusions.</w:t>
      </w:r>
    </w:p>
    <w:p>
      <w:pPr>
        <w:pStyle w:val="Heading2"/>
      </w:pPr>
      <w:r>
        <w:t>What Preview Pages Must Never Show</w:t>
      </w:r>
    </w:p>
    <w:p>
      <w:pPr>
        <w:pStyle w:val="ListBullet"/>
      </w:pPr>
      <w:r>
        <w:t>Core doctrinal exposition — any page presenting the study’s central teaching sections, key proof texts, or the resolution of the doctrinal question the study answers.</w:t>
      </w:r>
    </w:p>
    <w:p>
      <w:pPr>
        <w:pStyle w:val="ListBullet"/>
      </w:pPr>
      <w:r>
        <w:t>Any section that resolves the doctrinal tension the study raises, including Key Distinctions to Retain, Teaching Outline, and (in studies built before v1.172) a Study Summary or Final Synthesis Exercise, even when framed as an exercise rather than exposition — these sections compress or restate the study’s conclusions.</w:t>
      </w:r>
    </w:p>
    <w:p>
      <w:pPr>
        <w:pStyle w:val="ListBullet"/>
      </w:pPr>
      <w:r>
        <w:t>Consecutive pages that reveal a large share of the study, with one narrow exception: the Table of Contents and the What You Will Learn page may fall on adjacent physical pages, since neither discloses doctrinal content. No other pair of preview pages may be consecutive.</w:t>
      </w:r>
    </w:p>
    <w:p>
      <w:pPr>
        <w:pStyle w:val="Heading2"/>
      </w:pPr>
      <w:r>
        <w:t>Page Count</w:t>
      </w:r>
    </w:p>
    <w:p>
      <w:pPr/>
      <w:r>
        <w:t>Three pages — the Table of Contents, the What You Will Learn page, and one further compliant page of real substance — is the standard for every study, replacing the prior four-page target. If no third page in a given study satisfies both what this section allows and what it forbids, use only the Table of Contents and the What You Will Learn page rather than filling the slot with a borderline or content-revealing page. Set the preview grid’s column count to match the number of previews actually used for that study.</w:t>
      </w:r>
    </w:p>
    <w:p>
      <w:pPr>
        <w:pStyle w:val="Heading2"/>
      </w:pPr>
      <w:r>
        <w:t>Production Mechanics</w:t>
      </w:r>
    </w:p>
    <w:p>
      <w:pPr>
        <w:pStyle w:val="ListBullet"/>
      </w:pPr>
      <w:r>
        <w:t>Generate each preview image from the approved final PDF and resize it to match the pixel dimensions of the study’s existing sibling assets; verify dimensions before upload.</w:t>
      </w:r>
    </w:p>
    <w:p>
      <w:pPr>
        <w:pStyle w:val="ListBullet"/>
      </w:pPr>
      <w:r>
        <w:t>Each preview card’s heading and one-sentence description must describe the page’s function without stating or hinting at the actual answers, conclusions, or teaching content on that page.</w:t>
      </w:r>
    </w:p>
    <w:p>
      <w:pPr>
        <w:pStyle w:val="ListBullet"/>
      </w:pPr>
      <w:r>
        <w:t>Use the filename pattern study-XX-page-N.jpg, where N is the interior page number referenced in the corresponding HTML preview-card link; verify the referenced path resolves correctly before publication.</w:t>
      </w:r>
    </w:p>
    <w:p>
      <w:pPr>
        <w:pStyle w:val="ListBullet"/>
      </w:pPr>
      <w:r>
        <w:t>This standard governs new studies going forward and any legacy study whose preview section is expressly reopened; it does not require retrofitting studies not otherwise being revised.</w:t>
      </w:r>
    </w:p>
    <w:p>
      <w:pPr>
        <w:pStyle w:val="Heading1"/>
      </w:pPr>
      <w:r>
        <w:t>17. Preview-Page Interpretive-Outcome Standard (added v1.24)</w:t>
      </w:r>
    </w:p>
    <w:p>
      <w:pPr/>
      <w:r>
        <w:rPr>
          <w:b/>
        </w:rPr>
        <w:t>THE OUTCOME RULE:</w:t>
      </w:r>
      <w:r>
        <w:t xml:space="preserve"> Preview pages must state interpretive outcomes, not doctrinal conclusions. They must describe the textual work the reader will perform, not reveal the final identification or answer the study will establish. Preview pages promise mastery — they do not pre-empt discovery.</w:t>
      </w:r>
    </w:p>
    <w:p>
      <w:pPr>
        <w:pStyle w:val="Heading2"/>
      </w:pPr>
      <w:r>
        <w:t>Where This Applies</w:t>
      </w:r>
    </w:p>
    <w:p>
      <w:pPr/>
      <w:r>
        <w:t>This standard governs the “What You Will Learn in This Study” page inside the interior PDF (Section 3, item 4) and the website’s “What You’ll Study” section referenced in the Stage 7 website-package workflow (Section 14) — the same preview promise stated in two places, held to the same rule.</w:t>
      </w:r>
    </w:p>
    <w:p>
      <w:pPr>
        <w:pStyle w:val="Heading2"/>
      </w:pPr>
      <w:r>
        <w:t>What a Preview Point Must Not Do</w:t>
      </w:r>
    </w:p>
    <w:p>
      <w:pPr>
        <w:pStyle w:val="ListBullet"/>
      </w:pPr>
      <w:r>
        <w:t>Reveal the identity of a figure, person, company, or event before the study itself presents it.</w:t>
      </w:r>
    </w:p>
    <w:p>
      <w:pPr>
        <w:pStyle w:val="ListBullet"/>
      </w:pPr>
      <w:r>
        <w:t>State the study’s doctrinal conclusion or final identification outright.</w:t>
      </w:r>
    </w:p>
    <w:p>
      <w:pPr>
        <w:pStyle w:val="ListBullet"/>
      </w:pPr>
      <w:r>
        <w:t>Collapse the discovery process the study is built to walk the reader through.</w:t>
      </w:r>
    </w:p>
    <w:p>
      <w:pPr>
        <w:pStyle w:val="ListBullet"/>
      </w:pPr>
      <w:r>
        <w:t>Pre-empt the study’s narrative arc.</w:t>
      </w:r>
    </w:p>
    <w:p>
      <w:pPr>
        <w:pStyle w:val="Heading2"/>
      </w:pPr>
      <w:r>
        <w:t>What a Preview Point Must Do Instead</w:t>
      </w:r>
    </w:p>
    <w:p>
      <w:pPr>
        <w:pStyle w:val="ListBullet"/>
      </w:pPr>
      <w:r>
        <w:t>Describe the process the reader will follow.</w:t>
      </w:r>
    </w:p>
    <w:p>
      <w:pPr>
        <w:pStyle w:val="ListBullet"/>
      </w:pPr>
      <w:r>
        <w:t>Name the specific textual markers, terms, or cross-references the reader will trace.</w:t>
      </w:r>
    </w:p>
    <w:p>
      <w:pPr>
        <w:pStyle w:val="ListBullet"/>
      </w:pPr>
      <w:r>
        <w:t>State the interpretive discipline being taught, not the answer it produces.</w:t>
      </w:r>
    </w:p>
    <w:p>
      <w:pPr>
        <w:pStyle w:val="Heading2"/>
      </w:pPr>
      <w:r>
        <w:t>Example</w:t>
      </w:r>
    </w:p>
    <w:p>
      <w:pPr/>
      <w:r>
        <w:t>Not permitted: “Identify the male child of 12:5 as the 144,000…” — states the conclusion before the reader begins.</w:t>
      </w:r>
    </w:p>
    <w:p>
      <w:pPr/>
      <w:r>
        <w:t>Compliant: “Trace the identity of the male child in 12:5 by following the chapter’s own textual markers — including the term ‘caught up’ (harpazō) and the later appearance of a sealed firstfruits company in Revelation 14:1–5.”</w:t>
      </w:r>
    </w:p>
    <w:p>
      <w:pPr>
        <w:pStyle w:val="Heading2"/>
      </w:pPr>
      <w:r>
        <w:t>Retrofit Scope</w:t>
      </w:r>
    </w:p>
    <w:p>
      <w:pPr/>
      <w:r>
        <w:t>This standard governs every new study going forward. For studies published before v1.24, revise preview-page language when the study’s preview section is otherwise reopened for revision, or when the publisher directs a retrofit; it does not require immediate blanket republication of every existing study page.</w:t>
      </w:r>
    </w:p>
    <w:p>
      <w:pPr>
        <w:pStyle w:val="Heading1"/>
      </w:pPr>
      <w:r>
        <w:t>18. About This Study — Related-Study Distinction Standard (added v1.22)</w:t>
      </w:r>
    </w:p>
    <w:p>
      <w:pPr/>
      <w:r>
        <w:rPr>
          <w:b/>
        </w:rPr>
        <w:t>THE DISTINCTION RULE:</w:t>
      </w:r>
      <w:r>
        <w:t xml:space="preserve"> A reader who already owns, or is considering, a neighboring study must be able to see, before buying, exactly which ground this study does not cover and which single question it alone answers. Every requirement in this section exists to serve that one governing principle.</w:t>
      </w:r>
    </w:p>
    <w:p>
      <w:pPr>
        <w:pStyle w:val="Heading2"/>
      </w:pPr>
      <w:r>
        <w:t>Required Second Paragraph</w:t>
      </w:r>
    </w:p>
    <w:p>
      <w:pPr/>
      <w:r>
        <w:t>Every individual Study’s About This Study section on the website must include a second paragraph, placed immediately after the section’s opening explanatory paragraph and before the How These Studies Relate box. This paragraph must:</w:t>
      </w:r>
    </w:p>
    <w:p>
      <w:pPr>
        <w:pStyle w:val="ListBullet"/>
      </w:pPr>
      <w:r>
        <w:t>Name, by number and title, each closely neighboring study a reader might otherwise confuse this study with — ordinarily the same studies listed as related-study links later on the page.</w:t>
      </w:r>
    </w:p>
    <w:p>
      <w:pPr>
        <w:pStyle w:val="ListBullet"/>
      </w:pPr>
      <w:r>
        <w:t>State plainly, for each study named, the specific ground that study covers which this study does not, or the shared topic and the line this study does not cross.</w:t>
      </w:r>
    </w:p>
    <w:p>
      <w:pPr>
        <w:pStyle w:val="ListBullet"/>
      </w:pPr>
      <w:r>
        <w:t>Close with one sentence stating the single, narrower question this study alone sets out to answer.</w:t>
      </w:r>
    </w:p>
    <w:p>
      <w:pPr>
        <w:pStyle w:val="Heading2"/>
      </w:pPr>
      <w:r>
        <w:t>Content Standard</w:t>
      </w:r>
    </w:p>
    <w:p>
      <w:pPr/>
      <w:r>
        <w:t>This paragraph is substantive orientation, not a transition sentence or filler. It must accurately reflect the actual boundary between the studies’ subjects, drawn from each study’s own content, not a generic restatement that could apply to any study. It must not merely repeat the phrasing of the How These Studies Relate box: that box’s one-line per-study descriptions serve a click-through function, while this paragraph orients the reader to the whole page before they reach that box.</w:t>
      </w:r>
    </w:p>
    <w:p>
      <w:pPr>
        <w:pStyle w:val="Heading2"/>
      </w:pPr>
      <w:r>
        <w:t>Retrofit Scope</w:t>
      </w:r>
    </w:p>
    <w:p>
      <w:pPr/>
      <w:r>
        <w:t>This standard governs every new study going forward. For studies published before v1.22, add this paragraph when the study’s About This Study section is otherwise reopened for revision, or when the publisher directs a retrofit; it does not require immediate blanket republication of every existing study page.</w:t>
      </w:r>
    </w:p>
    <w:p>
      <w:pPr>
        <w:pStyle w:val="Heading2"/>
      </w:pPr>
      <w:r>
        <w:t>Related-Links Box Standard (added v1.85)</w:t>
      </w:r>
    </w:p>
    <w:p>
      <w:pPr/>
      <w:r>
        <w:t>The “How These Studies Relate” box on every individual study page is split into two lists under one heading, set side by side in two columns on wide screens (to keep the page short) and stacked on phones. The first list, headed “Digital Studies,” holds at most three links to other Digital Studies. The second, headed “Commentary Series,” holds at most three links to commentary volumes in any commentary series, chosen where a volume argues the same passages or subject that the study reports, with a one-line statement of what the volume argues and what the study does not. Each list is used only where it has a real neighbour; a list is never padded to three, and a list with no neighbour is omitted with its heading. The connection-guide link follows both lists. Commentary volumes remain outside the Digital Studies catalog, bundles and Library Edition, and the volume links are cross-references only. This governs every new study. First applied to Study 81 (Acts Commentary Series Volumes 2 and 4) and applied to the 80 earlier studies on 2026-10-10 (v1.86). The Study Connections Guide entry for each such study carries the same commentary volumes, with their notes, under the heading “Commentary volumes on the same passages.” A study with no real commentary neighbour keeps the single Digital Studies list, and a new commentary volume is checked against the study pages for neighbours in the same pass as its website package.</w:t>
      </w:r>
    </w:p>
    <w:p>
      <w:pPr>
        <w:pStyle w:val="Heading2"/>
      </w:pPr>
      <w:r>
        <w:t>Cross-Reference Notes: Parable Studies and Bible Book Companions (added v1.88)</w:t>
      </w:r>
    </w:p>
    <w:p>
      <w:pPr/>
      <w:r>
        <w:t>Two further products are cross-referenced from a study page as notes set below the Related-Links box, in the same note style as the earlier parable notes, outside the two lists and their three-link cap. A parable note (“From the Parables Strand”) appears only where a Parable Study treats the study’s own passage or subject; its sentence says what the parable does and what the study does, names each parable by its title, and never describes the genre of an account the study leaves open. A companion note (“From the Bible Book Companion Series”) appears only where one book carries the majority of the study’s Scripture references and that book’s Bible Book Companion already points to the study; the sentence reads “The Bible Book Companion on [book] interprets the book through its key passages in five pages; Study N [what the study reads].” A companion is never described as surveying the whole book, because a companion selects the passages that carry the book’s doctrine, and a study whose Scripture spreads across several books carries no companion note. Each note follows the reader-facing wording rule (no internal working terms). The Study Connections Guide entry for a study with a note carries the same links under “From the Parable Studies” and “From the Bible Book Companion Series”. Neither product is added to the Digital Studies bundles or Library Edition. For every new study, Claude checks for parable and companion neighbours in the same pass as its website package and states the result in the delivery message. Applied 2026-10-10: parable notes on 16 studies (2, 7, 9, 21, 22, 29, 31, 33, 41, 49, 54, 58, 59, 64, 79, 80) and companion notes on 30 studies (10, 11, 13, 14, 15, 17, 18, 19, 20, 23, 24, 25, 26, 28, 30, 34, 36, 38, 47, 54, 57, 61, 62, 63, 64, 65, 66, 70, 76, 77).</w:t>
      </w:r>
    </w:p>
    <w:p>
      <w:pPr>
        <w:pStyle w:val="Heading2"/>
      </w:pPr>
      <w:r>
        <w:t>Related Reading Box on Every Product Page (added v1.89)</w:t>
      </w:r>
    </w:p>
    <w:p>
      <w:pPr/>
      <w:r>
        <w:t>The Related-Links Box format is carried by every commentary volume page, every Parable Study page and every Bible Book Companion page, under the heading “Related Reading”, so that the four products cross-reference one another in one structure. The box has up to four lists — Digital Studies, Commentary Series, Parable Studies and Bible Book Companions — each holding at most three links, each shown only where it has a real neighbour (never padded), set side by side in two columns on wide screens and stacked on phones, with each link followed by a one-line note and the page’s own guide link closing the box. Commentary volume pages: Digital Studies are the studies that already link back to the volume, then the studies the page listed before, then its former “read first” list (retired); Commentary Series are the volume’s existing links to other volumes, trimmed to three; Parable Studies appear only where the volume’s own Standard cites the parable’s passage (Gospel Volumes 1 and 3, Prophecy &amp; Mystery Volume 5, Typology Volume 2); Bible Book Companions are the one to three books that carry the volume’s Scripture. Parable Study pages: Digital Studies are the studies the page already linked plus any study that links back (a study’s own description is used where one note served several studies); Commentary Series are the volumes that list the parable; Parable Studies are the parables the page’s own text names, then the nearest in its theme group; Bible Book Companions are the Gospel book or books of its passage. Bible Book Companion pages: the free Bible Book Summary link stays as the opening line; Digital Studies are the studies the companion already linked plus any that link back; Commentary Series are the volumes that list the companion (volumes where the book is the primary companion first); Parable Studies appear only where a parable’s passage falls in the companion’s own key passages (Matthew with The Sower and the Soils; Mark and Luke with The Fig Tree Lesson); Bible Book Companions are companion books only, from these sets: 1, 2 and 3 John; 1 and 2 Samuel; 1 and 2 Kings; 1 and 2 Chronicles; 1 and 2 Corinthians; 1 and 2 Thessalonians; 1 and 2 Timothy with Titus; 1 and 2 Peter with Jude; Ezra with Nehemiah; Luke with Acts; Matthew, Mark and Luke; Ephesians, Colossians and Philemon. A companion is described as interpreting a book through its key passages, never as surveying the whole book, and no note carries an internal working term. Study pages keep the two-list box and the separate parable and companion notes of v1.85 to v1.88. When a new commentary volume, parable edition or companion is published, Claude checks the other products’ boxes for neighbours in the same pass as its website package and adds it where it is a real neighbour. Neither Parable Studies nor Bible Book Companions enter the Digital Studies bundles or Library Edition through these links. Applied 2026-10-10 to 35 commentary volume pages, 35 Parable Study pages and 66 Bible Book Companion pages.</w:t>
      </w:r>
    </w:p>
    <w:p>
      <w:pPr>
        <w:pStyle w:val="Heading2"/>
      </w:pPr>
      <w:r>
        <w:t>Bible Book Companion Series (publisher directive, 2026-10-13, v1.135)</w:t>
      </w:r>
    </w:p>
    <w:p>
      <w:pPr/>
      <w:r>
        <w:t>Name and product. The Doctrinal Packets are renamed the Bible Book Companion Series; a single book is a Bible Book Companion. There is one companion per book of the Bible (66), a printable KJV PDF at $2.99, the interpretive companion to the book’s free Bible Book Summary. The series Standard is controlling-documents/Bible_Book_Companion_Standard_v1.8.md, which replaces the Doctrinal Packet Standard (v0.4) and its five-page format.</w:t>
      </w:r>
    </w:p>
    <w:p>
      <w:pPr/>
      <w:r>
        <w:t>Structure and presentation. A companion has eleven numbered sections in this order: Book Setting &amp; Program Identity (which closes with the “Place in God’s Storyline” paragraph, v1.155); Narrative Flow of [Book]; Program Themes in [Book]; Christ in [Book]; Israel, the Law, and the Covenants in [Book] (or The Church, the Law, and Israel in [Book] for Body books); Israel-Program Distinctions (or Body-of-Christ Distinctions); Truths Table: What [Book] Says; the Universal Truths Table; the Program-Safe Application Grid; Teaching Outline for [Book]; and Companion Usage and Study Suggestions, which comes last and closes the companion (Personal Study; Small Groups or Classes; Fit Within the Acts Overlap Theology Series). It is set on the studies’ page size and margins in Roboto only, with a centered footer “ZAY-MARIE PRESS BIBLE BOOK COMPANION SERIES • N” and a genre cover (blue for the Old Testament, green for the New) that carries no translation line. Bold is limited to headings, table headers, box titles and the section 9 lead-ins. The Table of Contents uses real dot leaders aligned to the right edge. Each companion page opens with a three-paragraph description in the series template (v1.156).</w:t>
      </w:r>
    </w:p>
    <w:p>
      <w:pPr/>
      <w:r>
        <w:t>Website and rollout. Each book page shows one preview, interior page 1, rendered whole from the final PDF (companion-&lt;slug&gt;-page-1.jpg) and approved before any push, with the real cover (companion-&lt;slug&gt;-cover.jpg and .webp); the page count is one number everywhere. Page and hub URLs, file names and CSS classes keep the packet names (packet-&lt;slug&gt;.html, doctrinal-packets.html); the reader sees only the new name. Ephesians, 1 Chronicles and Romans were published in the new format on 2026-10-13 and the other 63 books keep their earlier pages until each is rebuilt, in batches approved by the publisher. The Related Reading box lists the series as “Bible Book Companion Series”. Earlier Version History entries keep the name in force when they were written.</w:t>
      </w:r>
    </w:p>
    <w:p>
      <w:pPr/>
      <w:r>
        <w:t>Passage classification. Three labels, used in the Program Identity column of the Truths Table, and no others for books the Framework does not assign (except the label ruled for 1, 2 and 3 John in the non-program-assigned books ruling below). A. “Addressed to Believers (Identity / Doctrine)”: the verse teaches Body-of-Christ doctrine, defines Christian identity, explains salvation, grace, hope, inheritance, conduct or church order, or gives direct instruction to believers (for example Titus 2:11–14; 2 Tim. 1:9; 3:16). B. “Addressed to Believers (Warnings / Corrections)”: the verse warns believers, corrects false teaching, identifies threats inside the church, instructs leaders to silence, avoid, rebuke or guard against certain people or doctrines, describes future conditions believers must prepare for, or gives conditional statements about perseverance, reward or endurance (for example Titus 1:10, 1:14; 2 Tim. 2:12, 3:1). These verses are addressed to the Body of Christ and are never “Text Only.” C. “Text Only”: the verse is purely narrative, reports an event without instruction, quotes a saying without applying it, mentions a group without warning the church, or states a fact without directing believers to respond (historical references, travel notes, greetings, background statements); it is rare in epistles.</w:t>
      </w:r>
    </w:p>
    <w:p>
      <w:pPr/>
      <w:r>
        <w:t>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w:t>
      </w:r>
    </w:p>
    <w:p>
      <w:pPr/>
      <w:r>
        <w:t>Hebrews and James ruling (2026-10-13; the Text Only treatment is superseded by the Israel-addressed books ruling below).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w:t>
      </w:r>
    </w:p>
    <w:p>
      <w:pPr/>
      <w:r>
        <w:t>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w:t>
      </w:r>
    </w:p>
    <w:p>
      <w:pPr/>
      <w:r>
        <w:t>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w:t>
      </w:r>
    </w:p>
    <w:p>
      <w:pPr/>
      <w:r>
        <w:t>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w:t>
      </w:r>
    </w:p>
    <w:p>
      <w:pPr/>
      <w:r>
        <w:t>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w:t>
      </w:r>
    </w:p>
    <w:p>
      <w:pPr/>
      <w:r>
        <w:t>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w:t>
      </w:r>
    </w:p>
    <w:p>
      <w:pPr/>
      <w:r>
        <w:t>B versus C. If a verse tells Titus or Timothy what to do, it is B; warnings and corrections are instructions, not neutral text. If it identifies false teachers, it is B, even where the group is Jewish (circumcision, fables). If it describes future conditions believers must prepare for, it is B. If it contains a conditional promise or threat, it is B. “Text Only” is used only where the verse has no instructional force.</w:t>
      </w:r>
    </w:p>
    <w:p>
      <w:pPr/>
      <w:r>
        <w:t>Israel-Specific. A verse is never classified “Israel-Specific” unless it explicitly references Israel’s covenants, land, Temple, priesthood or prophetic kingdom, is part of Israel’s prophetic program, and is not addressed to the Body of Christ. Titus and 2 Timothy contain no Israel-specific doctrinal commands.</w:t>
      </w:r>
    </w:p>
    <w:p>
      <w:pPr/>
      <w:r>
        <w:t>Body-of-Christ doctrine. A verse is classified as Body doctrine (A) when it teaches grace, salvation, church leadership, sound doctrine, Christian conduct, perseverance, hope, Scripture’s authority, the gospel or the believer’s identity.</w:t>
      </w:r>
    </w:p>
    <w:p>
      <w:pPr/>
      <w:r>
        <w:t>Standing sentence. “Do not label warnings, corrections, future conditions, or identification of false teachers as ‘Text Only.’ These are direct apostolic instructions addressed to the Body of Christ and must be labeled ‘Addressed to Believers (Warnings / Corrections).’” The rule is retroactive: every companion already built is brought to it. In books the Framework assigns to a program (Ephesians, Colossians, Galatians, Romans, 1 and 2 Corinthians) the program labels Body-Specific, Israel-Specific and Prophetic Fulfillment stand beside label B. Hebrews and James, whose audiences the letters name (Hebrews 8; James 1:1), are held for the publisher’s ruling on how these labels apply, and keep their present labels until he rules.</w:t>
      </w:r>
    </w:p>
    <w:p w14:paraId="08049D58" w14:textId="77777777" w:rsidR="009D4E88" w:rsidRDefault="00CF123C">
      <w:pPr>
        <w:pStyle w:val="Heading1"/>
      </w:pPr>
      <w:r>
        <w:rPr/>
        <w:t>19. Catalog Category Standard (added v1.31)</w:t>
      </w:r>
    </w:p>
    <w:p w14:paraId="3414F9A2" w14:textId="77777777" w:rsidR="009D4E88" w:rsidRDefault="00CF123C">
      <w:r>
        <w:rPr/>
        <w:t>Every Digital Study has exactly one primary catalog category, assigned by its controlling subject. The five categories, the rules below, the decision procedure, the precedents and the 71 current assignments are final and binding by the publisher’s direction (2026-10-01). Claude does not ask the publisher where a study belongs and does not reopen an assigned study; only the publisher changes a ruling. For a new study Claude applies the procedure, places the card and cover label accordingly, and states the category with a one-line reason in the delivery message. The working copy of this standard, with its own version history, is controlling-documents/Digital_Studies_Category_Standard_v1.0.md. Collections, bundles and prices are separate and are not affected by a category.</w:t>
      </w:r>
    </w:p>
    <w:p w14:paraId="31BC0D84" w14:textId="77777777" w:rsidR="00B61C01" w:rsidRDefault="0049255F">
      <w:pPr>
        <w:pStyle w:val="Heading2"/>
      </w:pPr>
      <w:r>
        <w:rPr/>
        <w:t>The Five Categories</w:t>
      </w:r>
    </w:p>
    <w:p w14:paraId="165F46B7" w14:textId="77777777" w:rsidR="00B61C01" w:rsidRDefault="0049255F">
      <w:pPr>
        <w:pStyle w:val="ListBullet"/>
        <w:spacing w:after="60"/>
      </w:pPr>
      <w:r>
        <w:rPr>
          <w:b/>
        </w:rPr>
        <w:t xml:space="preserve">Foundations. </w:t>
      </w:r>
      <w:r>
        <w:rPr/>
        <w:t>Studies that define how Scripture works — interpretive tools, structural concepts, hermeneutical controls, and dispensational architecture. Belongs: dispensation, stewardship, administration, right division, the Acts Overlap, covenant method, hermeneutical rules, the apostolic and church-identity categories, comparison of interpretive systems. Does not belong: passage-specific exegesis, Israel-specific prophetic content, Body-specific Pauline instruction, thematic doctrinal studies. Catalog heading: Foundational Distinctions; pill: Foundations.</w:t>
      </w:r>
    </w:p>
    <w:p w14:paraId="165F46B7" w14:textId="77777777" w:rsidR="00B61C01" w:rsidRDefault="0049255F">
      <w:pPr>
        <w:pStyle w:val="ListBullet"/>
        <w:spacing w:after="60"/>
      </w:pPr>
      <w:r>
        <w:rPr>
          <w:b/>
        </w:rPr>
        <w:t xml:space="preserve">Israel &amp; Prophecy. </w:t>
      </w:r>
      <w:r>
        <w:rPr/>
        <w:t>Studies that explain Israel’s prophetic identity, covenants, promises, national calling, prophetic chronology, or Old Testament-rooted program. Belongs: the Abrahamic, Davidic and New Covenants (content), remnant studies, prophetic timelines, the Kingdom gospel and program, Israel’s stumbling, blindness and restoration, Romans 9–11 as Prophecy content including the olive tree, Revelation’s prophetic program, Messiah’s credentials. Does not belong: Body identity, Mystery revelation, Pauline instruction for the Body, studies where Israel is mentioned only incidentally. Catalog heading: Israel, Prophecy &amp; Covenants; pill: Israel &amp; Prophecy.</w:t>
      </w:r>
    </w:p>
    <w:p w14:paraId="165F46B7" w14:textId="77777777" w:rsidR="00B61C01" w:rsidRDefault="0049255F">
      <w:pPr>
        <w:pStyle w:val="ListBullet"/>
        <w:spacing w:after="60"/>
      </w:pPr>
      <w:r>
        <w:rPr>
          <w:b/>
        </w:rPr>
        <w:t xml:space="preserve">Body of Christ. </w:t>
      </w:r>
      <w:r>
        <w:rPr/>
        <w:t>Studies that explain Pauline Mystery truth — the Body’s beginning, identity, standing, calling, blessings, instruction, and heavenly position. Belongs: the Mystery, the beginning of the Body (including Acts 9), one body and one new man, heavenly places, grace instruction, Pauline commands, the Law’s jurisdiction over the Body. Does not belong: Israel’s covenants, prophetic promises, olive-tree participation, studies where the Body is only mentioned in passing. Catalog heading: The Body of Christ &amp; Grace; pill: Body of Christ.</w:t>
      </w:r>
    </w:p>
    <w:p w14:paraId="165F46B7" w14:textId="77777777" w:rsidR="00B61C01" w:rsidRDefault="0049255F">
      <w:pPr>
        <w:pStyle w:val="ListBullet"/>
        <w:spacing w:after="60"/>
      </w:pPr>
      <w:r>
        <w:rPr>
          <w:b/>
        </w:rPr>
        <w:t xml:space="preserve">Passages. </w:t>
      </w:r>
      <w:r>
        <w:rPr/>
        <w:t>Studies built around one specific passage or a tightly connected passage cluster, where the study’s structure follows the text itself. Does not belong: thematic, covenant or identity studies, or studies where the passage is used but does not control the structure. Catalog heading: Passages &amp; Apostolic Context; pill: Passages.</w:t>
      </w:r>
    </w:p>
    <w:p w14:paraId="165F46B7" w14:textId="77777777" w:rsidR="00B61C01" w:rsidRDefault="0049255F">
      <w:pPr>
        <w:pStyle w:val="ListBullet"/>
        <w:spacing w:after="60"/>
      </w:pPr>
      <w:r>
        <w:rPr>
          <w:b/>
        </w:rPr>
        <w:t xml:space="preserve">Doctrinal Themes. </w:t>
      </w:r>
      <w:r>
        <w:rPr/>
        <w:t>Studies that explain a single doctrinal concept across multiple passages — not tied to one passage and not limited to one program. Belongs: adoption, election, circumcision, redemption, justification, sanctification, baptism, judgments, crowns, resurrections, and similar terms. Does not belong: passage-driven, program-identity or covenant-specific studies. Catalog heading: Doctrinal Terms &amp; Themes; pill: Doctrinal Themes.</w:t>
      </w:r>
    </w:p>
    <w:p w14:paraId="31BC0D84" w14:textId="77777777" w:rsidR="00B61C01" w:rsidRDefault="0049255F">
      <w:pPr>
        <w:pStyle w:val="Heading2"/>
      </w:pPr>
      <w:r>
        <w:rPr/>
        <w:t>Clarifications</w:t>
      </w:r>
    </w:p>
    <w:p w14:paraId="165F46B7" w14:textId="77777777" w:rsidR="00B61C01" w:rsidRDefault="0049255F">
      <w:pPr>
        <w:pStyle w:val="ListBullet"/>
        <w:spacing w:after="60"/>
      </w:pPr>
      <w:r>
        <w:rPr/>
        <w:t>Adoption belongs in Doctrinal Themes (Study 52).</w:t>
      </w:r>
    </w:p>
    <w:p w14:paraId="165F46B7" w14:textId="77777777" w:rsidR="00B61C01" w:rsidRDefault="0049255F">
      <w:pPr>
        <w:pStyle w:val="ListBullet"/>
        <w:spacing w:after="60"/>
      </w:pPr>
      <w:r>
        <w:rPr/>
        <w:t>Romans 11 belongs in Israel &amp; Prophecy unless the study is strictly passage-driven.</w:t>
      </w:r>
    </w:p>
    <w:p w14:paraId="165F46B7" w14:textId="77777777" w:rsidR="00B61C01" w:rsidRDefault="0049255F">
      <w:pPr>
        <w:pStyle w:val="ListBullet"/>
        <w:spacing w:after="60"/>
      </w:pPr>
      <w:r>
        <w:rPr/>
        <w:t>Covenant methodology is Foundations; covenant content is Israel &amp; Prophecy.</w:t>
      </w:r>
    </w:p>
    <w:p w14:paraId="165F46B7" w14:textId="77777777" w:rsidR="00B61C01" w:rsidRDefault="0049255F">
      <w:pPr>
        <w:pStyle w:val="ListBullet"/>
        <w:spacing w:after="60"/>
      </w:pPr>
      <w:r>
        <w:rPr/>
        <w:t>Studies 44 (Walking in the Spirit), 45 (Sanctification Under Grace) and 46 (Secure in Christ) are Doctrinal Themes by explicit ruling.</w:t>
      </w:r>
    </w:p>
    <w:p w14:paraId="31BC0D84" w14:textId="77777777" w:rsidR="00B61C01" w:rsidRDefault="0049255F">
      <w:pPr>
        <w:pStyle w:val="Heading2"/>
      </w:pPr>
      <w:r>
        <w:rPr/>
        <w:t>Decision Procedure for a New Study</w:t>
      </w:r>
    </w:p>
    <w:p w14:paraId="3414F9A2" w14:textId="77777777" w:rsidR="009D4E88" w:rsidRDefault="00CF123C">
      <w:r>
        <w:rPr/>
        <w:t>Apply the tests in order; the first that fits decides the category.</w:t>
      </w:r>
    </w:p>
    <w:p w14:paraId="165F46B7" w14:textId="77777777" w:rsidR="00B61C01" w:rsidRDefault="0049255F">
      <w:pPr>
        <w:pStyle w:val="ListBullet"/>
        <w:spacing w:after="60"/>
      </w:pPr>
      <w:r>
        <w:rPr>
          <w:b/>
        </w:rPr>
        <w:t xml:space="preserve">Method test. </w:t>
      </w:r>
      <w:r>
        <w:rPr/>
        <w:t>Does the study teach how Scripture is built or read (dispensation, stewardship, right division, the Acts Overlap, covenant method, hermeneutical rules, the apostolic commissions, church and Israel categories, comparison of interpretive systems)? Foundations.</w:t>
      </w:r>
    </w:p>
    <w:p w14:paraId="165F46B7" w14:textId="77777777" w:rsidR="00B61C01" w:rsidRDefault="0049255F">
      <w:pPr>
        <w:pStyle w:val="ListBullet"/>
        <w:spacing w:after="60"/>
      </w:pPr>
      <w:r>
        <w:rPr>
          <w:b/>
        </w:rPr>
        <w:t xml:space="preserve">Cross-program doctrine test. </w:t>
      </w:r>
      <w:r>
        <w:rPr/>
        <w:t>Is the controlling subject one doctrinal concept or term traced across passages and across both Prophecy and Mystery? Doctrinal Themes.</w:t>
      </w:r>
    </w:p>
    <w:p w14:paraId="165F46B7" w14:textId="77777777" w:rsidR="00B61C01" w:rsidRDefault="0049255F">
      <w:pPr>
        <w:pStyle w:val="ListBullet"/>
        <w:spacing w:after="60"/>
      </w:pPr>
      <w:r>
        <w:rPr>
          <w:b/>
        </w:rPr>
        <w:t xml:space="preserve">Israel’s program test. </w:t>
      </w:r>
      <w:r>
        <w:rPr/>
        <w:t>Is the controlling subject Israel’s identity, covenant content, Kingdom gospel, prophetic chronology, Revelation’s prophetic program, the feasts, the remnant, Israel’s blindness and restoration, or Messiah’s credentials? Israel &amp; Prophecy, even when the title is a Revelation or Gospel passage.</w:t>
      </w:r>
    </w:p>
    <w:p w14:paraId="165F46B7" w14:textId="77777777" w:rsidR="00B61C01" w:rsidRDefault="0049255F">
      <w:pPr>
        <w:pStyle w:val="ListBullet"/>
        <w:spacing w:after="60"/>
      </w:pPr>
      <w:r>
        <w:rPr>
          <w:b/>
        </w:rPr>
        <w:t xml:space="preserve">Mystery and Body test. </w:t>
      </w:r>
      <w:r>
        <w:rPr/>
        <w:t>Is the controlling subject the Mystery, the Body’s beginning, identity, standing, calling, hope or conduct, or a doctrine stated only of the Body? Body of Christ.</w:t>
      </w:r>
    </w:p>
    <w:p w14:paraId="165F46B7" w14:textId="77777777" w:rsidR="00B61C01" w:rsidRDefault="0049255F">
      <w:pPr>
        <w:pStyle w:val="ListBullet"/>
        <w:spacing w:after="60"/>
      </w:pPr>
      <w:r>
        <w:rPr>
          <w:b/>
        </w:rPr>
        <w:t xml:space="preserve">Passage test. </w:t>
      </w:r>
      <w:r>
        <w:rPr/>
        <w:t>Does the outline walk one passage or tight passage cluster verse by verse, and the study fails the first four tests? Passages. If none fits, the study is Passages.</w:t>
      </w:r>
    </w:p>
    <w:p w14:paraId="3414F9A2" w14:textId="77777777" w:rsidR="009D4E88" w:rsidRDefault="00CF123C">
      <w:r>
        <w:rPr/>
        <w:t>If two tests fit, the earlier wins, except that a study titled by a bare passage reference that does not fall squarely under the method test goes to Passages, unless the passage is Revelation’s prophetic program or Messiah’s credentials. The closest ruled study of the same kind (below) decides remaining ties.</w:t>
      </w:r>
    </w:p>
    <w:p w14:paraId="31BC0D84" w14:textId="77777777" w:rsidR="00B61C01" w:rsidRDefault="0049255F">
      <w:pPr>
        <w:pStyle w:val="Heading2"/>
      </w:pPr>
      <w:r>
        <w:rPr/>
        <w:t>Current Assignments (71 Studies)</w:t>
      </w:r>
    </w:p>
    <w:p w14:paraId="165F46B7" w14:textId="77777777" w:rsidR="00B61C01" w:rsidRDefault="0049255F">
      <w:pPr>
        <w:pStyle w:val="ListBullet"/>
        <w:spacing w:after="60"/>
      </w:pPr>
      <w:r>
        <w:rPr>
          <w:b/>
        </w:rPr>
        <w:t xml:space="preserve">Foundations: </w:t>
      </w:r>
      <w:r>
        <w:rPr/>
        <w:t>4, 18, 32, 36, 38, 39, 58 (7).</w:t>
      </w:r>
    </w:p>
    <w:p w14:paraId="165F46B7" w14:textId="77777777" w:rsidR="00B61C01" w:rsidRDefault="0049255F">
      <w:pPr>
        <w:pStyle w:val="ListBullet"/>
        <w:spacing w:after="60"/>
      </w:pPr>
      <w:r>
        <w:rPr>
          <w:b/>
        </w:rPr>
        <w:t xml:space="preserve">Israel &amp; Prophecy: </w:t>
      </w:r>
      <w:r>
        <w:rPr/>
        <w:t>2, 7, 9, 10, 12, 13, 17, 21, 23, 26, 27, 35, 40, 41, 61, 64, 71 (17).</w:t>
      </w:r>
    </w:p>
    <w:p w14:paraId="165F46B7" w14:textId="77777777" w:rsidR="00B61C01" w:rsidRDefault="0049255F">
      <w:pPr>
        <w:pStyle w:val="ListBullet"/>
        <w:spacing w:after="60"/>
      </w:pPr>
      <w:r>
        <w:rPr>
          <w:b/>
        </w:rPr>
        <w:t xml:space="preserve">Body of Christ: </w:t>
      </w:r>
      <w:r>
        <w:rPr/>
        <w:t>3, 5, 6, 8, 11, 14, 16, 22, 30, 37, 43, 47, 48, 59 (14).</w:t>
      </w:r>
    </w:p>
    <w:p w14:paraId="165F46B7" w14:textId="77777777" w:rsidR="00B61C01" w:rsidRDefault="0049255F">
      <w:pPr>
        <w:pStyle w:val="ListBullet"/>
        <w:spacing w:after="60"/>
      </w:pPr>
      <w:r>
        <w:rPr>
          <w:b/>
        </w:rPr>
        <w:t xml:space="preserve">Passages: </w:t>
      </w:r>
      <w:r>
        <w:rPr/>
        <w:t>15, 19, 20, 24, 25, 28, 29, 62, 63, 65, 66, 67, 70 (13).</w:t>
      </w:r>
    </w:p>
    <w:p w14:paraId="165F46B7" w14:textId="77777777" w:rsidR="00B61C01" w:rsidRDefault="0049255F">
      <w:pPr>
        <w:pStyle w:val="ListBullet"/>
        <w:spacing w:after="60"/>
      </w:pPr>
      <w:r>
        <w:rPr>
          <w:b/>
        </w:rPr>
        <w:t xml:space="preserve">Doctrinal Themes: </w:t>
      </w:r>
      <w:r>
        <w:rPr/>
        <w:t>1, 31, 33, 34, 42, 44, 45, 46, 49, 50, 51, 52, 53, 54, 55, 56, 57, 60, 68, 69 (20).</w:t>
      </w:r>
    </w:p>
    <w:p w14:paraId="31BC0D84" w14:textId="77777777" w:rsidR="00B61C01" w:rsidRDefault="0049255F">
      <w:pPr>
        <w:pStyle w:val="Heading2"/>
      </w:pPr>
      <w:r>
        <w:rPr/>
        <w:t>Cover Labels</w:t>
      </w:r>
    </w:p>
    <w:p w14:paraId="3414F9A2" w14:textId="77777777" w:rsidR="009D4E88" w:rsidRDefault="00CF123C">
      <w:r>
        <w:rPr/>
        <w:t>The upper-right cover label must be the exact name of the study’s catalog category — no abbreviation, shortening, legacy name or other wording. Single-line covers use the pill names: FOUNDATIONS, ISRAEL &amp; PROPHECY, BODY OF CHRIST, PASSAGES, DOCTRINAL THEMES. Covers that use the full two-line form (Studies 60–71 series) use the catalog heading names: FOUNDATIONAL / DISTINCTIONS; ISRAEL, PROPHECY / &amp; COVENANTS; THE BODY OF CHRIST / &amp; GRACE; PASSAGES &amp; / APOSTOLIC CONTEXT; DOCTRINAL TERMS / &amp; THEMES. New covers use the single-line pill name unless the publisher approves the two-line form. The names RIGHT DIVISION, PROPHECY, DOCTRINE, INTERPRETATION and BIBLICAL DOCTRINE are not category names and are retired. When a study changes category, its cover label is re-lettered in the cover’s own style (same position, size, colour and tracking) and the website jpg, webp, png and size variants are updated.</w:t>
      </w:r>
    </w:p>
    <w:p w14:paraId="31BC0D84" w14:textId="77777777" w:rsidR="00B61C01" w:rsidRDefault="0049255F">
      <w:pPr>
        <w:pStyle w:val="Heading2"/>
      </w:pPr>
      <w:r>
        <w:rPr/>
        <w:t>When a Study Is Added or Its Category Changes</w:t>
      </w:r>
    </w:p>
    <w:p w14:paraId="165F46B7" w14:textId="77777777" w:rsidR="00B61C01" w:rsidRDefault="0049255F">
      <w:pPr>
        <w:pStyle w:val="ListBullet"/>
        <w:spacing w:after="60"/>
      </w:pPr>
      <w:r>
        <w:rPr/>
        <w:t>State the category and the one-line reason.</w:t>
      </w:r>
    </w:p>
    <w:p w14:paraId="165F46B7" w14:textId="77777777" w:rsidR="00B61C01" w:rsidRDefault="0049255F">
      <w:pPr>
        <w:pStyle w:val="ListBullet"/>
        <w:spacing w:after="60"/>
      </w:pPr>
      <w:r>
        <w:rPr/>
        <w:t>Place the catalog card in that category’s section, in number order; the pill counts follow the cards.</w:t>
      </w:r>
    </w:p>
    <w:p w14:paraId="165F46B7" w14:textId="77777777" w:rsidR="00B61C01" w:rsidRDefault="0049255F">
      <w:pPr>
        <w:pStyle w:val="ListBullet"/>
        <w:spacing w:after="60"/>
      </w:pPr>
      <w:r>
        <w:rPr/>
        <w:t>Letter the cover label in the category’s form.</w:t>
      </w:r>
    </w:p>
    <w:p w14:paraId="165F46B7" w14:textId="77777777" w:rsidR="00B61C01" w:rsidRDefault="0049255F">
      <w:pPr>
        <w:pStyle w:val="ListBullet"/>
        <w:spacing w:after="60"/>
      </w:pPr>
      <w:r>
        <w:rPr/>
        <w:t>Update the Fit Check Map’s register and the category table it carries and the working Category Standard file, bump each version, and log the change.</w:t>
      </w:r>
    </w:p>
    <w:p>
      <w:pPr>
        <w:pStyle w:val="Heading1"/>
      </w:pPr>
      <w:r>
        <w:rPr/>
        <w:t>20. Doctrinal Drafting Standard (added v1.33)</w:t>
      </w:r>
    </w:p>
    <w:p>
      <w:pPr/>
      <w:r>
        <w:rPr/>
        <w:t>This Section carries PAM Rules 7–16 from the Framework Control Document (Section 4, continued, 2026-10-01 and 2026-10-02). Where the Framework and this Section differ in wording, the Framework controls. Wording that follows them is applied without a publisher question and noted in one line in the delivery message. Only a passage that is new, or that these rules do not cover, is reported for a ruling; when the publisher rules, the ruling is added here and in the Framework and CLAUDE.md in the same pass.</w:t>
      </w:r>
    </w:p>
    <w:p w14:paraId="31BC0D84" w14:textId="77777777" w:rsidR="00B61C01" w:rsidRDefault="0049255F">
      <w:pPr>
        <w:pStyle w:val="Heading2"/>
      </w:pPr>
      <w:r>
        <w:rPr/>
        <w:t>Rule 7 — Identity wording (Israel, the remnant and the Body)</w:t>
      </w:r>
    </w:p>
    <w:p>
      <w:pPr/>
      <w:r>
        <w:rPr/>
        <w:t>Galatians 6:16, “the Israel of God,” is written as “believing Jews within Israel’s prophetic identity—not members of the Body.” Not Gentiles; not Body members. (Replaces the earlier wording that placed them within the Body; publisher ruling, 2026-10-02.)</w:t>
      </w:r>
    </w:p>
    <w:p>
      <w:pPr/>
      <w:r>
        <w:rPr/>
        <w:t>Prophecy saints never become the Body. The remnant belongs to Israel’s Prophecy Program permanently; it is never the Body and is never absorbed into it. Where a study distinguishes the remnant or Prophecy believers from the Body, it may add: “Program membership is permanent: Prophecy saints remain Prophecy saints, and Body saints remain Body saints.” The earlier clarifier (“believing Jews are gathered into the Body during the Mystery administration”), the phrase “identity, not program membership” as a gathering device, and the sentence “no believing Israelite is placed outside the Body after Acts 9” are withdrawn and must not be used.</w:t>
      </w:r>
    </w:p>
    <w:p>
      <w:pPr/>
      <w:r>
        <w:rPr/>
        <w:t>Israel remains Israel, and the Body is not Israel.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 The Body is never called Israel or “spiritual Israel,” and Gentiles are never called Israel. The Body participates in no Israelite covenant, and its blessing comes through Christ alone (Rule 15). Galatians 3 is written only with the standing sentence in Rule 15 (the seed is prophetic fulfillment in Christ; the Body receives blessing through Christ alone), never as Gentiles participating in Abrahamic blessing, and no spiritualization is permitted (Rule 16).</w:t>
      </w:r>
    </w:p>
    <w:p>
      <w:pPr/>
      <w:r>
        <w:rPr/>
        <w:t>The new covenant is with the house of Israel and the house of Judah. It was ratified at the Cross and is not applied during Acts 9–28; the Body is not a party, and its forgiveness is non-covenantal and belongs to the Mystery Program (2 Corinthians 3:6; Rule 15). Romans 11:25 is Prophecy Program content occurring during the Mystery administration, read inside the Olive Tree Firewall (Rule 14).</w:t>
      </w:r>
    </w:p>
    <w:p>
      <w:pPr/>
      <w:r>
        <w:rPr/>
        <w:t>Membership map for Acts 9–28 (publisher ruling, 2026-10-02). Prophecy Program members: the Twelve, Pentecost believers, all pre-Acts 9 Jewish believers, all prophetic Gentiles (Romans 11 wild branches), all Old Testament saints, all prophetic remnant members, and all Jews saved under Peter’s Kingdom gospel; none of them ever becomes Body. Mystery Program members: anyone saved under Paul’s gospel from Acts 9 onward, Jews or Gentiles, who are Body from the moment of salvation. There is no special category of Acts 9–28 converts. The circumcision apostleship ministers to Israel under the Prophecy Program; Paul’s Mystery ministry gathers Body members; the two operate concurrently and never merge, transfer or absorb one another. A study never says that Prophecy believers are gathered into, placed in, relocated to or reassigned to the Body. Standing overlap sentence (approved 2026-10-02; used wherever the overlap relationship is stated, replacing the withdrawn “gathered into the Body” sentence): “During the overlap, the circumcision apostleship ministers to Israel under the Prophecy Program, and Paul’s gospel forms the Body; the two operate concurrently and never merge, transfer or absorb one another.”</w:t>
      </w:r>
    </w:p>
    <w:p w14:paraId="31BC0D84" w14:textId="77777777" w:rsidR="00B61C01" w:rsidRDefault="0049255F">
      <w:pPr>
        <w:pStyle w:val="Heading2"/>
      </w:pPr>
      <w:r>
        <w:rPr/>
        <w:t>Rule 8 — Books and passages the PAM does not assign</w:t>
      </w:r>
    </w:p>
    <w:p>
      <w:pPr/>
      <w:r>
        <w:rPr/>
        <w:t>The PAM assigns no program to Hebrews, James, 1 Peter or 2 John as books, and does not list Philippians, 1 Thessalonians or 2 Timothy individually. Revelation is no longer unassigned: Revelation and Daniel’s 70th week belong wholly to Israel’s Prophecy Program (Rule 14). A study reads each unassigned book from its own audience markers and states the placement as an interpretive reading, not a PAM assignment (PAM Rule 1). One reader-facing sentence is used where the book is first treated: “This reading rests on the letter’s own audience markers and setting.” The study never names the Framework or the PAM (Rule 14).</w:t>
      </w:r>
    </w:p>
    <w:p>
      <w:pPr/>
      <w:r>
        <w:rPr/>
        <w:t>Hebrews is read within Israel’s Prophecy line for covenant context, with the verbatim sentence: “This reading rests on the letter’s own audience markers and on the covenant it quotes (Jeremiah 31:31–34), which belongs to the house of Israel and the house of Judah, the Body benefiting from Christ’s blood without being the covenant party.” Hebrews’ covenant warnings are not converted into warnings to the Body. Phrases such as “heavenly calling” (Hebrews 3:1) are reported as the letter’s own wording and are not equated with the Body’s heavenly calling.</w:t>
      </w:r>
    </w:p>
    <w:p>
      <w:pPr/>
      <w:r>
        <w:rPr/>
        <w:t>Galatians 2:1–10 (the Jerusalem visit) is Framework-silent: the study states the text and Paul’s two entrusted spheres (Galatians 2:7–9) and assigns nothing further.</w:t>
      </w:r>
    </w:p>
    <w:p w14:paraId="31BC0D84" w14:textId="77777777" w:rsidR="00B61C01" w:rsidRDefault="0049255F">
      <w:pPr>
        <w:pStyle w:val="Heading2"/>
      </w:pPr>
      <w:r>
        <w:rPr/>
        <w:t>Rule 9 — Standing wording for settled rulings</w:t>
      </w:r>
    </w:p>
    <w:p>
      <w:pPr/>
      <w:r>
        <w:rPr/>
        <w:t>Acts 1–8 is the Prophecy/Kingdom Program; Acts 9–28 is the Overlap. Acts 10–11 (Cornelius) is a Prophecy Program event inside the Overlap; Acts 15 is Overlap and is not assigned to a single program; Acts 28 is national judicial suspension, not abolition. Acts 1–8 is Prophecy only; the Mystery begins at Acts 9. Acts 28 is the national suspension of Israel’s Prophecy Program, not abolition and not a transfer (Rule 13).</w:t>
      </w:r>
    </w:p>
    <w:p>
      <w:pPr/>
      <w:r>
        <w:rPr/>
        <w:t>Matthew 24 and Luke 17: write “the ‘one taken, one left’ passages,” never “rapture passages.” They describe Israel’s Tribulation separation (Prophecy Program) and are not the event of 1 Thessalonians 4 or 1 Corinthians 15.</w:t>
      </w:r>
    </w:p>
    <w:p>
      <w:pPr/>
      <w:r>
        <w:rPr/>
        <w:t>Ephesians 2:14 is written with the PAM wording “abolished for the Body” (governing program versus wall removed). Ephesians 2:11–18 “one new man”: “brought near” is not “made Israel.”</w:t>
      </w:r>
    </w:p>
    <w:p>
      <w:pPr/>
      <w:r>
        <w:rPr/>
        <w:t>Judgment: Israel is prophetic accountability plus Kingdom entrance; the Body is the Judgment Seat of Christ (2 Corinthians 5 is Mystery Program). Luke 22:14–20 is not equated with 1 Corinthians 11. Luke 21 states the AD 70 section and the future section and reports the text neutrally where the division is debated. John 14:16–17 is Prophecy Program; “shall be in you” is not the Body’s indwelling doctrine. Harpazō in 1 Thessalonians 4:17 supports the Body’s catching away.</w:t>
      </w:r>
    </w:p>
    <w:p>
      <w:pPr/>
      <w:r>
        <w:rPr/>
        <w:t>Studies 35, 40, 42 and 70 may be referenced but are pointers only, not Framework (PAM Rule 3).</w:t>
      </w:r>
    </w:p>
    <w:p w14:paraId="31BC0D84" w14:textId="77777777" w:rsidR="00B61C01" w:rsidRDefault="0049255F">
      <w:pPr>
        <w:pStyle w:val="Heading2"/>
      </w:pPr>
      <w:r>
        <w:rPr/>
        <w:t>Rule 10 — Review procedure</w:t>
      </w:r>
    </w:p>
    <w:p>
      <w:pPr/>
      <w:r>
        <w:rPr/>
        <w:t>Each study is checked against the PAM and Rules 1–9, 11–28, 30, 32, 33, 34 and 37. Conforming wording is applied and listed in one line. A passage is reported for a ruling only when it is new or when these rules do not decide it. Each new ruling is written into the Framework, CLAUDE.md and the Master Standard together, with the version bumped.</w:t>
      </w:r>
    </w:p>
    <w:p w14:paraId="31BC0D84" w14:textId="77777777" w:rsidR="00B61C01" w:rsidRDefault="0049255F">
      <w:pPr>
        <w:pStyle w:val="Heading2"/>
      </w:pPr>
      <w:r>
        <w:rPr/>
        <w:t>Rule 11 — Paul’s fillings, signs and miraculous events (Acts 9–28)</w:t>
      </w:r>
    </w:p>
    <w:p>
      <w:pPr/>
      <w:r>
        <w:rPr/>
        <w:t>During Acts 9–28, Paul’s fillings, signs and miraculous events (and those of his companions) are overlap phenomena. The study reports the text and does not assign these events to a single program. They occur in settings shaped by Israel’s Prophecy Program, which remained operative throughout Acts 9–28 even as the Mystery Program began, but Paul’s participation does not convert them into Prophecy Program content and does not make them Mystery content. Standing wording: “These are recorded in settings shaped by Israel’s Prophecy Program, which remained operative throughout Acts 9–28 even as the Mystery Program began. Acts 9–28 is the overlap; where Paul or his companions are the ones filled or working signs, the study reports the text and does not assign the event to a single program.” Where a table sets Acts beside Paul’s letters, the Acts column is titled “The Spirit’s Activity Recorded in Acts,” not “Israel’s Prophecy Setting.” Speaker identity is not program identity; historical participation is not doctrinal obligation; Prophecy-setting phenomena are not Prophecy Program membership. The immediate passage determines classification.</w:t>
      </w:r>
    </w:p>
    <w:p w14:paraId="31BC0D84" w14:textId="77777777" w:rsidR="00B61C01" w:rsidRDefault="0049255F">
      <w:pPr>
        <w:pStyle w:val="Heading2"/>
      </w:pPr>
      <w:r>
        <w:rPr/>
        <w:t>Rule 12 — Unassigned books and passages: universal application</w:t>
      </w:r>
    </w:p>
    <w:p>
      <w:pPr/>
      <w:r>
        <w:rPr/>
        <w:t>Where the PAM does not assign a book or passage, the study may use the text for universal doctrinal truth, but the PAM does not assign the book to a program. The study tells the reader only what the reading rests on, in the reader-facing sentence below. The fact that the PAM has no assignment is an internal review finding, recorded in the review notes and the audit tracker, and is never stated in the study (Rule 14). This extends Rule 8 to every unassigned book or passage that Rule 8 does not name. Rule 8’s own sentences for the books it names (including the Hebrews sentence) and the established 1 Peter and 1 John wording continue to apply where those books are treated, with any internal reference removed under the reader-facing wording rule. Using an unassigned text for a universal truth is not a program assignment of the book.</w:t>
      </w:r>
    </w:p>
    <w:p>
      <w:pPr/>
      <w:r>
        <w:rPr/>
        <w:t>Reader-facing anchor wording (publisher directive, 2026-10-02, v1.45; replaces the v1.44 anchor-wording classification sentences). The reviewer still classifies the text to decide whether a line is needed: (1) a book the PAM does not assign or list (for example Philippians, Hebrews, James, 1 Peter, 2 John); (2) a passage inside a PAM-assigned book (for example Galatians, Romans, Ephesians, 1 and 2 Corinthians, Acts, John, Luke) for which the PAM has no entry; or (3) any other unassigned book or passage to which Rule 12 applies. In every case the study states one reader-facing sentence. For a book: “This reading rests on the letter’s own audience markers and setting.” For a passage: “This reading rests on the passage’s own audience markers and setting.” (plural “these passages … the passages’ own audience markers and setting” where a line covers more than one passage). The sentence names no internal document, rule or classification. Where the PAM has an entry (for example Galatians 3 for the seed), the standing sentence is used instead of an anchor. An unlisted passage is read from its own audience and setting; the sentence does not imply a hidden or missing assignment. Applied when a study is reopened or swept. The earlier wordings (“The Framework does not assign [book] as a book; this reading rests on …” and “The PAM makes no assignment for this passage; this reading rests on …”), found in studies written or retrofitted before v1.45, are withdrawn and are converted when those studies are reopened or in the Wave 5 sweep. First applied to Study 55.</w:t>
      </w:r>
    </w:p>
    <w:p w14:paraId="31BC0D84" w14:textId="77777777" w:rsidR="00B61C01" w:rsidRDefault="0049255F">
      <w:pPr>
        <w:pStyle w:val="Heading2"/>
      </w:pPr>
      <w:r>
        <w:rPr/>
        <w:t>Rule 13 — Program membership, Acts 1–8 and Acts 28 (2026-10-02)</w:t>
      </w:r>
    </w:p>
    <w:p>
      <w:pPr/>
      <w:r>
        <w:rPr/>
        <w:t>Program membership is permanent. Prophecy saints (the Twelve, Pentecost believers, Old Testament saints, every Prophecy Program believer) never become Body saints; Body saints remain Body saints forever. They retain their identity, calling, destiny and program membership permanently. No document says or implies that “every saved Jew becomes Body after Acts 28.” Apply this to Program Architecture, the Acts Overlap Chronology, the Identity Rules and the Salvation Architecture.</w:t>
      </w:r>
    </w:p>
    <w:p>
      <w:pPr/>
      <w:r>
        <w:rPr/>
        <w:t>Acts 1–8 is Prophecy Program only. The Mystery begins at Acts 9, when Body membership becomes possible: anyone saved under Paul’s gospel from Acts 9 onward is Body from the moment of salvation. After Acts 28, only newly saved individuals enter the Body, because Prophecy saints’ membership was already fixed and never relocates.</w:t>
      </w:r>
    </w:p>
    <w:p>
      <w:pPr/>
      <w:r>
        <w:rPr/>
        <w:t>Acts 28 is the national suspension of Israel’s Prophecy Program. It ends Prophecy’s operation, not its identity or membership. Never write transfer, relocation, absorption, administrative reassignment or “placement” of Prophecy saints into the Body.</w:t>
      </w:r>
    </w:p>
    <w:p>
      <w:pPr/>
      <w:r>
        <w:rPr/>
        <w:t>Present-age salvation is exclusively Body-ground salvation. Prophecy saints are not “re-saved” into the Body; their prophetic identity remains intact.</w:t>
      </w:r>
    </w:p>
    <w:p>
      <w:pPr/>
      <w:r>
        <w:rPr/>
        <w:t>Eternal destinies are protected: Prophecy saints inherit the New Earth and New Jerusalem; Body saints inherit the heavenly places. These destinies never merge, never overlap and never evolve into one another. Suspension does not change destiny.</w:t>
      </w:r>
    </w:p>
    <w:p w14:paraId="31BC0D84" w14:textId="77777777" w:rsidR="00B61C01" w:rsidRDefault="0049255F">
      <w:pPr>
        <w:pStyle w:val="Heading2"/>
      </w:pPr>
      <w:r>
        <w:rPr/>
        <w:t>Rule 14 — Olive Tree, prophetic-scene and Day of the Lord firewalls (2026-10-02)</w:t>
      </w:r>
    </w:p>
    <w:p>
      <w:pPr/>
      <w:r>
        <w:rPr/>
        <w:t>Olive Tree Firewall: the olive tree is prophetic blessing, not the Body of Christ. Participation does not require identity; natural branches remain Israel and wild branches remain Gentiles. Romans 11 Gentiles ≠ Body Gentiles; wild branches ≠ Body members; olive-tree participation ≠ Mystery identity. Gentiles addressed in Romans 11 are prophetic participants, and participation in blessing neither transfers Israel’s identity nor places anyone in the Body. This firewall is stated in every Romans 11 treatment.</w:t>
      </w:r>
    </w:p>
    <w:p>
      <w:pPr/>
      <w:r>
        <w:rPr/>
        <w:t>Romans 11 Strong Firewall (standing rule, publisher directive 2026-10-02; governs every Romans 11 treatment in every study). Romans 11 must be read with hard doctrinal boundaries. Paul’s olive-tree illustration explains prophetic participation, not corporate identity, covenant membership or Mystery formation. The wild branch partakes of prophetic blessing, but it does not become Israel, does not enter Israel’s covenants, does not become a natural branch and does not acquire Israel’s prophetic identity. The olive tree itself is not the Body of Christ.</w:t>
      </w:r>
    </w:p>
    <w:p>
      <w:pPr/>
      <w:r>
        <w:rPr/>
        <w:t>Standing triad (used in the study’s introduction or opening treatment): “Participation is not identity. Blessing is not covenant. Standing is not program membership.” Standing close for the identity discussion: “Identity is fixed by divine program, not by metaphor.”</w:t>
      </w:r>
    </w:p>
    <w:p>
      <w:pPr/>
      <w:r>
        <w:rPr/>
        <w:t>“Salvation has come to the Gentiles” (11:11–12) means salvation, not covenant membership, prophetic identity, Israel’s name, Israel’s promises, Israel’s program or Israel’s destiny. Salvation does not relocate Gentiles into Israel, does not place them inside the olive tree as Israel and does not make them the Body of Christ. Romans 11 explains Israel’s prophetic condition and the significance of Gentile salvation in relation to that condition; it does not define the origin, identity or membership of the Body. Standing close: “Salvation has come to the Gentiles. Israel remains Israel. The Body remains the Body. Program membership is permanent.”</w:t>
      </w:r>
    </w:p>
    <w:p>
      <w:pPr/>
      <w:r>
        <w:rPr/>
        <w:t>The wild branch is grafted in among the branches, not into Israel. It partakes of the root and fatness, but it does not become a natural branch. Studies state the four-point governing list: the olive tree is prophetic blessing, not the Body of Christ; Romans 11 Gentiles are prophetic participants, not Body Gentiles; wild branches are not Body members; grafting changes participation, not identity. Warning line: “Any reading that turns Gentile blessing into identity transfer violates Paul’s warning and collapses the Prophecy/Mystery distinction.”</w:t>
      </w:r>
    </w:p>
    <w:p>
      <w:pPr/>
      <w:r>
        <w:rPr/>
        <w:t>Grafting changes standing, not ontology: the wild branch remains wild and the natural branches remain natural. Gentiles do not become Israel, do not enter Israel’s covenants, do not inherit Israel’s national promises and do not become the Body through olive-tree participation. The Body receives blessing through Christ alone, not through covenant participation; the remnant remains Israel’s prophetic believing company permanently.</w:t>
      </w:r>
    </w:p>
    <w:p>
      <w:pPr/>
      <w:r>
        <w:rPr/>
        <w:t>The Body is not formed by grafting, not defined by the olive tree and not derived from Israel’s covenant structure; its identity is grounded exclusively in the Mystery revealed through Paul. Jewish members of the Body are Body by identity, not Israel; their ethnicity is a historical fact with no covenantal or programmatic force. The Body’s blessing is non-covenantal, heavenly and Mystery ground; it never becomes Israel, never absorbs Israel and never inherits Israel’s prophetic destiny.</w:t>
      </w:r>
    </w:p>
    <w:p>
      <w:pPr/>
      <w:r>
        <w:rPr/>
        <w:t>Romans 11 is read inside the Acts overlap. Israel’s stumbling does not terminate Prophecy, and the revelation of the Mystery does not replace Israel. “Gentile blessing does not relocate Gentiles into Israel, and Israel’s diminishing does not relocate Israel into the Body. Concurrency is operational, not transformational.” Romans 11, including 11:25, is Prophecy content stated during the Mystery administration, not a mechanism for forming the Body or redefining Israel.</w:t>
      </w:r>
    </w:p>
    <w:p>
      <w:pPr/>
      <w:r>
        <w:rPr/>
        <w:t>Applicability and depth. The rule governs every study that treats Romans 11 (including Studies 9, 13, 21, 35, 36 and any later study). A study that treats Romans 11 at length carries the full firewall in the voice of Study 13 (v2), which is the reference text. A study that cites Romans 11 in passing carries at least the four-point governing list and the standing triad. A mild clarification is not sufficient: the statement must defend the boundary, warn the reader and close the door on identity-transfer readings. Studies built before this rule are brought to it when reopened or when the publisher directs.</w:t>
      </w:r>
    </w:p>
    <w:p>
      <w:pPr/>
      <w:r>
        <w:rPr/>
        <w:t>Reader-facing wording (publisher directive, 2026-10-02; extended 2026-10-02, v1.45). The internal drafting and approval apparatus is never visible to the reader. The Framework, the PAM (Program Assignment Manual), the Master Standard, rule numbers, standing sentences, anchoring sentences, review notes, audit trackers and every similar working term are internal, and they are never named, cited or alluded to in study text, website copy or Bible Book Companions. This includes “firewall” and “Olive Tree Firewall,” and any line of the kind “The Framework does not assign …” or “The PAM makes no assignment …”. A study states each boundary and each reading in plain language on its own footing: what the text says, whom it addresses and its setting. For example, “Four boundaries govern the reading:” (or “These boundaries govern the reading:”) is followed by the boundaries themselves. Any other term in a study that the study has not itself introduced and defined is treated the same way. The rule applies to every study, companion and page, new or reopened, and every study brought through the retrofit is checked for it. Studies 9, 13, 35 and 36 were corrected on 2026-10-02.</w:t>
      </w:r>
    </w:p>
    <w:p>
      <w:pPr/>
      <w:r>
        <w:rPr/>
        <w:t>Diagram and image text (publisher directive, 2026-10-05). The reader-facing wording rule applies to every word the reader can see, including text inside diagrams, charts, flow captions, cover art and preview images, not only to body text. Text inside a diagram is stored as outlines in the PDF, so a text search of the PDF cannot find it: in the Bible Book Companion sweep the diagram captions of ten companions carried references to the Framework, the PAM and section numbers that no text search had flagged. Every study check and every Bible Book Companion check therefore includes an OCR pass over each rendered interior page and each website preview image, searched for “Framework”, “PAM”, “Program Assignment”, “Master Standard”, “firewall”, “Rule ”, “anchor” and “§”, and every hit is reported. A caption is corrected by removing the apparatus reference or replacing it with the reader-facing form (“This reading rests on the letter’s own audience markers and setting.”), in the PDF, in the editable DOCX diagram image and in any preview image made from it.</w:t>
      </w:r>
    </w:p>
    <w:p>
      <w:pPr/>
      <w:r>
        <w:rPr/>
        <w:t>Gentiles appearing in Revelation, Daniel or Day of the Lord passages belong to prophetic fulfillment, not the Mystery Body; their presence implies no Body membership.</w:t>
      </w:r>
    </w:p>
    <w:p>
      <w:pPr/>
      <w:r>
        <w:rPr/>
        <w:t>The Body of Christ does not appear in Revelation’s prophetic scenes. Revelation, like Daniel’s 70th week, belongs wholly to Israel’s Prophecy Program. The great multitude is not the Body of Christ.</w:t>
      </w:r>
    </w:p>
    <w:p>
      <w:pPr/>
      <w:r>
        <w:rPr/>
        <w:t>The Body is absent from Daniel’s 70th week in every form: not in the covenant, not in the judgments, not in the preservation, not in the Tribulation.</w:t>
      </w:r>
    </w:p>
    <w:p>
      <w:pPr/>
      <w:r>
        <w:rPr/>
        <w:t>The Body is not in the Day of the Lord. “They” refers to prophetic recipients overtaken by the Day; “you” refers to Body believers, who are not in the Day and not appointed to wrath.</w:t>
      </w:r>
    </w:p>
    <w:p w14:paraId="31BC0D84" w14:textId="77777777" w:rsidR="00B61C01" w:rsidRDefault="0049255F">
      <w:pPr>
        <w:pStyle w:val="Heading2"/>
      </w:pPr>
      <w:r>
        <w:rPr/>
        <w:t>Rule 15 — Gospel, covenant and Spirit firewalls (2026-10-02)</w:t>
      </w:r>
    </w:p>
    <w:p>
      <w:pPr/>
      <w:r>
        <w:rPr/>
        <w:t>The Gospel of the Kingdom belongs exclusively to Israel’s Prophecy Program; the Body never preaches it. Paul preaching prophecy truth to Israel does not make those hearers Body members. Two-Gospel Firewall: the Gospel of the Kingdom ≠ the Gospel of the Grace of God; they never merge, never overlap and never transfer.</w:t>
      </w:r>
    </w:p>
    <w:p>
      <w:pPr/>
      <w:r>
        <w:rPr/>
        <w:t>The New Covenant was ratified at the Cross but not applied during Acts 9–28; its fulfillment awaits Israel’s future restoration under Messiah. The Body’s forgiveness is non-covenantal and belongs to the Mystery Program.</w:t>
      </w:r>
    </w:p>
    <w:p>
      <w:pPr/>
      <w:r>
        <w:rPr/>
        <w:t>The Spirit’s ministry to the Body is distinct from the Spirit’s ministry promised to restored Israel under the New Covenant. The Spirit does not cross program boundaries.</w:t>
      </w:r>
    </w:p>
    <w:p>
      <w:pPr/>
      <w:r>
        <w:rPr/>
        <w:t>The Body participates in none of Israel’s covenants: Abrahamic, Mosaic, Davidic or New. The Body’s blessings are non-covenantal, heavenly and Mystery-based.</w:t>
      </w:r>
    </w:p>
    <w:p>
      <w:pPr/>
      <w:r>
        <w:rPr/>
        <w:t>The Abrahamic Covenant continues to belong to Israel during the Acts Overlap, but none of its national or land promises advance during that period. The Body receives blessing through Christ alone, not through Abrahamic covenant participation. Standing Galatians 3 sentence (approved 2026-10-02; replaces all older Abrahamic-participation language): “The seed is prophetic fulfillment in Christ; the Body receives blessing through Christ alone, not through participation in the Abrahamic covenant.”</w:t>
      </w:r>
    </w:p>
    <w:p w14:paraId="31BC0D84" w14:textId="77777777" w:rsidR="00B61C01" w:rsidRDefault="0049255F">
      <w:pPr>
        <w:pStyle w:val="Heading2"/>
      </w:pPr>
      <w:r>
        <w:rPr/>
        <w:t>Rule 16 — Hermeneutical controls and concurrency (2026-10-02)</w:t>
      </w:r>
    </w:p>
    <w:p>
      <w:pPr/>
      <w:r>
        <w:rPr/>
        <w:t>Two-Audience Rule: every passage is interpreted according to the audience God addresses. Prophecy → Israel, Judah and the nations; Mystery → the Body of Christ. No passage may be reassigned across programs.</w:t>
      </w:r>
    </w:p>
    <w:p>
      <w:pPr/>
      <w:r>
        <w:rPr/>
        <w:t>No cross-program importation: no doctrine, promise, blessing, identity, commission, hope or covenant is imported from Prophecy into Mystery or from Mystery into Prophecy.</w:t>
      </w:r>
    </w:p>
    <w:p>
      <w:pPr/>
      <w:r>
        <w:rPr/>
        <w:t>No spiritualization: no Israel passage is spiritualized into the Body; no Body passage into Israel; no prophetic passage into Mystery; no Mystery passage into Prophecy.</w:t>
      </w:r>
    </w:p>
    <w:p>
      <w:pPr/>
      <w:r>
        <w:rPr/>
        <w:t>Concurrency ≠ shared identity. Prophecy and Mystery operate concurrently during Acts 9–28, but concurrency does not mean shared identity, membership, promises, Spirit ministry, destiny, gospel, calling, hope or commission. Concurrency is simultaneous operation, not blending.</w:t>
      </w:r>
    </w:p>
    <w:p w14:paraId="31BC0D84" w14:textId="77777777" w:rsidR="00B61C01" w:rsidRDefault="0049255F">
      <w:pPr>
        <w:pStyle w:val="Heading2"/>
      </w:pPr>
      <w:r>
        <w:rPr/>
        <w:t>Rule 17 — The remnant and the Body during Acts 9–28 (2026-10-02)</w:t>
      </w:r>
    </w:p>
    <w:p>
      <w:pPr/>
      <w:r>
        <w:rPr/>
        <w:t>Two groups, two identities, two programs, one historical period. During Acts 9–28 the Prophecy Program (Israel, covenants, Kingdom, remnant) and the Mystery Program (Body of Christ, heavenly calling) operate concurrently and never merge.</w:t>
      </w:r>
    </w:p>
    <w:p>
      <w:pPr/>
      <w:r>
        <w:rPr/>
        <w:t>The remnant is the believing portion of Israel, inside the Prophecy Program, heirs of Israel’s prophetic promises, tied to Abrahamic, Davidic and New Covenant fulfillment, destined for the earthly Kingdom and New Jerusalem, and permanently Israel in identity, calling, destiny and program membership. The remnant never becomes the Body: not at Acts 9, not at Acts 28, not ever.</w:t>
      </w:r>
    </w:p>
    <w:p>
      <w:pPr/>
      <w:r>
        <w:rPr/>
        <w:t>The Body is formed by Paul’s gospel beginning at Acts 9, is composed of Jews and Gentiles saved through the Mystery revelation, and is non-covenantal; heavenly in calling, destiny and inheritance; a new creation distinct from Israel; and permanently Body in identity and program membership. Only people saved through Paul’s gospel (Acts 9 onward) enter the Body, and they are gathered into it immediately upon belief. No one is transferred into it from Prophecy. A Jewish member of the Body (saved through Paul’s gospel from Acts 9 onward) is not Israel: Body by identity, new creation by ontology, non-Israel by corporate identity, non-prophetic by program membership, non-covenantal by blessing structure, and heavenly by destiny. Ethnicity remains a historical fact, but it carries no covenantal or programmatic force once a person is in the Body.</w:t>
      </w:r>
    </w:p>
    <w:p>
      <w:pPr/>
      <w:r>
        <w:rPr/>
        <w:t>Concurrency without transfer: both groups exist at the same time and are present in the historical narrative; Paul teaches Prophecy truth to Israel and Mystery truth to the Body. They never share identity, program membership, destiny, covenant participation, gospel, hope or Spirit ministry. Remnant: Kingdom gospel, Kingdom restoration, New Covenant Spirit ministry (future). Body: the Gospel of the Grace of God, the Day of Christ and heavenly glorification, Mystery Spirit ministry (present).</w:t>
      </w:r>
    </w:p>
    <w:p>
      <w:pPr/>
      <w:r>
        <w:rPr/>
        <w:t>The remnant’s status during Acts 9–28: they remain Israel, prophetic and covenantal, heirs of Kingdom promises and of Abrahamic, Davidic and New Covenant fulfillment, destined for the earthly Kingdom. They remain outside the Body of Christ, outside the Mystery Program, outside the heavenly calling and outside Pauline identity. Nothing about Acts 9–28 changes their identity.</w:t>
      </w:r>
    </w:p>
    <w:p>
      <w:pPr/>
      <w:r>
        <w:rPr/>
        <w:t>The Body’s status during Acts 9–28: formed by Paul’s gospel, gathered into the Body immediately upon belief, non-covenantal, heavenly in calling and destiny. The Body is not Israel, not the remnant, and not part of the Kingdom program, the olive tree, Daniel’s 70th week, Revelation or the Day of the Lord. Nothing about Prophecy’s continued operation changes its identity.</w:t>
      </w:r>
    </w:p>
    <w:p>
      <w:pPr/>
      <w:r>
        <w:rPr/>
        <w:t>Standing summary sentence (used wherever the relationship is stated; the doctrinal firewall): “During Acts 9–28, the remnant remains Israel’s prophetic believing company, and the Body remains the Mystery new creation. They coexist historically but never merge in identity, membership, calling, covenant, gospel, hope, or destiny. Concurrency is operational, not transformational.”</w:t>
      </w:r>
    </w:p>
    <w:p>
      <w:pPr/>
      <w:r>
        <w:rPr/>
        <w:t>One-sentence relationship rule: “The remnant and the Body coexist during Acts 9–28, but they do not intersect, overlap, merge, transfer, absorb, or redefine one another. They are distinct peoples in distinct programs with distinct destinies.”</w:t>
      </w:r>
    </w:p>
    <w:p w14:paraId="31BC0D84" w14:textId="77777777" w:rsidR="00B61C01" w:rsidRDefault="0049255F">
      <w:pPr>
        <w:pStyle w:val="Heading2"/>
      </w:pPr>
      <w:r>
        <w:rPr/>
        <w:t>Rule 18 — Paul’s synagogue ministry and his commission (2026-10-02)</w:t>
      </w:r>
    </w:p>
    <w:p>
      <w:pPr/>
      <w:r>
        <w:rPr/>
        <w:t>Paul’s commission never changes. He is the apostle of the Gentiles, and his own gospel is the gospel of the grace of God, from Acts 9 through the end of his ministry. His apostleship, his gospel and his commission do not change with his audience.</w:t>
      </w:r>
    </w:p>
    <w:p>
      <w:pPr/>
      <w:r>
        <w:rPr/>
        <w:t>Standing sentence: “Paul’s commission never changes: he is the apostle of the Gentiles, and his own gospel is the gospel of the grace of God. When he reasons in the synagogues from Israel’s Scriptures, he proclaims Israel’s Messiah and kingdom hope to Israel, whose prophetic program remained operative until its national suspension at Acts 28. That is audience-specific proclamation, not a second gospel and not a change of commission; it does not make Paul a Prophecy apostle, and it does not make his hearers members of the Body by that message.”</w:t>
      </w:r>
    </w:p>
    <w:p>
      <w:pPr/>
      <w:r>
        <w:rPr/>
        <w:t>Short form for a passing mention: “Paul’s synagogue preaching was audience-specific, not commission-specific.”</w:t>
      </w:r>
    </w:p>
    <w:p>
      <w:pPr/>
      <w:r>
        <w:rPr/>
        <w:t>Wording guard: Paul is never written as preaching the Gospel of the Kingdom as his own gospel, as preaching one gospel to Jews and another to Gentiles, as changing his message to suit his hearers, or as remaining under the law or inside the Prophecy Program until Acts 28. His synagogue reasoning, his customs and vows in Jewish settings (Acts 16, 18, 21), and his “hope of Israel” at Rome (Acts 28:20) are reported as audience-specific, within the overlap, and are not assigned to his commission. Local turns to the Gentiles (Acts 13:46, 18:6) are geographic and ministerial, not national; the national suspension is Acts 28.</w:t>
      </w:r>
    </w:p>
    <w:p>
      <w:pPr/>
      <w:r>
        <w:rPr/>
        <w:t>Application: the standing sentence (or the short form where the mention is passing) appears wherever a study mentions Paul’s synagogue ministry, and in full in the studies on Paul’s apostleship, the gospel of grace, the Acts overlap and Israel’s judicial blinding. It is read together with Rules 7, 11, 13 and 17, and it is stated plainly, never left to implication.</w:t>
      </w:r>
    </w:p>
    <w:p w14:paraId="31BC0D84" w14:textId="77777777" w:rsidR="00B61C01" w:rsidRDefault="0049255F">
      <w:pPr>
        <w:pStyle w:val="Heading2"/>
      </w:pPr>
      <w:r>
        <w:rPr/>
        <w:t>Rule 19 — Ground of salvation and content of faith (2026-10-03)</w:t>
      </w:r>
    </w:p>
    <w:p>
      <w:pPr/>
      <w:r>
        <w:rPr/>
        <w:t>The Gospel of the Kingdom and the gospel of the grace of God do not share identical content, identical audiences or identical programmatic authority, and the Framework states no shared saving ground between them. Salvation is always by faith, never by merit, but the content of faith is determined by what God revealed within each program.</w:t>
      </w:r>
    </w:p>
    <w:p>
      <w:pPr/>
      <w:r>
        <w:rPr/>
        <w:t>Before the Cross, salvation operated within Israel’s Prophecy Program: Abraham believed what God revealed to Abraham, Moses what God revealed to Moses, David what God revealed to David. Their faith rested on the revelation given them within the Prophecy Program, accompanied by covenantal obligations appropriate to Israel’s program, not on Pauline revelation and not on the finished work of Christ, which had not yet been revealed. The Body is saved by believing Pauline revelation, the gospel of the grace of God, through faith alone, apart from Israel’s covenantal obligations.</w:t>
      </w:r>
    </w:p>
    <w:p>
      <w:pPr/>
      <w:r>
        <w:rPr/>
        <w:t>Program-specific requirements (repentance, baptism, covenant fidelity, Kingdom readiness) belong to Israel’s prophetic setting. They are not meritorious grounds of salvation, are not Pauline faith-alone doctrine, and never transfer to the Body. Pauline faith-alone doctrine is never imposed retroactively on Israel’s prophetic era. Studies state the content of faith for each program and do not write one universal saving formula or a shared saving ground.</w:t>
      </w:r>
    </w:p>
    <w:p>
      <w:pPr/>
      <w:r>
        <w:rPr/>
        <w:t>Supersession: the earlier statements that both messages “rest on the finished work of Christ” and that the ground of salvation is “always the grace of God and the finished work of Christ” (Framework Sections VII and VIII) are withdrawn and replaced by this rule. Studies carrying the withdrawn wording (including Studies 12, 15, 31, 43 and 54, to be confirmed by search) are corrected when reopened or when the publisher directs. Study 2 is the first study written to it. The Framework carries the same rule (rule-sync).</w:t>
      </w:r>
    </w:p>
    <w:p w14:paraId="31BC0D84" w14:textId="77777777" w:rsidR="00B61C01" w:rsidRDefault="0049255F">
      <w:pPr>
        <w:pStyle w:val="Heading2"/>
      </w:pPr>
      <w:r>
        <w:rPr/>
        <w:t>Rule 20 — The Lord’s Supper: New Covenant wording and “till he come” (2026-10-05)</w:t>
      </w:r>
    </w:p>
    <w:p>
      <w:pPr/>
      <w:r>
        <w:rPr/>
        <w:t>New Covenant wording (publisher ruling, 2026-10-05). Wherever a study or page treats the cup of the Lord’s Supper (1 Corinthians 11:25; compare Luke 22:20), the standing sentence is: “The cup carries the blood on which the New Covenant rests. The Body of Christ remembers that blood and proclaims the Lord’s death without becoming a party to Israel’s New Covenant.” It is read with Rule 15 (the New Covenant belongs to the house of Israel and the house of Judah; the Body participates in none of Israel’s covenants) and with the Hebrews sentence in Rule 8. A study never writes that the Body enters, shares in or is under the New Covenant, or that the Supper applies that covenant to the Body.</w:t>
      </w:r>
    </w:p>
    <w:p>
      <w:pPr/>
      <w:r>
        <w:rPr/>
        <w:t>“Till he come” (publisher ruling, 2026-10-05). The phrase in 1 Corinthians 11:26 is reported as written. A study does not specify which coming it names.</w:t>
      </w:r>
    </w:p>
    <w:p>
      <w:pPr/>
      <w:r>
        <w:rPr/>
        <w:t>Relation to the PAM. The PAM already assigns 1 Corinthians 11:17–34 as Mystery Program, Body practice, not Passover and not a Kingdom ordinance, and does not equate Luke 22:14–20 (the Passover with the Twelve) with it; Rule 20 adds only the two wording rulings above. First applied to Study 72. Acts 2:42 and 20:7 (“breaking of bread”) are reported from the text under Rules 11 and 12 and are not assigned to a program.</w:t>
      </w:r>
    </w:p>
    <w:p w14:paraId="31BC0D84" w14:textId="77777777" w:rsidR="00B61C01" w:rsidRDefault="0049255F">
      <w:pPr>
        <w:pStyle w:val="Heading2"/>
      </w:pPr>
      <w:r>
        <w:rPr/>
        <w:t>Rule 21 — The Davidic throne: Acts 2:30–36 and Revelation 3:21 (2026-10-05)</w:t>
      </w:r>
    </w:p>
    <w:p>
      <w:pPr/>
      <w:r>
        <w:rPr/>
        <w:t>Report as written (publisher ruling, 2026-10-05). Acts 2:30–36 and Revelation 3:21 are reported as written. A study does not equate the “right hand” of God (Acts 2:33; compare Acts 2:34) with David’s throne, and does not specify when that throne is taken. The Framework places the Davidic throne within Israel’s prophetic kingdom hope (the Prophecy Program), not in the present heavenly session.</w:t>
      </w:r>
    </w:p>
    <w:p>
      <w:pPr/>
      <w:r>
        <w:rPr/>
        <w:t>Promise and exaltation. Peter’s statement that God swore to David that he would raise up Christ “to sit on his throne” (Acts 2:30) and his statement that Christ has been exalted “by the right hand of God” (Acts 2:33) are reported as two distinct statements, the promise and the exaltation; the study does not identify them as the same throne. Revelation 3:21 likewise distinguishes Christ’s present position (“set down with my Father in his throne”) from the future rule promised to the overcomer (“to sit with me in my throne”); the study reports both clauses as written and assigns the verse to no program beyond the reading of its own audience markers and setting.</w:t>
      </w:r>
    </w:p>
    <w:p>
      <w:pPr/>
      <w:r>
        <w:rPr/>
        <w:t>Relation to other rules. Rule 21 is read with Rule 15 (the Body participates in none of Israel’s covenants, the Davidic included) and Rule 18 (Paul’s synagogue address in Acts 13 is audience-specific). Acts 15:13–18 is reported as written under the PAM’s Acts 15 ruling. First applied to Study 73.</w:t>
      </w:r>
    </w:p>
    <w:p w14:paraId="31BC0D84" w14:textId="77777777" w:rsidR="00B61C01" w:rsidRDefault="0049255F">
      <w:pPr>
        <w:pStyle w:val="Heading2"/>
      </w:pPr>
      <w:r>
        <w:rPr/>
        <w:t>Rule 22 — The man of sin, the final-ruler passages and the antichrist texts (2026-10-05)</w:t>
      </w:r>
    </w:p>
    <w:p>
      <w:pPr/>
      <w:r>
        <w:rPr/>
        <w:t>Report as written; no single figure (publisher ruling, 2026-10-05). A study reports each passage as written — 2 Thessalonians 2:1–12, Daniel 7, 8, 9, 11 and 12, Matthew 24:15–22, Mark 13:14, Luke 21:20–24, Revelation 11:1–2, 13, 16, 17 and 19, and 1 John 2:18–22, 4:3 and 2 John 7 — and may set them side by side to compare their features (titles, durations, covenants, temple references, blasphemy, worship, sitting). It does not state that the passages name one person or that they name different persons, and it does not carry a title from one passage into another unless the passage itself does so.</w:t>
      </w:r>
    </w:p>
    <w:p>
      <w:pPr/>
      <w:r>
        <w:rPr/>
        <w:t>The restrainer (publisher ruling, 2026-10-05). 2 Thessalonians 2:6–7 is reported exactly as written (“what withholdeth,” “he who now letteth,” “taken out of the way”) with no identification of the restrainer.</w:t>
      </w:r>
    </w:p>
    <w:p>
      <w:pPr/>
      <w:r>
        <w:rPr/>
        <w:t>2 Thessalonians 2:2 and the temple (publisher ruling, 2026-10-05). The wording of 2:2 (“the day of Christ”) is reported as the KJV gives it and left open, as in Studies 7 and 8. The “temple of God” (2:4) is reported beside Daniel 9:27, Matthew 24:15 and Revelation 11:1–2 without assigning a location or timing. Luke 21 is reported neutrally where the division is debated. Where the passage speaks of its readers in the second person and of those affected in the third person (2 Thessalonians 2:10–12), a study may report that grammatical distinction and states no doctrine beyond the text.</w:t>
      </w:r>
    </w:p>
    <w:p>
      <w:pPr/>
      <w:r>
        <w:rPr/>
        <w:t>1 John and 2 John (publisher ruling, 2026-10-05). 1 John 2:18, 2:22, 4:3 and 2 John 7 are reported as written (“ye have heard that antichrist shall come,” “even now are there many antichrists”) with no program assignment beyond the letter’s own audience markers and setting; the reader-facing line is “This reading rests on the letter’s own audience markers and setting.”</w:t>
      </w:r>
    </w:p>
    <w:p>
      <w:pPr/>
      <w:r>
        <w:rPr/>
        <w:t>Relation to other rules. Acts 2:30–36 may appear once in such a study as a cross-reference (for example in a “sitting” row), governed by Rule 21: the throne promise and the exaltation remain two distinct statements, and neither is equated with 2 Thessalonians 2:4. Rule 22 is read with Rule 14 (the Body’s relation to the Day of the Lord) and Rule 16. First applied to Study 74 (The Man of Sin).</w:t>
      </w:r>
    </w:p>
    <w:p w14:paraId="31BC0D84" w14:textId="77777777" w:rsidR="00B61C01" w:rsidRDefault="0049255F">
      <w:pPr>
        <w:pStyle w:val="Heading2"/>
      </w:pPr>
      <w:r>
        <w:rPr/>
        <w:t>Rule 23 — Faith before the Cross: hard texts and the content of faith (2026-10-05)</w:t>
      </w:r>
    </w:p>
    <w:p>
      <w:pPr/>
      <w:r>
        <w:rPr/>
        <w:t>Report as written (publisher ruling, 2026-10-05). A study on faith before the Cross reports each passage as written and records what each person or group is said to have believed, what had been said to them, and what followed. Passages in scope include Genesis 12:1–4, 15:1–6 and 22:15–18; Exodus 4:29–31, 14:31 and 19:8; Numbers 14:11 and 20:12; Psalms 78 and 106; Psalm 32; Isaiah 7:9, 28:16 and 53:1; Habakkuk 2:1–4; Jonah 3:5; 1 Peter 1:10–12; Hebrews 3:16–4:2 and 11; Matthew 16:13–23; John 1:41–49, 2:22, 6:66–69, 12:16 and 12:37–38, 20:8–9 and 20:30–31; and Luke 18:31–34 and 24:25–27, 44–46.</w:t>
      </w:r>
    </w:p>
    <w:p>
      <w:pPr/>
      <w:r>
        <w:rPr/>
        <w:t>Hard texts (publisher ruling, 2026-10-05). Galatians 3:8, John 8:56, Hebrews 11:26 and Luke 24:25–27 are reported exactly as written, and so are 1 Peter 1:10–12 and Hebrews 4:2. A study draws no inference about how much Abraham, Moses or the prophets understood, and does not say what content “the gospel” carried in Galatians 3:8 or Hebrews 4:2.</w:t>
      </w:r>
    </w:p>
    <w:p>
      <w:pPr/>
      <w:r>
        <w:rPr/>
        <w:t>The Twelve (publisher ruling, 2026-10-05). Luke 18:34 (“they understood none of these things”) and John 20:9 (“as yet they knew not the scripture”) stand as written, reported beside the disciples’ confessions (Matthew 16:16; John 1:41–49; 6:69) and beside Luke 24:45 and John 2:22 and 12:16, without blending the two.</w:t>
      </w:r>
    </w:p>
    <w:p>
      <w:pPr/>
      <w:r>
        <w:rPr/>
        <w:t>Content of faith (publisher ruling, 2026-10-05). Rule 19 is applied: faith is the means in every passage, and the content of faith is what had been said or revealed to that person or group at that point. A study does not add a later revelation, whether the finished work of Christ or Pauline revelation, to an earlier believer’s faith, and does not state a shared saving ground. The reader-facing line for Hebrews and 1 Peter is “This reading rests on the letter’s own audience markers and setting.”</w:t>
      </w:r>
    </w:p>
    <w:p>
      <w:pPr/>
      <w:r>
        <w:rPr/>
        <w:t>Relation to other rules. Rule 23 is read with Rule 19 (ground of salvation and content of faith) and Rule 15. Study 54 (Justification) keeps the verdict and its ground; a faith-before-the-Cross study cites it only as a neighbour. First applied to Study 75 (Faith Before the Cross).</w:t>
      </w:r>
    </w:p>
    <w:p w14:paraId="31BC0D84" w14:textId="77777777" w:rsidR="00B61C01" w:rsidRDefault="0049255F">
      <w:pPr>
        <w:pStyle w:val="Heading2"/>
      </w:pPr>
      <w:r>
        <w:rPr/>
        <w:t>Rule 24 — The armour of God: Ephesians 6:10–20 (2026-10-05)</w:t>
      </w:r>
    </w:p>
    <w:p>
      <w:pPr/>
      <w:r>
        <w:rPr/>
        <w:t>Report as written (publisher ruling, 2026-10-05). A study on Ephesians 6:10–20 reports each verse as written, with the KJV spelling “armour,” and places the passage after the household code that precedes it (Ephesians 5:15–6:9, where 6:10 opens with “Finally”). It records what the passage says to do, with what, and against whom, and what it leaves unsaid. Paul’s request in 6:19–20 (“the mystery of the gospel,” “an ambassador in bonds”) is reported as written.</w:t>
      </w:r>
    </w:p>
    <w:p>
      <w:pPr/>
      <w:r>
        <w:rPr/>
        <w:t>The powers (publisher ruling, 2026-10-05). Ephesians 6:12 names “principalities,” “powers,” “the rulers of the darkness of this world” and “spiritual wickedness in high places.” A study reports the four titles as written and may note only that “high places” renders the same Greek word as “heavenly places” in Ephesians 1:3, 1:20, 2:6 and 3:10. It assigns no ranking to the titles, draws no map of the unseen world, identifies them with no persons or places, and states no present jurisdiction of the Body over these powers; Studies 30 and 57 keep their own boundaries.</w:t>
      </w:r>
    </w:p>
    <w:p>
      <w:pPr/>
      <w:r>
        <w:rPr/>
        <w:t>No added commands (publisher ruling, 2026-10-05). A study reports the verbs the passage uses (be strong, put on, stand, withstand, take, pray, watch) and adds no command to bind, rebuke, cast out or attack powers that the passage does not give. It may state, as a report of the text, that the passage contains no such command; it states no doctrine about what may or may not be done elsewhere.</w:t>
      </w:r>
    </w:p>
    <w:p>
      <w:pPr/>
      <w:r>
        <w:rPr/>
        <w:t>The gospel of peace and the word of God (publisher ruling, 2026-10-05). Ephesians 6:15 and 6:17 are reported as written. A study does not identify “the gospel of peace” with a particular gospel and does not state which “word” is meant beyond what the text says.</w:t>
      </w:r>
    </w:p>
    <w:p>
      <w:pPr/>
      <w:r>
        <w:rPr/>
        <w:t>Parallels (publisher ruling, 2026-10-05). Isaiah 59:17 (with 11:5) and 1 Thessalonians 5:8 are reported beside Ephesians 6 as parallels in wording only. A study does not say that Paul fulfils Isaiah or that Israel’s promise transfers, and the 1 Thessalonians passage takes “This reading rests on the passage’s own audience markers and setting.”</w:t>
      </w:r>
    </w:p>
    <w:p>
      <w:pPr/>
      <w:r>
        <w:rPr/>
        <w:t>Relation to other rules. Ephesians is a PAM-assigned book with no entry for 6:10–20, so the reader-facing line “This reading rests on the passage’s own audience markers and setting.” applies. Rule 24 is read with Rule 15 and with the boundaries of Studies 30 and 57. First applied to Study 76 (Strength to Stand).</w:t>
      </w:r>
    </w:p>
    <w:p w14:paraId="31BC0D84" w14:textId="77777777" w:rsidR="00B61C01" w:rsidRDefault="0049255F">
      <w:pPr>
        <w:pStyle w:val="Heading2"/>
      </w:pPr>
      <w:r>
        <w:rPr/>
        <w:t>Rule 25 — The believer and government: Romans 13:1–7 (2026-10-05)</w:t>
      </w:r>
    </w:p>
    <w:p>
      <w:pPr/>
      <w:r>
        <w:rPr/>
        <w:t>Report as written (publisher ruling, 2026-10-05). A study on Romans 13:1–7 reports each clause as written, including “every soul,” “the higher powers,” “the powers that be are ordained of God,” “ministers of God,” “bear not the sword in vain,” “a revenger to execute wrath,” “for conscience sake,” “tribute” and “custom.” The study names no particular government, adds no limit that the text does not state, and draws no doctrine on war, policing, capital punishment, civil disobedience, voting or political action.</w:t>
      </w:r>
    </w:p>
    <w:p>
      <w:pPr/>
      <w:r>
        <w:rPr/>
        <w:t>Context in order (publisher ruling, 2026-10-05). The study reads Romans 12:14–21, then 13:1–7, then 13:8–10, in that order. Romans 13:8–10 is reported as written; the jurisdiction of the Law is left to Study 59.</w:t>
      </w:r>
    </w:p>
    <w:p>
      <w:pPr/>
      <w:r>
        <w:rPr/>
        <w:t>Parallels (publisher ruling, 2026-10-05). Titus 3:1, 1 Timothy 2:1–2, 1 Peter 2:13–17, Matthew 22:15–22 and Acts 4:19 and 5:29 are each reported in their own setting, and no parallel is read as answering another. Acts 4:19 and 5:29 are reported as the apostles’ answer to the council at Jerusalem, not as the answer to Romans 13 and not as a rule for the Body. Matthew and 1 Peter take the reader-facing line for a book or passage.</w:t>
      </w:r>
    </w:p>
    <w:p>
      <w:pPr/>
      <w:r>
        <w:rPr/>
        <w:t>The word “powers” (publisher ruling, 2026-10-05). Romans 13:1 and Ephesians 6:12 (with 1:21) are reported side by side as using the same word. A study does not identify the “higher powers” of Romans 13:1 with the unseen powers of Ephesians, and does not identify the unseen powers with human rulers.</w:t>
      </w:r>
    </w:p>
    <w:p>
      <w:pPr/>
      <w:r>
        <w:rPr/>
        <w:t>Passages left out (publisher ruling, 2026-10-05). Revelation 13 and the final-ruler passages are not taken up in a study on Romans 13; the study may say only that Study 74 reads them. Nothing is said about whether any particular ruler falls under Romans 13:1–7.</w:t>
      </w:r>
    </w:p>
    <w:p>
      <w:pPr/>
      <w:r>
        <w:rPr/>
        <w:t>Address and wording (publisher ruling, 2026-10-05). Romans 1:7 and “every soul” (13:1) are reported as written, and the passage is assigned to no program. The reader-facing line is “This reading rests on the passage’s own audience markers and setting.” Philippians 3:20 is reported as written beside Romans 13:7 and takes “This reading rests on the letter’s own audience markers and setting.”</w:t>
      </w:r>
    </w:p>
    <w:p>
      <w:pPr/>
      <w:r>
        <w:rPr/>
        <w:t>Relation to other rules. Rule 25 is read with Rule 24 (the word “powers”) and Rule 22 (final-ruler passages). First applied to Study 77 (The Believer and Government).</w:t>
      </w:r>
    </w:p>
    <w:p w14:paraId="31BC0D84" w14:textId="77777777" w:rsidR="00B61C01" w:rsidRDefault="0049255F">
      <w:pPr>
        <w:pStyle w:val="Heading2"/>
      </w:pPr>
      <w:r>
        <w:rPr/>
        <w:t>Rule 26 — The Sabbath: sign, rest and day (2026-10-05)</w:t>
      </w:r>
    </w:p>
    <w:p>
      <w:pPr/>
      <w:r>
        <w:rPr/>
        <w:t>Genesis 2:2–3 (publisher ruling, 2026-10-05). The passage is reported as written: God rested on the seventh day, blessed it and sanctified it. No command to Adam is stated in the passage, and a study does not call the Sabbath a creation command given to all mankind.</w:t>
      </w:r>
    </w:p>
    <w:p>
      <w:pPr/>
      <w:r>
        <w:rPr/>
        <w:t>Sinai and the sign (publisher ruling, 2026-10-05). Exodus 20:8–11, 31:12–17 and Deuteronomy 5:12–15 are reported as written, with Exodus 31:13–17 (“a sign between me and the children of Israel”) fixing the audience as Israel at Sinai. Mark 2:27 (“The sabbath was made for man”) is reported as written in its own setting, and no universal doctrine is drawn from it.</w:t>
      </w:r>
    </w:p>
    <w:p>
      <w:pPr/>
      <w:r>
        <w:rPr/>
        <w:t>The Body (publisher ruling, 2026-10-05). Romans 14:5–6, Galatians 4:9–11 and Colossians 2:16–17 are reported as written. The study may report, as a report of the text and not as a doctrine, that no passage addressed to the Body commands a day. The Body is in no Israelite covenant, and the Law’s jurisdiction is left to Study 59.</w:t>
      </w:r>
    </w:p>
    <w:p>
      <w:pPr/>
      <w:r>
        <w:rPr/>
        <w:t>Paul in the synagogue (publisher ruling, 2026-10-05). Paul’s reasoning on the Sabbath days in Acts 13, 16, 17 and 18 is audience-specific proclamation, read under Rule 18; it is not Sabbath-keeping by the Body and not a rule for the Body.</w:t>
      </w:r>
    </w:p>
    <w:p>
      <w:pPr/>
      <w:r>
        <w:rPr/>
        <w:t>The first day and “the Lord’s day” (publisher ruling, 2026-10-05). Acts 20:7, 1 Corinthians 16:2 and Revelation 1:10 are reported as written. A study does not equate “the Lord’s day” with Sunday or with the Day of the Lord, and does not call the first day a Sabbath or a replacement for the Sabbath. Acts 20:7 is report-only, as in Rule 20.</w:t>
      </w:r>
    </w:p>
    <w:p>
      <w:pPr/>
      <w:r>
        <w:rPr/>
        <w:t>Hebrews 4 (publisher ruling, 2026-10-05). “A rest” and “sabbatismos” are reported as written. A study does not identify the rest as heaven, the kingdom or a present spiritual rest, and Hebrews takes “This reading rests on the letter’s own audience markers and setting.”</w:t>
      </w:r>
    </w:p>
    <w:p>
      <w:pPr/>
      <w:r>
        <w:rPr/>
        <w:t>Future passages (publisher ruling, 2026-10-05). Isaiah 66:23 and Ezekiel 44–46 are reported as written within Israel’s prophetic hope, with no timing and no application to the Body.</w:t>
      </w:r>
    </w:p>
    <w:p>
      <w:pPr/>
      <w:r>
        <w:rPr/>
        <w:t>Relation to other rules. Rule 26 is read with Rules 14, 15, 18 and 20. First applied to Study 78 (The Sabbath and Its Meanings).</w:t>
      </w:r>
    </w:p>
    <w:p w14:paraId="31BC0D84" w14:textId="77777777" w:rsidR="00B61C01" w:rsidRDefault="0049255F">
      <w:pPr>
        <w:pStyle w:val="Heading2"/>
      </w:pPr>
      <w:r>
        <w:rPr/>
        <w:t>Rule 27 — The words for the unseen world and the lake of fire (2026-10-05)</w:t>
      </w:r>
    </w:p>
    <w:p>
      <w:pPr/>
      <w:r>
        <w:rPr/>
        <w:t>The four words (publisher ruling, 2026-10-05). Sheol, Hades, Gehenna and the lake of fire are each reported where they stand, with the original word named and the KJV’s English words (“hell,” “grave,” “pit”) reported as the translators’ choices. A study does not merge the words into one place or one sequence and does not call them stages of one process.</w:t>
      </w:r>
    </w:p>
    <w:p>
      <w:pPr/>
      <w:r>
        <w:rPr/>
        <w:t>Luke 16:19–31 (publisher ruling, 2026-10-05). The passage is reported as the Lord’s account in its own setting (Luke 16:1, 14–15). A study does not say whether it is a parable or a narrative and draws no teaching from it on the state of the dead or of every person after death.</w:t>
      </w:r>
    </w:p>
    <w:p>
      <w:pPr/>
      <w:r>
        <w:rPr/>
        <w:t>Gehenna (publisher ruling, 2026-10-05). The valley of the son of Hinnom (2 Kings 23:10; Jeremiah 7:31–32; 19:6) is reported before the word is read in the Gospels. Each Gospel passage is reported with its own audience, and none is applied to the Body. A study may report, as a report of the text, that none of Paul’s letters uses the word. James 3:6 takes “This reading rests on the letter’s own audience markers and setting.”</w:t>
      </w:r>
    </w:p>
    <w:p>
      <w:pPr/>
      <w:r>
        <w:rPr/>
        <w:t>The lake of fire (publisher ruling, 2026-10-05). Revelation 19:20, 20:10, 20:14–15 and 21:8 are reported as written, with Revelation 1:18, 6:8 and 20:13 (“death and hell delivered up the dead”). A study adds no sequence, no doctrine on duration or on conscious experience, and no statement on who enters beyond what each clause says. Revelation is reported with the audience it names (1:1, 1:4) and no program assignment beyond that.</w:t>
      </w:r>
    </w:p>
    <w:p>
      <w:pPr/>
      <w:r>
        <w:rPr/>
        <w:t>Tartarus and the neighbouring words (publisher ruling, 2026-10-05). 2 Peter 2:4, Jude 6, Luke 8:31, Romans 10:7, Ephesians 4:9 and the “bottomless pit” passages (Revelation 9:1–2; 11:7; 17:8; 20:1–3) are reported as written. A study does not identify the angels or the event of 2 Peter 2:4 and Jude 6, does not merge the deep and the lake, and does not identify “the lower parts of the earth” or “the deep” with Sheol or Hades. 2 Peter and Jude take “This reading rests on the letters’ own audience markers and setting.”</w:t>
      </w:r>
    </w:p>
    <w:p>
      <w:pPr/>
      <w:r>
        <w:rPr/>
        <w:t>Death and the soul (publisher ruling, 2026-10-05). A study does not describe death as the end or the soul as immortal, and builds no doctrine of the soul from Psalm 16:10, Matthew 10:28, Ecclesiastes 9:10 or the passages beside them. Passages that speak of the dead as silent and passages that speak of the dead as speaking are each reported as written and are not reconciled.</w:t>
      </w:r>
    </w:p>
    <w:p>
      <w:pPr/>
      <w:r>
        <w:rPr/>
        <w:t>Paul’s letters (publisher ruling, 2026-10-05). 2 Corinthians 5:6–8, Philippians 1:21–24, 1 Thessalonians 4:13–18 and 1 Corinthians 15:18, 55 are reported as written, including “asleep.” A study does not say where the dead are now. Studies 31, 49 and 68 are cited only as neighbours.</w:t>
      </w:r>
    </w:p>
    <w:p>
      <w:pPr/>
      <w:r>
        <w:rPr/>
        <w:t>Relation to other rules. Rule 27 is read with Rule 22 (the beast and the false prophet), Rule 24 (the angels and the powers) and Rule 26 (Isaiah 66). First applied to Study 79 (The Realms of the Dead).</w:t>
      </w:r>
    </w:p>
    <w:p w14:paraId="31BC0D84" w14:textId="77777777" w:rsidR="00B61C01" w:rsidRDefault="0049255F">
      <w:pPr>
        <w:pStyle w:val="Heading2"/>
      </w:pPr>
      <w:r>
        <w:rPr/>
        <w:t>Rule 28 — “Foundation of the world”, the Lamb and the foreordaining passages (2026-10-05)</w:t>
      </w:r>
    </w:p>
    <w:p>
      <w:pPr/>
      <w:r>
        <w:rPr/>
        <w:t>Each use of the phrase (publisher ruling, 2026-10-05). Every use of “the foundation of the world” is reported with its governing word — “before” (John 17:24; Ephesians 1:4; 1 Peter 1:20) or “from” and “since” (Matthew 13:35; 25:34; Luke 11:50; Hebrews 4:3; 9:26; Revelation 13:8; 17:8). A study does not treat the ten uses as one statement or as naming one referent, and keeps “before the world began” and “since the world began” distinct from them.</w:t>
      </w:r>
    </w:p>
    <w:p>
      <w:pPr/>
      <w:r>
        <w:rPr/>
        <w:t>Revelation 13:8 and 17:8 (publisher ruling, 2026-10-05). Revelation 13:8 is reported as written, with both possible attachments of “from the foundation of the world” named (to “slain” or to “written”) and the question left open; Revelation 17:8 is reported beside it. A study adds no doctrine from either construction.</w:t>
      </w:r>
    </w:p>
    <w:p>
      <w:pPr/>
      <w:r>
        <w:rPr/>
        <w:t>1 Peter 1:18–21 (publisher ruling, 2026-10-05). The passage is reported as written, with “foreordained” and “manifest in these last times” each recorded. A study adds no later revelation to earlier believers (Rules 19 and 23) and states no shared saving ground. 1 Peter takes “This reading rests on the letter’s own audience markers and setting.”</w:t>
      </w:r>
    </w:p>
    <w:p>
      <w:pPr/>
      <w:r>
        <w:rPr/>
        <w:t>Foreordaining and foreknowledge (publisher ruling, 2026-10-05). Acts 2:23; 4:27–28; Romans 8:29 and 1 Peter 1:2 are reported as written. A study draws no doctrine on the predestination of individuals or on free will, and does not state how foreknowledge and determination relate.</w:t>
      </w:r>
    </w:p>
    <w:p>
      <w:pPr/>
      <w:r>
        <w:rPr/>
        <w:t>Ephesians 1:4 (publisher ruling, 2026-10-05). The verse is reported as written and is not equated with the audiences of 1 Peter or Revelation. Studies 50, 52 and 57 are cited only as neighbours, and the Mystery question is left to Study 57.</w:t>
      </w:r>
    </w:p>
    <w:p>
      <w:pPr/>
      <w:r>
        <w:rPr/>
        <w:t>The Lamb passages (publisher ruling, 2026-10-05). Genesis 3:15; Exodus 12; Isaiah 53:7; John 1:29, 36; Acts 8:32 and 1 Corinthians 5:7 are each reported in their own setting. A study states no measure of what was understood before the Cross and does not join the texts into one chain beyond what each says.</w:t>
      </w:r>
    </w:p>
    <w:p>
      <w:pPr/>
      <w:r>
        <w:rPr/>
        <w:t>Hebrews 4:3 and 9:26 (publisher ruling, 2026-10-05). Both are reported as written and take “This reading rests on the letter’s own audience markers and setting.” “The foundation of the world” in them is not identified with the Lamb’s slaying. Timing words (Galatians 4:4; Romans 5:6; 1 Timothy 2:6; Titus 1:3; Mark 1:15) are reported as written, and the neighbouring phrases (2 Timothy 1:9; Titus 1:2; Acts 3:21; Romans 16:25; 1 Corinthians 2:7; Ephesians 3:9) are kept distinct.</w:t>
      </w:r>
    </w:p>
    <w:p>
      <w:pPr/>
      <w:r>
        <w:rPr/>
        <w:t>Relation to other rules. Rule 28 is read with Rules 19 and 23 (the content of faith), Rule 21 (the throne) and Rule 22 (the beast). First applied to Study 80 (The Lamb Foreordained).</w:t>
      </w:r>
    </w:p>
    <w:p w14:paraId="31BC0D84" w14:textId="77777777" w:rsidR="00B61C01" w:rsidRDefault="0049255F">
      <w:pPr>
        <w:pStyle w:val="Heading2"/>
      </w:pPr>
      <w:r>
        <w:rPr/>
        <w:t>Rule 29 — Interpretive modes and the Prophetic Commentary Series (2026-10-06)</w:t>
      </w:r>
    </w:p>
    <w:p>
      <w:pPr/>
      <w:r>
        <w:rPr/>
        <w:t>Two modes (publisher directive, 2026-10-06). The Framework authorizes two interpretive modes. Mode 1, text-governed interpretation, governs the Digital Studies: a study reports what the immediate text states, names no unnamed figure, assigns no symbol, draws no cross-passage identity and states no doctrine where the text is silent. Mode 2, canonical identity synthesis, governs the Prophetic Commentary Series: a volume may argue, assert and defend positions from the whole canon, identify unnamed figures, interpret symbols, assign figures to a program on canonical evidence and write polemic against mainstream readings. All existing Digital Studies stand under Mode 1, unmodified. Mode 2 does not invalidate Mode 1, and Mode 1 does not restrict Mode 2. A third mode, Mode 3 (contextual exegesis), governs the Readers Question Series under Rule 31.</w:t>
      </w:r>
    </w:p>
    <w:p>
      <w:pPr/>
      <w:r>
        <w:rPr/>
        <w:t>Which rules bind which mode (publisher ruling, 2026-10-06). Rules 7, 11, 13–19 and 32 bind both modes (program boundaries, identity, salvation architecture, the Olive Tree boundaries, Israel and the Body, eternal-state distinctions). Rule 8 and Rules 20–28 and 30 bind Mode 1 only. Rules 9 and 10 apply in both modes where a settled ruling is stated and where the review is made; Rule 12 binds Mode 1 only. In Mode 2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2 and does not bind Mode 1.</w:t>
      </w:r>
    </w:p>
    <w:p>
      <w:pPr/>
      <w:r>
        <w:rPr/>
        <w:t>Declaration and reader-facing form (publisher directive, 2026-10-06). Every output carries its mode in the working notes and the file header: Digital Studies, Mode 1; Commentary Volumes, Mode 2; Readers Question Series, Mode 3 (Rule 31). The mode label is a working term and never appears in reader-facing text (Rule 14). A Commentary Volume opens instead with a plain statement that the volume argues a position and defends it from the whole canon.</w:t>
      </w:r>
    </w:p>
    <w:p>
      <w:pPr/>
      <w:r>
        <w:rPr/>
        <w:t>Definitions (publisher ruling, 2026-10-06). Prophetic Pattern Matching: the interpretive process of tracing repeated covenantal, historical or symbolic patterns across the prophetic books to identify the canonical trajectory of a figure, identity or theme. Non-Transfer Principle: program-specific identity, covenant, inheritance or promise may never be transferred from Israel’s Prophecy Program to the Body’s Mystery Program, even when shared vocabulary appears.</w:t>
      </w:r>
    </w:p>
    <w:p>
      <w:pPr/>
      <w:r>
        <w:rPr/>
        <w:t>Identity Synthesis Protocol (publisher ruling, 2026-10-06). When a volume identifies an unnamed figure it states the canonical evidence, the symbol consistency, the program assignment, the prophetic pattern matched, how right division is kept and that the Non-Transfer Principle is respected.</w:t>
      </w:r>
    </w:p>
    <w:p>
      <w:pPr/>
      <w:r>
        <w:rPr/>
        <w:t>Required conclusions for the Commentary Series (publisher ruling, 2026-10-06). The rider of Revelation 6:2 is the Antichrist, the prophetic counterfeit of the true rider of Revelation 19:11. The rider of Revelation 19:11 is Christ himself, the true Messianic warrior. The beast of Revelation 13 is Daniel’s little horn, the same figure. The scarlet beast of Revelation 17 is the Antichrist in his kingdom-coalition form, the political embodiment of the same figure. A volume that treats these passages writes them as the position and defends them with the full canonical argument.</w:t>
      </w:r>
    </w:p>
    <w:p>
      <w:pPr/>
      <w:r>
        <w:rPr/>
        <w:t>Series standard (publisher ruling, 2026-10-06). The series is the Prophetic Commentary Series, one theme per volume, 50–70 pages, imprint Zay-Marie Press, KJV only, Roboto, minimalist geometric cover, priced $14.99–$19.99, bibliography required, in a premium doctrinal series in the catalog. Polemic is allowed, but opponents must be quoted accurately: a quotation is used only from a source that has been fetched and checked against the source, with author, work and page given, and no view is put into an opponent’s mouth that the source does not state. The full standard is kept in controlling-documents/Prophetic_Commentary_Series_Standard_v1.9.md and is binding with this rule.</w:t>
      </w:r>
    </w:p>
    <w:p>
      <w:pPr/>
      <w:r>
        <w:rPr/>
        <w:t>Cover size and numbering (publisher directive, 2026-10-07). Every commentary volume cover in every commentary series uses the size set for the Prophetic Commentary Series: artwork and proofs at 1600 × 2400 px (2:3), website covers at 1024 × 1536 px as .jpg and .webp, and the interior cover page full-bleed at 9677 × 14515 twips. Supplied artwork smaller than 1600 × 2400 is flagged to the publisher and a larger original is requested. Volumes are numbered within their own series (Volume 1 to N), not across the whole collection.</w:t>
      </w:r>
    </w:p>
    <w:p>
      <w:pPr/>
      <w:r>
        <w:rPr/>
        <w:t>Series pages (publisher directive, 2026-10-07). A commentary series has no page of its own. The Commentary Collection page (commentary.html) shows every commentary series with its description, its volumes and its volume blurbs, and each volume page links back to it. The earlier series addresses (prophetic-commentary-series.html and prophetic-identity-commentary-series.html) redirect to the Collection page. A volume page remains outside the Digital Studies catalog, bundles and Library Edition.</w:t>
      </w:r>
    </w:p>
    <w:p>
      <w:pPr/>
      <w:r>
        <w:rPr/>
        <w:t>Commentary preview pages (publisher directive, 2026-10-09). Every commentary volume page, in every commentary series, shows four pages under “A Look Inside”, rendered from the final approved PDF (the interior with its cover) and labelled by interior page number (the footer number, the PDF page minus one): (1) the Table of Contents (interior page 1), which shows the order of the argument from the Preface to the Bibliography; (2) the Preface (interior page 2), which states the question the volume asks and how it proceeds; (3) one page headed “The Argument at Work” (or, where the volume has a fitting title, a title naming what is on the page, such as “Clause by Clause” or “The Three Accounts Compared”), taken from the body of the argument, a full page on which the reader can see the method: a passage read in order, in the King James Version, with what the text says and what it leaves unsaid, or the passages set side by side; and (4) one page from the objections-and-replies chapter (“Objections and Replies” or “Objections and Answers”), on which modern writers on both sides are named and each objection is answered from the text. The two pages that follow the Preface are shown in the order they fall in the volume. Rationale. A reader buys an argument, so the four pages show the four things the argument rests on: its scope (the contents), its question (the Preface), its method (a page of the passage actually read) and its fairness (the opposing writers heard in their own words and answered). The preview-spoiler standard for Digital Studies (Section 17) does not apply, because a volume states its thesis openly in its Preface and on its page; the pages are chosen to show the work, not to hide the answer. Selection and checks. The method page and the objections page are chosen by Claude, shown to the publisher in the rendered preview with the interior page number of each, and approved with the page before any push. Each chosen page is a full page of running text (or text with a table that does not break across the page edge), does not open on a split table or end on a lone heading, and contains no internal working term. Each preview image is rendered at the page’s own aspect (1041 × 1560 px for the commentary page), is named for its series, volume and page (for example acts-01-page-16.jpg), and is read by OCR for the working terms listed in Rule 14 before the preview is shown. The volume page’s card for each image carries the interior page number, a title and a one-line description that says what to look for. This replaces the earlier series wording (the Covenantal Standard’s “Table of Contents, the Preface, and two pages of argument” and the Prophetic Standard’s “Table of Contents, the Preface, and one page of argument”), which the published volume pages did not follow. The twenty-five published commentary pages (Acts, Covenantal, Prophecy &amp; Mystery, Prophetic Identity and Typology, five each) already show these four pages and stand as built.</w:t>
      </w:r>
    </w:p>
    <w:p>
      <w:pPr/>
      <w:r>
        <w:rPr/>
        <w:t>Modern scholarly sources and citation (publisher directive, 2026-10-06; revised by the publisher’s directive of 2026-10-06, later: sources never hold up a volume; revised again the same day: modern sources only). (1) Cite by passage (book, chapter, verse or section), not by page. A page number is printed only when Claude has read it in a text it holds in full (a publisher-supplied text that shows pages, or a free full text); Claude never chases page numbers through blogs, catalogs or previews, and the publisher is never asked to buy, borrow or consult a book. (2) A modern writer is quoted only where Claude has read the actual words in a free full text: text the publisher pastes or attaches, the author’s own free articles, or a public-domain book. Otherwise the volume describes the writer’s position in its own words, names the author and work, and uses no quotation marks. (3) Modern sources only. Commentary Volumes cite and reference modern writers, scholars and theologians, meaning writers of the twentieth century and later. Old commentaries and their authors, for example Seiss, Alford, Gill, Barnes, Newton and Matthew Henry, and any other work from before 1900, are not cited, quoted or listed in the bibliography, even where the work is in the public domain and free to read. A modern work that quotes an older writer is not a reason to name the older writer. A modern writer the publisher names is used on the same conditions as the authorized pool. (4) A volume carries up to five modern voices and no minimum; a volume with fewer is complete. The authorized pool names who may be used and does not require any of them. Revelation: G. K. Beale, Grant Osborne, Robert Mounce, Craig Koester, David Aune, Buist Fanning, Simon Kistemaker. Daniel: Joyce Baldwin, John Goldingay, Tremper Longman III, Stephen Miller, Iain Duguid. Eschatology and the Antichrist: Kim Riddlebarger, Michael Vlach, Paul Benware, John Walvoord, Charles Ryrie. Other well-known modern writers (for example Hendriksen, Ladd, Michaels) may be used on the same conditions. (5) The bibliography gives author, title, publisher and year, with a one-line flag only where a quotation is taken from another page that quotes it or where a view is described and not quoted; it carries no list of what was or was not read, and no verification task is opened for the publisher. (6) A commentary known only through a published review is described by its general method with the reviewer cited, and no view is attributed unless words read state it; no copyrighted commentary text is reproduced beyond short, exact quotations. This replaces the earlier requirements to fetch and verify every quotation, to give full details with printed pages, to include 3–5 modern voices, and to flag paraphrases for the publisher’s review. Volume 1 is priced $14.99 and a separate series page, outside the Digital Studies catalog, bundles and Library Edition, is approved.</w:t>
      </w:r>
    </w:p>
    <w:p>
      <w:pPr/>
      <w:r>
        <w:rPr/>
        <w:t>Verse-level Scripture index (publisher directive, 2026-10-07). Every Commentary Volume, in every commentary series, carries a verse-level Scripture index titled “Where the Passages Are Read” as its last appendix, after any key-passages appendix and before the Bibliography. (1) One row for each passage as the volume cites it (book, chapter and verse), in canonical order, covering the Preface, the Thesis, the chapters and the Conclusion; appendices are not indexed. (2) Columns: Passage; Where it is read, giving each numbered section as N.M with the page where the citation stands (for example “1.3 (p. 5); 13.2 (p. 29)”), “ch. N” where a chapter has no numbered section, and “Preface”, “Thesis” and “Conclusion” for those parts; and, where the volume prints the passage in full in a key-passages appendix, a third column carrying that entry’s label (for example F.5), or a dash where the passage is not printed. A volume with no key-passages appendix uses the first two columns only. (3) Page numbers are the footer page numbers of the final PDF and are generated from the rendered PDF and the chapter text, never typed by hand; the index, the Table of Contents and the page count are settled in the same build, and every row is checked against its rendered page before delivery. (4) The key-passages appendix and the index are separate appendices that work together: the first prints the verses, the second tells the reader where each is read. (5) Any change to a volume’s text re-runs the index. The volume’s website page states the page count and lists the index among the appendices. Applied to Prophetic Identity Commentary Series Volumes 1–5 and Prophetic Commentary Series Volumes 1–5; every new volume carries it.</w:t>
      </w:r>
    </w:p>
    <w:p>
      <w:pPr/>
      <w:r>
        <w:rPr/>
        <w:t>Covenantal Commentary Series (publisher directive, 2026-10-07). A third commentary series is created, the Covenantal Commentary Series: four Commentary Volumes, written in Mode 2, in the order The Abrahamic Covenant, Abraham’s Seed, Inheritance and The Eternal Purpose of God (the themes and their order are the publisher’s). The Commentary Volume footer reads “ZAY-MARIE PRESS COVENANTAL COMMENTARY SERIES, VOLUME V • N” (V is the volume number within the series, N the page number), and the cover carries “VOLUME V” at the upper right and “COVENANTAL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and is shown on the Commentary Collection page outside the Digital Studies catalog, bundles and Library Edition. Rules 7, 11 and 13–19 bind the series, including the standing Galatians 3 sentence (“The seed is prophetic fulfillment in Christ; the Body receives blessing through Christ alone, not through participation in the Abrahamic covenant.”) and Rule 19 (salvation is by faith in every program, the content of faith is what God revealed within each program, no later revelation is read back into an earlier believer’s faith and no shared saving ground is stated); Rules 8, 12 and 20–28 do not. The series record, Volume 1’s thesis and its three rulings (Galatians 3:7, 29 left to Volume 2 under the standing sentence; Romans 4 read as a pattern of faith, not enrolment in the covenant; Genesis 12:3 read as the nations blessed through Israel’s restored line) are kept in controlling-documents/Covenantal_Commentary_Series_Standard_v1.0.md and are binding with this rule. First applied to Commentary Volume 1 of the series, The Abrahamic Covenant. Digital Studies are unaffected.</w:t>
      </w:r>
    </w:p>
    <w:p>
      <w:pPr/>
      <w:r>
        <w:rPr/>
        <w:t>Objections chapter standard (Covenantal Commentary Series; publisher directive, 2026-10-07). In every Covenantal Commentary Volume the objections-and-replies chapter (Chapter 9 in Volume 1) is built in two movements. First, the thesis is fortified: the chapter cites two to four modern writers or scholars (20th century and later) who support the volume’s reading, each quoted only from words actually read in a free full text and each placed where his words bear on the passage in question. Second, the thesis is challenged: each serious objection is stated in the words of a named modern writer who holds the opposite view, set beside the supporting voices on the same passage, and answered from Scripture; where an opposing writer says something the volume agrees with, the reply says so. Every extract is short, checked against its source and cited by work or section, not by page; a writer whose words cannot be read in free full text is described in Claude’s own words with no quotation marks. For this series the supporting voices are a minimum of two and a maximum of four, and the opposing voices are as many as the objections require; this replaces “up to five voices, no minimum” for the Covenantal series only. The Prophetic and Prophetic Identity series keep their own wording. First applied to Covenantal Commentary Volume 1, The Abrahamic Covenant.</w:t>
      </w:r>
    </w:p>
    <w:p>
      <w:pPr/>
      <w:r>
        <w:rPr/>
        <w:t>Acts Commentary Series (publisher directive, 2026-10-08). A sixth commentary series is created, the Acts Commentary Series: five Commentary Volumes, written in Mode 2, each walking one section of the book of Acts in order through the two-program lens, in the order (1) Acts 1–8: What the Twelve Were Told, and Did; (2) The Spirit in Acts: Pentecost to Ephesus; (3) Paul Called and Sent: Acts 9, 13, 22 and 26; (4) Cornelius and the Council: Acts 10–15; (5) Acts 28: The Close of the Book (the titles and order are the publisher’s). The Commentary Volume footer reads “ZAY-MARIE PRESS ACTS COMMENTARY SERIES, VOLUME V • N” (V is the volume number within the series, N the page number), and the cover carries “VOLUME V” at the upper right and “ACTS COMMENTARY SERIES” at the bottom. Each volume runs 50–70 pages including the cover, is KJV only and Roboto, is priced $14.99 unless the publisher says otherwise, follows the commentary cover size and numbering, the series-pages rule, the passage-citation and modern-sources-only rules and the verse-level Scripture index above, uses the objections chapter standard of the Covenantal series, and is shown on the Commentary Collection page outside the Digital Studies catalog, bundles and Library Edition. Where a volume enters ground argued in another series or in the Digital Studies, it cites that work as a neighbour and answers its own narrower question. Rules 7, 11 and 13–19 bind the series, including Rule 17 (the remnant and the Body during Acts 9–28) and Rule 18 (Paul’s synagogue ministry and his commission); Rules 8, 12 and 20–28 do not. The series record, volume questions and drafting cautions are kept in controlling-documents/Acts_Commentary_Series_Standard_v1.0.md and are binding with this rule. Digital Studies are unaffected.</w:t>
      </w:r>
    </w:p>
    <w:p>
      <w:pPr/>
      <w:r>
        <w:rPr/>
        <w:t>Gospel Commentary Series (publisher directive, 2026-10-09). A seventh commentary series is created, the Gospel Commentary Series: five Commentary Volumes, written in Mode 2, each built around one narrower question on the four Gospels and not a walk through each Gospel, reading the Lord’s ministry before the Cross as what was told and done for Israel. Provisional lineup (titles and order to be confirmed, each volume’s thesis, outline and rulings approved before drafting): (1) The Sermon on the Mount; (2) The Lord’s Ministry to Israel; (3) The Olivet Discourse; (4) What the Twelve Understood; (5) The Upper Room (John 13–17). Footer “ZAY-MARIE PRESS GOSPEL COMMENTARY SERIES, VOLUME V • N”; cover “VOLUME V” at the upper right and “GOSPEL COMMENTARY SERIES” at the bottom; 50–70 pages, KJV, Roboto, $14.99 per volume, series bundle $54.99; Commentary Collection anchor #gospel, volume pages commentary-gospel-0N-&lt;slug&gt;.html; objections chapter in the Covenantal pattern; passage citation, modern sources only and the verse-level Scripture index apply; Rules 7, 11 and 13–19 bind, Rules 8, 12 and 20–28 do not. Overlap check: Parable Studies 1–35, Studies 2, 25, 29, 41, 62, 66, 70, 71 and 75, Prophecy &amp; Mystery Volumes 3 and 5, Typology Volume 2 and the Acts Commentary Series are cited as neighbours. The Complete Commentary Library price for 35 volumes is not yet ruled; the Commentary Collection page keeps the 30-volume price until the publisher rules it and the series is added. Series Standard: controlling-documents/Gospel_Commentary_Series_Standard_v1.0.md. Digital Studies are unaffected.</w:t>
      </w:r>
    </w:p>
    <w:p>
      <w:pPr/>
      <w:r>
        <w:rPr/>
        <w:t>Pauline Doctrine Series (publisher directive, 2026-10-11). An eighth commentary series is created, the Pauline Doctrine Series (a doctrine series and not a commentary, because Paul’s letters do not fit a series organised by letter: it would be thin and would collide with the Acts Commentary Series and with Prophecy &amp; Mystery Volume 2, Covenantal Volume 2 and Prophetic Identity Volume 4). It is a topic-based series of five volumes written in Mode 2, each built around one narrower question on a large synthesis subject in Paul’s letters, in the publisher’s order (titles provisional; each volume’s title, subtitle, thesis, outline and rulings are approved one volume at a time): (1) Adam and Christ; (2) The Cross in Paul’s Letters; (3) The Person of Christ in Paul; (4) The Assembly in Order; (5) Liberty, Conscience and the Walk. The five volumes are written first; four individual Digital Studies for the single-term gaps (Marriage and Singleness; Suffering and Glory; The Sin of the World and the Conscience; The Old Man and the New) follow afterwards in Mode 1 under the Master Standard and are not part of this series. The volume footer reads “ZAY-MARIE PRESS PAULINE DOCTRINE SERIES, VOLUME V • N” (V is the volume number within the series, N the page number), and the cover carries “VOLUME V” at the upper right and “PAULINE DOCTRINE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eighth series (anchor #pauline) outside the Digital Studies catalog, bundles and Library Edition, with volume pages commentary-pauline-0N-&lt;slug&gt;.html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study PDFs. Rules 7, 11 and 13–19 bind the series, with the standing Romans 11 and Galatians 3 sentences and Rules 17, 18 and 19 wherever those passages are touched; Rules 8, 12, 20–28 and 30 do not; Rule 32 (Romans 9–11 and the Romans 10:9–10 formula) binds every volume. Series Standard: controlling-documents/Pauline_Doctrine_Series_Standard_v1.1.md. Digital Studies are unaffected.</w:t>
      </w:r>
    </w:p>
    <w:p>
      <w:pPr/>
      <w:r>
        <w:rPr/>
        <w:t>The Prophets Series (publisher directive, 2026-10-15). A ninth commentary series is created, The Prophets Series (a topic series and not a walk through the prophetic books, because every prophetic book already has a Bible Book Companion and the largest single passages are argued elsewhere: Daniel 9, Isaiah 7:13–16, the Servant in Isaiah 41–53, the day of the LORD, the remnant, the New Covenant, Ezekiel 40–48, the second exodus and the Davidic throne). It is four volumes written in Mode 2, the fourth conditional, each built around one narrower question the prophets themselves raise, in this order (titles provisional; each volume’s title, subtitle, thesis, outline and rulings are approved one volume at a time): (1) How the Prophets Spoke (the office, the test and the conditional word); (2) What the Prophets Condemned (sacrifice, the Sabbath and the heart); (3) The Nations Judged (the open oracles, with Babylon and Edom cited and not re-argued); (4) Elijah Must First Come (conditional: Malachi, John the Baptist and the further coming, a twelve-chapter outline). Volume 4 is dropped, and the series is three volumes, if its realistic page count including the cover is under 50 pages at the outline stage. Publisher rulings, 2026-10-15: the four-volume series with Volume 4 conditional; the name The Prophets Series; the pricing in the pricing paragraph below. The volume footer reads “ZAY-MARIE PRESS THE PROPHETS SERIES, VOLUME V • N” (V is the volume number within the series, N the page number), and the cover carries “VOLUME V” at the upper right and “THE PROPHETS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ninth series (anchor #prophets) outside the Digital Studies catalog, bundles and Library Edition, with volume pages commentary-prophets-0N-&lt;slug&gt;.html and no separate series page. A volume opens with a plain statement that it argues a position. Where a volume enters ground argued in another series or in the Digital Studies, it cites that work as a neighbour, and the first task of each volume is a closer check of the neighbouring pages it enters. Rules 7, 11 and 13–19 bind the series, with the standing Romans 11 and Galatians 3 sentences and Rules 17, 18 and 19 wherever those passages are touched; Rules 8, 12, 20–28 and 30 do not; Rule 32 binds every volume. Series Standard: controlling-documents/Prophets_Series_Standard_v1.2.md. Digital Studies are unaffected.</w:t>
      </w:r>
    </w:p>
    <w:p>
      <w:pPr/>
      <w:r>
        <w:rPr/>
        <w:t>The Sign Gifts Series (publisher directive, 2026-10-17). A tenth commentary series is created, The Sign Gifts Series: four volumes written in Mode 2, each built around one narrower question on the sign gifts, in this order (titles provisional; each volume’s title, subtitle, thesis, outline and rulings are approved one volume at a time): (1) The Sign Gifts (subtitle: What Were Signs For, To Whom, and What Ended at Acts 28?); (2) Tongues and Prophecy; (3) Healing in the Body; (4) Apostles and Prophets. Volume 4 is conditional: if its realistic page count including the cover is under 50 pages at the outline stage, it is dropped and the series is three volumes. A fifth volume was tested and failed the no-padding test, because Prophets Volume 1, Prophetic Commentary Volume 2, Study 74 and Gospel Volume 3 already treat its passages. Rule 33, as amended in v1.167, governs the series: the expanded text “Healing and Tongues Today” binds Mode 2 and Mode 3, and Rule 11’s boundary stands, so no volume assigns Paul’s signs in Acts 9–28 to Israel’s program. Publisher rulings, 2026-10-17: Volume 2 reports 1 Corinthians 13:8–10 exactly as written and leaves “that which is perfect” unidentified, and argues the tongues ruling from 1 Corinthians 14:21–22 and its Isaiah 28 quotation and from the Acts 28 suspension; Volume 4 states Rule 33’s standing sentence once, in the chapter on 2 Corinthians 12:12, because the apostolic office and the sign program end together; James 5 is read in its Israel setting (James 1:1). The volume footer reads “ZAY-MARIE PRESS THE SIGN GIFTS SERIES, VOLUME V • N” (V is the volume number within the series, N the page number), and the cover carries “VOLUME V” at the upper right and “THE SIGN GIFTS SERIES” at the bottom. Each volume runs 50–70 pages including the cover, is KJV only and Roboto, is priced $14.99, follows the commentary cover size and numbering, the series-pages rule, the passage-citation and modern-sources-only rules, the verse-level Scripture index and the preview-page rule above, uses the objections chapter standard of the Covenantal series, and is shown on the Commentary Collection page as the tenth series (anchor #sign-gifts) outside the Digital Studies catalog, bundles and Library Edition, with volume pages commentary-sign-gifts-0N-&lt;slug&gt;.html and no separate series page. A volume opens with a plain statement that it argues a position and is written in the plain voice of Rule 34. Rules 7, 11 and 13–19 bind the series, with Rule 32; Rules 8, 12, 20–28 and 30 do not. Series Standard: controlling-documents/Sign_Gifts_Series_Standard_v1.1.md. Digital Studies are unaffected. Volume 1 rulings, 2026-10-17: Acts 28:8–9 is reported as the last recorded sign and the volume states that the record of signs ends in that chapter, the suspension itself being argued in Acts Volume 5; Mark 16:20 is read as written and the textual question of Mark 16:9–20 is left to Study 25; John 20:30–31 is reported as John’s stated purpose for his signs and not read as a statement on all signs; Hebrews 2:3–4 is read as written to the Hebrew readers and not carried to the Body. Mark 16, the Spirit scenes in Acts, 1 Corinthians 14:22, Romans 15:18–19 and the Acts 28 suspension are cited as neighbours and not re-argued.</w:t>
      </w:r>
    </w:p>
    <w:p>
      <w:pPr/>
      <w:r>
        <w:rPr/>
        <w:t>The End of the Lost (publisher directive, 2026-10-26). A stand-alone Commentary Volume, outside every series, is created in Mode 2 under Framework §XX: The End of the Lost — Destruction, Eternal Punishment, and the Case Against Annihilationism (title and subtitle ruled by the publisher; no volume number; it is not part of the Acts Overlap Theology Series or any commentary series). Governing subject: the biblical doctrine of the final punishment of the lost and the case against annihilationism. Thesis (publisher-approved): destruction language in Scripture does not by itself establish annihilation, and its meaning is fixed by context; the words for death, destruction, punishment, torment, exclusion, the second death and final judgment are kept apart; taken cumulatively, each in its own setting, the judgment passages establish irreversible, enduring punishment and, where the text says so, continuing conscious experience, and do not require cessation of existence; “ruin” is used only where a passage’s context supports it, and no universal rule is made that every destruction term means “ruin rather than cessation.” Rulings: (1) Revelation 14:11 is read as continuing conscious experience, argued from the whole statement (“no rest day nor night”) and not from the rising smoke alone, within Revelation’s prophetic setting, its program-specific features not transferred to the Body; (2) 2 Thessalonians 1:9 “from the presence of the Lord” is read as exclusion or separation, developed from the context as an enduring judicial condition and not as the moment existence ends, the preposition alone not carrying the doctrine; (3) Matthew 10:28 and 25:46 are kept within Israel’s Kingdom/Prophecy setting and are not transferred to the Body or treated as Mystery doctrine, but are used as witnesses to what Scripture reveals of the fate and punishment of the wicked within the Prophecy Program, distinguishing doctrinal testimony about judgment from programmatic application to the Body. Governing method rule: the case is built cumulatively and never rests on one Greek word or one proof text; the volume distinguishes death, destruction, punishment, torment, exclusion, second death and final judgment, asking of each text what it explicitly establishes in its own context; where annihilationism makes a legitimate lexical observation the volume acknowledges it and does not overstate the reply; the conclusion stands because the total scriptural evidence requires it, not because every judgment term is forced to mean eternal conscious torment. Binding rules and format: Rules 7, 11 and 13–19 bind, with Rule 32 and the expanded Rule 33 where touched; Rules 8, 12, 20–28 and 30 do not; the passage-citation, modern-sources-only, verse-level index, four-page preview and Related Reading rules apply; 50–70 pages including the cover, KJV only, Roboto, $14.99, objections chapter in the Covenantal pattern. Series standard: Final_Punishment_Commentary_Standard_v1.1.md. Status: thesis, title and architecture approved; nothing drafted and nothing on the website. Digital Studies are unaffected.</w:t>
      </w:r>
    </w:p>
    <w:p>
      <w:pPr/>
      <w:r>
        <w:rPr/>
        <w:t>Commentary Collection pricing (publisher directive, 2026-10-08). The Commentary Collection prices are recorded here as they currently stand on the Commentary Collection page. The publisher has said prices may change; a change is made on the page, in this paragraph and in CLAUDE.md in the same pass. Every volume in every commentary series is $14.99. Each series has a series bundle of its five volumes at $54.99 (individually $74.95; save $19.96). The Complete Commentary Library, all 25 volumes in the five series, is $229.99 (individually $374.75; save $144.76, about 39%, and $44.96 less than buying the five series bundles separately). Bundles are offered on the Commentary Collection page only, outside the Digital Studies catalog, study paths and Library Edition, whose prices are unchanged. Digital checkout is not yet open. Digital Studies content rules are unaffected. Acts Commentary Series pricing (publisher directive, 2026-10-08): with the sixth series the Complete Commentary Library of all 30 volumes is $274.99 (individually $449.70; save $174.71, about 39%, and $54.95 less than buying the six series bundles separately); each series bundle stays $54.99 (save $19.96) and each volume $14.99. The $274.99 price takes effect on the Commentary Collection page when the Acts Commentary Series is added to it; until then the page shows $229.99 for 25 volumes. Gospel Commentary Series pricing (publisher directive, 2026-10-09): with the seventh series the Gospel series bundle of its five volumes is $54.99 (individually $74.95; save $19.96; 277 pages), and the Complete Commentary Library of all 35 volumes is $319.99 (individually $524.65; save $204.66, about 39%, and $64.94 less than buying the seven series bundles separately), which replaces the $274.99 price for 30 volumes on the Commentary Collection page; each volume stays $14.99. Pauline Doctrine Series pricing (publisher directive, 2026-10-11): the series is priced as the other commentary series, each volume $14.99 and a series bundle of its five volumes at $54.99 (individually $74.95; save $19.96). The Complete Commentary Library of all 40 volumes in eight series follows the earlier +$45.00 per added series pattern at $364.99 (individually $599.60; save $234.61, about 39%, and $74.93 less than buying the eight series bundles separately); it takes effect on the Commentary Collection page when the series is added to it, and until then the page keeps $319.99 for 35 volumes. The Prophets Series pricing (publisher directive, 2026-10-15): each volume $14.99; the series bundle of four volumes is $43.99 (individually $59.96; save $15.97, about 27%, the same share as the $54.99 five-volume bundle); the Complete Commentary Library of all 44 volumes in nine series follows the +$45.00 per added series pattern at $409.99 (individually $659.56; save $249.57, about 38%). The bundle and Library figures took effect on the Commentary Collection page on 2026-10-16 (publisher directive), when the series was complete at four volumes: the series bundle is $43.99 (223 pages) and the Complete Commentary Library of all 44 volumes in nine series is $409.99 (individually $659.56; save $249.57, about 38%, and $73.92 less than buying the nine series bundles separately), replacing $364.99 for 40 volumes. Volume 4 was kept, so the three-volume fallback bundle ($34.99) is not used. The Sign Gifts Series pricing (publisher directive, 2026-10-17): each volume $14.99; the series bundle of four volumes is $43.99 (individually $59.96; save $15.97); the Complete Commentary Library of all 48 volumes in ten series follows the +$45.00 per added series pattern at $454.99 (individually $719.52; save $264.53, about 37%, and $72.91 less than buying the ten series bundles separately). Both figures take effect on the Commentary Collection page when the series is complete, and until then the page keeps its current count and price. If Volume 4 is dropped, the three-volume bundle is $34.99 and the Library figure is re-ruled. The End of the Lost pricing (publisher directive, 2026-10-26): the stand-alone volume is $14.99 and has no bundle; the Complete Commentary Library of all 49 volumes (48 volumes in ten series plus this volume) is $464.99 (individually $734.51; save $269.52, about 37%), replacing $454.99 for 48 volumes; the figure takes effect on the Commentary Collection page when the volume is published, and until then the page keeps its current count and price.</w:t>
      </w:r>
    </w:p>
    <w:p>
      <w:pPr/>
      <w:r>
        <w:rPr/>
        <w:t>Relation to other rules. Rule 29 is read with Rules 7, 13–19 and 32 (both modes) and with Rules 8 and 20–28 (Mode 1 only). First applied to Commentary Volume 1, The Two Riders in Revelation.</w:t>
      </w:r>
    </w:p>
    <w:p w14:paraId="31BC0D84" w14:textId="77777777" w:rsidR="00B61C01" w:rsidRDefault="0049255F">
      <w:pPr>
        <w:pStyle w:val="Heading2"/>
      </w:pPr>
      <w:r>
        <w:rPr/>
        <w:t>Rule 30 — Praying in the Spirit, praying with the spirit and speaking in tongues (2026-10-09)</w:t>
      </w:r>
    </w:p>
    <w:p>
      <w:pPr/>
      <w:r>
        <w:rPr/>
        <w:t>Passages reported as written (publisher ruling, 2026-10-09). Romans 8:26–27; 1 Corinthians 12–14 (including 13:8–10, 14:2, 4, 14–15 and 14:22); Ephesians 6:18; Jude 20; and Acts 2:4, 10:46 and 19:6 are each reported as written in their own setting, with the speaker, the audience, the verb and what the passage leaves unsaid recorded. The KJV’s printed marks (the italic “unknown” in “unknown tongue” at 1 Corinthians 14:2, 4, 13, 14, 19 and 27, and the small-letter “spirit” at 14:2, 14, 15 and 16) are reported, and no conclusion is drawn from them.</w:t>
      </w:r>
    </w:p>
    <w:p>
      <w:pPr/>
      <w:r>
        <w:rPr/>
        <w:t>No merging and no separating beyond the text (publisher ruling, 2026-10-09). A study does not state that “praying in the Spirit,” “praying with the spirit,” “praying in an unknown tongue” and “speaking with tongues” name one practice, and does not state that they name different practices. Shared words and missing words are recorded, a shared word is not treated as a shared meaning, and a missing word is not treated as a denial. A study may report that no passage uses “in the Spirit” and “tongue” together in one clause, and that 1 Corinthians 14:14–15 sets “pray in an unknown tongue” and “pray with the spirit” in neighbouring sentences.</w:t>
      </w:r>
    </w:p>
    <w:p>
      <w:pPr/>
      <w:r>
        <w:rPr/>
        <w:t>No statement on cessation, continuation or present practice (publisher ruling, 2026-10-09). A study states nothing on whether tongues, or any form of prayer or speech, continues, has ceased or is required of the Body today, and builds no doctrine of a prayer language. 1 Corinthians 13:8–10 and 14:22 are reported as written; the study does not say when “cease” occurs, does not identify “that which is perfect,” and does not decide whether “with the spirit” names the Holy Spirit or the speaker’s own spirit. Romans 8:26–27 is reported without identifying the “groanings which cannot be uttered” with tongues or with any wording elsewhere.</w:t>
      </w:r>
    </w:p>
    <w:p>
      <w:pPr/>
      <w:r>
        <w:rPr/>
        <w:t>Acts (publisher ruling, 2026-10-09). Acts 2:4 is reported within Acts 1–8; Acts 10:46 within the Cornelius account (Acts 10–11), a Prophecy Program event inside the overlap; and Acts 19:6 under Rule 11 with its standing wording. Acts 2:6 (“in his own language”) and 1 Corinthians 14:2 (“no man understandeth him”) stand as written and are not reconciled. Acts 8:17 and 9:17 may be reported as written with the note that the verses do not mention tongues, and no conclusion is drawn from what they do not say.</w:t>
      </w:r>
    </w:p>
    <w:p>
      <w:pPr/>
      <w:r>
        <w:rPr/>
        <w:t>Reader-facing lines (publisher ruling, 2026-10-09). Jude takes “This reading rests on the letter’s own audience markers and setting.” Romans 8, Ephesians 6 and the 1 Corinthians passages take “This reading rests on the passage’s own audience markers and setting.” No working term appears in the study.</w:t>
      </w:r>
    </w:p>
    <w:p>
      <w:pPr/>
      <w:r>
        <w:rPr/>
        <w:t>Neighbours and relation to other rules (publisher ruling, 2026-10-09). Studies 22, 25, 34, 38, 44 and 76 are cited only as neighbours; the armour of God is left to Study 76 under Rule 24. Rule 30 binds Mode 1 only; the Mode 2 reading of 1 Corinthians 14:22 and the tongues passages in the Acts Commentary Series is not applied in a Digital Study. It is read with Rules 11, 18 and 20. First applied to Study 81 (Praying in the Spirit).</w:t>
      </w:r>
    </w:p>
    <w:p w14:paraId="31BC0D84" w14:textId="77777777" w:rsidR="00B61C01" w:rsidRDefault="0049255F">
      <w:pPr>
        <w:pStyle w:val="Heading2"/>
      </w:pPr>
      <w:r>
        <w:rPr/>
        <w:t>Rule 31 — Mode 3 and the Readers Question Series (2026-10-10)</w:t>
      </w:r>
    </w:p>
    <w:p>
      <w:pPr/>
      <w:r>
        <w:rPr/>
        <w:t>Three modes (publisher directive, 2026-10-10). The Framework authorizes a third interpretive mode alongside the two in Rule 29. Digital Studies are Mode 1 (text-governed); the Commentary Series are Mode 2 (canonical identity synthesis); the Readers Question Series is Mode 3 (contextual exegesis). In Mode 3 an entry answers one reader’s question about one verse or short passage by stating what the verse means and arguing that meaning first from its own pericope and the chapter or chapters before it, with canonical support secondary. An entry may take a position, identify a figure and interpret a symbol, and may state as a conclusion what a Digital Study reports only as written (for example, the restrainer of 2 Thessalonians 2:6–7). Mode 3 does not invalidate Mode 1 or Mode 2, and neither restricts it.</w:t>
      </w:r>
    </w:p>
    <w:p>
      <w:pPr/>
      <w:r>
        <w:rPr/>
        <w:t>Which rules bind Mode 3 (publisher ruling, 2026-10-10). Rules 7, 11, 13–19 and 32 bind Mode 3 as they bind Modes 1 and 2. Rule 8, Rule 12, Rules 20–28 and Rule 30 bind Mode 1 only and do not bind Mode 3. Rules 9 and 10 apply where a settled ruling is stated and where the review is made. The program boundaries stay absolute: Prophecy is not Mystery, Israel is not the Body, program membership is permanent, the Body is absent from Revelation, Daniel’s seventieth week and the Day of the Lord, and Acts 9–28 stays the overlap. Rule 33’s expanded text (Healing and Tongues Today, 2026-10-17) binds Mode 3 and does not bind Mode 1; Mode 1 keeps Rule 33’s standing sentence and Rule 30.</w:t>
      </w:r>
    </w:p>
    <w:p>
      <w:pPr/>
      <w:r>
        <w:rPr/>
        <w:t>Method (publisher ruling, 2026-10-10). Every full entry runs in this order: (1) the answer, in one or two plain sentences; (2) the context, walking the argument through the pericope and the preceding chapter or chapters; (3) what carries the weight, each point marked as stated in the text, shown by the context, or inferred; (4) the other readings, stated fairly in their own terms with named modern writers, and the reason this answer is preferred; (5) what it means for the reader; and (6) related reading. The marks in step 3 let an entry state a firm conclusion where the text supports one and mark an inference where it does not.</w:t>
      </w:r>
    </w:p>
    <w:p>
      <w:pPr/>
      <w:r>
        <w:rPr/>
        <w:t>Free resource (publisher ruling, 2026-10-11, replacing the two layers ruled 2026-10-10). Every volume in the Readers Question Series is free. Each volume page offers the whole volume as a free PDF download, and the PDF carries the full entries (answer, context, labelled evidence, other readings with the modern writers behind them, what it means, related reading, bibliography), each running two to three interior pages. The volume page keeps its “Free Short Answers” section (“The Ten Questions, Answered in Brief”, collapsed rows, a short answer of two or three sentences each), which points the reader to the free PDF for the complete answer and never calls the PDF a purchase. The page states plainly where a related Digital Study reports the text as written and the entry argues a position, so the reader sees the difference. Free does not mean unprotected: the last page of every volume carries the end imprint “Copyright © 2026 Alexander S. Marien. All rights reserved. Published by Zay-Marie Press. Free for the personal use of the reader; no part may be reproduced or distributed without permission. Scripture quotations are from the King James Version (KJV).” (the Digital Studies wording “Licensed for the personal use of the purchaser” does not apply to this series), and copyright stays with the publisher. This ruling concerns the Readers Question Series only; the Digital Studies, the Commentary Collection, the bundles, the Library Edition, the Parable Studies and the Bible Book Companions keep their prices and their purchase pages. A web page for each question and a search of the questions are recommended for a later ruling and are not part of this rule.</w:t>
      </w:r>
    </w:p>
    <w:p>
      <w:pPr/>
      <w:r>
        <w:rPr/>
        <w:t>Placement and format (publisher directive, 2026-10-10; price ruling 2026-10-11). The Questions page (`questions.html`) lists the volumes only, each with its cover, a one-paragraph description, the word “Free,” its page count, and links to the volume page, to its short answers and to the free PDF; it stays short however many volumes the series holds. Each volume page carries the “Free Short Answers” section before Key Scriptures, a “Download the Free PDF” button in the hero and in the closing panel, “Free” in place of a price, no “Checkout Coming Soon” line, and structured data with price 0, availability InStock and isAccessibleForFree true. The free PDF is the volume’s final approved PDF, stored in `assets/` under the volume page’s name with a `.pdf` extension, and its page count is the same number on the page, in the structured data and on the Questions page. The Questions page and the volume pages stand outside the Digital Studies catalog, bundles and Library Edition. Volume structure (publisher ruling, 2026-10-10, amended the same day): a volume holds ten questions and ten answers and runs 25–35 pages including the cover, kept crisp, digestible and repeatable so the same format can be issued volume after volume. The $4.99 volume price ruled on 2026-10-10 is withdrawn. A change to this ruling, including any return to a price, is made on the Questions page and the volume pages, in this paragraph, in CLAUDE.md and in the series Standard in the same pass.</w:t>
      </w:r>
    </w:p>
    <w:p>
      <w:pPr/>
      <w:r>
        <w:rPr/>
        <w:t>Question pages and search (publisher approval, 2026-10-11). Every question in the series has its own page, `reader-questions-vV-qQQ-&lt;slug&gt;.html` (V = volume, QQ = question number; the slug is the question’s key words), carrying the full entry as it prints in the volume: the answer in a boxed lead, the setting with the KJV table, what carries the weight (Stated / Shown by the context / Inferred), the other readings and the closing table, what it means for the reader, related reading, and the bibliography entries for the writers named in that answer; then links to the previous and next question, to the volume page and Questions page, and a free-PDF download for the whole volume. The page title is the question, the meta description is the volume page’s short answer, and the structured data is a FAQPage (question, answer, free to access, part of the volume). The text of a question page is the volume’s text and is never written separately: a change to a volume’s text is made in the volume source, the PDF and the question pages are regenerated from it in the same pass, and the page and PDF are checked against each other. Each row under “The Ten Questions, Answered in Brief” on the volume page links to its question page. The Questions page carries a search box (“Search the Questions”) that searches the title, short answer and answer of all questions from `assets/reader-questions-index.json` in the browser, lists up to 25 results with links, and works without a server; the index is regenerated whenever a question page is added or changed. Question pages are in the sitemap, carry no price and no checkout text, and are checked at 1280 and 390 px for overflow, working terms, links and script errors.</w:t>
      </w:r>
    </w:p>
    <w:p>
      <w:pPr/>
      <w:r>
        <w:rPr/>
        <w:t>Positions (publisher ruling, 2026-10-10, amended the same day). Claude drafts every entry by the Framework, the publisher’s recorded rulings and the passage’s own context, without asking for a ruling first. Each entry notes which positions were settled by the Framework or a ruling and which are Claude’s reading of the context, and each volume draft carries one short “needs your eye” list, limited to places where the Framework is silent or two readings both fit the context. The publisher corrects only what he disagrees with, Claude revises, and each ruling is recorded in the series Standard so the same question is not asked twice. A position not yet reviewed is marked “for review” in working notes only, never in anything the reader sees. Rulings: the thorn in the flesh (2 Corinthians 12:7) is opposition, a messenger of Satan raised against Paul’s ministry; the last trump and the trump of God (1 Corinthians 15:52; 1 Thessalonians 4:16) are the Body’s trumpet and are distinct from the seventh trumpet of Revelation 11; and the falling away of 2 Thessalonians 2:3 is the departure of the Body of Christ, the gathering that must precede the day of the Lord, and the restrainer of 2:6–7 is the Body’s presence and ministry in the world; it is not a collapse of faith among believers (all ruled 2026-10-10).</w:t>
      </w:r>
    </w:p>
    <w:p>
      <w:pPr/>
      <w:r>
        <w:rPr/>
        <w:t>Sources and text (publisher ruling, 2026-10-10; extended 2026-10-11). The passage-citation and modern-sources-only rules of Rule 29 apply to every entry. A writer is named only for a position that a source that has been read in full or checked supports; where no source is in hand the reading is stated as “some” or “many commentaries” with no name, and the bibliography lists only the works the volume cites, with edition data stated. KJV text is checked word for word against a source before it is published; text quoted from memory is never published. Internal working terms, including the mode label, never appear in the reader-facing page or volume (Rule 14); the marks “Stated,” “Shown by the context” and “Inferred” are reader-facing.</w:t>
      </w:r>
    </w:p>
    <w:p>
      <w:pPr/>
      <w:r>
        <w:rPr/>
        <w:t>Volume format (publisher ruling, 2026-10-10). A Reader Questions volume interior is set like the studies and commentaries: Roboto in four faces and no other font; body 10 pt black, 6 pt after, 1.08 line spacing, flush left; entry titles and major headings Roboto Bold 17 pt navy (#1B3350); sub-headings Roboto Bold 12 pt navy; the answer in a boxed callout (light-blue box, 1 pt navy border, bold uppercase navy title); KJV tables (Verse / KJV text / What to observe) and the readings-compared table with Slate Blue (#3B6E91) header rows and plain white body rows; every table and box the full text width (7615 twips) with 10 pt before and after; the study page size (483.846 × 725.754 pt) and margins; no heading stranded at a page foot; a centered footer reading “ZAY-MARIE PRESS READERS QUESTION SERIES, VOLUME V • N” (V = volume number within the series, N = page number). Covers follow the commentary cover size and numbering: 1600 × 2400 px artwork, 1024 × 1536 px website covers, “VOLUME V” at the upper right and “READERS QUESTION SERIES” at the bottom. The series name and the cover lines were confirmed by the publisher on 2026-10-10.</w:t>
      </w:r>
    </w:p>
    <w:p>
      <w:pPr/>
      <w:r>
        <w:rPr/>
        <w:t>Preview pages (publisher ruling, 2026-10-10, amended the same day). Every Readers Question Series volume page shows two pages under “A Look Inside”: the first two pages after the cover (PDF pages 2 and 3, interior pages 1 and 2) — the title page with “How to Read This Volume” and the contents, and the opening of the first entry — rendered from the final approved PDF as whole pages and never as crops, labelled by interior page number (footer number, PDF page minus one). Each page is rendered at 1041 × 1560 px, named reader-questions-NN-page-P.jpg, carries a card with its interior page number, title and a one-line “what to look for”, and passes an OCR pass for working terms. Claude shows both pages in the rendered preview and they are approved before any push. This is the standard for every volume in the series. First applied to Volume 1 (interior pages 1 and 2). It replaces the earlier same-day wordings (a full entry page and the sources page; interior pages 2 and 3).</w:t>
      </w:r>
    </w:p>
    <w:p>
      <w:pPr/>
      <w:r>
        <w:rPr/>
        <w:t>Volume title line (publisher ruling, 2026-10-10). Every Readers Question Series volume carries the same subtitle, “Questions on Difficult Bible Verses,” under the title “Reader Questions” on its cover, interior title page, volume page, structured data, share image and Questions-page block; the volume number alone (VOLUME V at the upper right of the cover; “Volume V:” on the interior title page) tells the volumes apart, and no count word (“Ten,” “Ten More”) appears in the subtitle. Volume 1’s earlier subtitle “Ten Questions on Difficult Verses” is retired and its cover, PDF title page, previews and page were updated the same day; its web address is unchanged. Digital Studies content rules are unaffected.</w:t>
      </w:r>
    </w:p>
    <w:p>
      <w:pPr/>
      <w:r>
        <w:rPr/>
        <w:t>Relation to other rules. Rule 31 is read with Rules 7, 11, 13–19 and 32 (all modes), with Rule 29 (the two other modes) and with Rule 10, which for the Digital Studies still reads “Rules 1–9, 11–28, 30 and 32”. The series is recorded in controlling-documents/Reader_Questions_Series_Standard_v1.17.md. First applied to Reader Questions Volume 1 (Ten Questions on Difficult Verses, 28 pages, page `reader-questions-01-ten-questions-on-difficult-verses.html`, now a free PDF).</w:t>
      </w:r>
    </w:p>
    <w:p w14:paraId="31BC0D84" w14:textId="77777777" w:rsidR="00B61C01" w:rsidRDefault="0049255F">
      <w:pPr>
        <w:pStyle w:val="Heading2"/>
      </w:pPr>
      <w:r>
        <w:rPr/>
        <w:t>Rule 32 — Romans 9–11 and the Romans 10:9–10 confession formula (2026-10-10)</w:t>
      </w:r>
    </w:p>
    <w:p>
      <w:pPr/>
      <w:r>
        <w:rPr/>
        <w:t>Setting (publisher ruling, 2026-10-10). Romans 9–11 is addressed to Israel and concerns Israel: her election, her righteousness and her covenantal salvation (Romans 9:3–4; 10:1; 11:1). The chapters are read in that setting and are not used as passages on how the Body is saved. Romans 11 stays under Rule 14 and its Romans 11 Strong Firewall.</w:t>
      </w:r>
    </w:p>
    <w:p>
      <w:pPr/>
      <w:r>
        <w:rPr/>
        <w:t>Romans 10:9–10 (publisher ruling, 2026-10-10). The verses are Israel’s covenantal salvation formula, drawn from Deuteronomy 30:14, which Romans 10:8 quotes. Confession is Israel’s covenantal expression of that faith; it is not part of the Body’s salvation and has no saving function for the Body. Romans 10 is not used as a Body salvation passage, and no study, commentary volume or reader-question entry makes confession a condition of the Body’s salvation.</w:t>
      </w:r>
    </w:p>
    <w:p>
      <w:pPr/>
      <w:r>
        <w:rPr/>
        <w:t>The Body’s ground (publisher ruling, 2026-10-10). The Body is saved by belief alone in the gospel Paul preached (1 Corinthians 15:1–4; Ephesians 2:8–9). Under Rule 19, repentance, baptism, covenant fidelity and confession as program requirements are never grounds of salvation for the Body and never transfer to it.</w:t>
      </w:r>
    </w:p>
    <w:p>
      <w:pPr/>
      <w:r>
        <w:rPr/>
        <w:t>The rest of the chapter (follows from the setting ruling). Romans 10:12–13 and the remainder of the chapter stay within the same setting, including the quotation of Joel 2:32, and are not used as Body salvation texts.</w:t>
      </w:r>
    </w:p>
    <w:p>
      <w:pPr/>
      <w:r>
        <w:rPr/>
        <w:t>Relation to other rules. Rule 32 binds all three modes. A Mode 3 entry or a Mode 2 chapter may argue the passage in full, within these limits; a Mode 1 study reports the passage as written in its setting. No working term appears in anything the reader sees (Rule 14). It is read with Rules 14, 15 and 19. First applied to Reader Questions Volume 1, entry 6. Studies that treat Romans 10:9–10 are checked against it when reopened or when the publisher directs.</w:t>
      </w:r>
    </w:p>
    <w:p w14:paraId="31BC0D84" w14:textId="77777777" w:rsidR="00B61C01" w:rsidRDefault="0049255F">
      <w:pPr>
        <w:pStyle w:val="Heading2"/>
      </w:pPr>
      <w:r>
        <w:rPr/>
        <w:t>Rule 33 — Signs after Acts 28 (2026-10-11)</w:t>
      </w:r>
    </w:p>
    <w:p>
      <w:pPr/>
      <w:r>
        <w:rPr/>
        <w:t>Standing sentence (publisher ruling, 2026-10-11): “With the national suspension of Israel’s Prophecy Program at Acts 28, the sign‑program associated with Israel ceases programmatically. Signs do not continue into the Mystery Program.” It is stated wherever a study, packet or book treats the end of signs, and it is read with Rule 11 (Paul’s fillings, signs and miraculous events in Acts 9–28 are overlap phenomena, reported from the text and not assigned to a single program), Rule 13 (Acts 28 is the national suspension of Israel’s Prophecy Program) and Rule 19. The cessation is stated as a programmatic ruling, not as a gradual fade. It does not turn Paul’s signs in Acts 9–28 into Prophecy Program content, and it makes no statement about God’s power to heal or act today. No working term appears in anything the reader sees (Rule 14). First applied to Book 1 (The Full Framework), Chapter 8 and Appendix T; studies that treat the end of signs are checked against it when reopened or when the publisher directs.</w:t>
      </w:r>
    </w:p>
    <w:p w14:paraId="31BC0D84" w14:textId="77777777" w:rsidR="00B61C01" w:rsidRDefault="0049255F">
      <w:pPr>
        <w:pStyle w:val="Heading2"/>
      </w:pPr>
      <w:r>
        <w:rPr/>
        <w:t>Rule 33 (expanded) — Healing and Tongues Today (publisher ruling, 2026-10-17)</w:t>
      </w:r>
    </w:p>
    <w:p>
      <w:pPr/>
      <w:r>
        <w:rPr/>
        <w:t>The cessation of the prophetic sign‑gifts at Acts 28 does not deny God’s sovereign ability to heal, nor does it deny that believers may pray for the sick. What ceased is the programmatic, public, sign‑authentication authority given in the Kingdom ministry and continued to Israel through Acts 1–28.</w:t>
      </w:r>
    </w:p>
    <w:p>
      <w:pPr/>
      <w:r>
        <w:rPr/>
        <w:t>In the Body of Christ today, healing is never a sign‑gift, never an apostolic authority, and never a guaranteed outcome. It is always God’s sovereign mercy, never a continuation of the Kingdom signs.</w:t>
      </w:r>
    </w:p>
    <w:p>
      <w:pPr/>
      <w:r>
        <w:rPr/>
        <w:t>Tongues likewise ceased as a sign to Israel (1 Cor 14:21–22) and do not operate in the Body today. No present practice of tongues is the biblical gift.</w:t>
      </w:r>
    </w:p>
    <w:p>
      <w:pPr/>
      <w:r>
        <w:rPr/>
        <w:t>This rule makes no statement about God’s power; it governs the programs. The Kingdom signs do not transfer to the Mystery, and no sign‑gift operates in the Body of Christ today.</w:t>
      </w:r>
    </w:p>
    <w:p>
      <w:pPr/>
      <w:r>
        <w:rPr/>
        <w:t>Scope and settings (publisher ruling, 2026-10-17). (1) Rule 33 is amended in place: the standing sentence above stays as its opening line and the expanded text above stands beneath it; no new rule number is used. (2) The expanded text binds Mode 2 (Commentary and doctrine series) and Mode 3 (the Readers Question Series) only. Mode 1 keeps the standing sentence of Rule 33 and Rule 30 unchanged, so every Digital Study stays exactly as published and a Digital Study states nothing on cessation, continuation or present practice beyond that sentence. (3) Rule 11 stands: the expanded text does not assign Paul’s signs, or those of his companions, in Acts 9–28 to Israel’s program; they remain overlap phenomena reported from the text, and Paul’s participation does not convert them into Prophecy Program content or make them Mystery content. (4) 1 Corinthians 14:21–22 is the stated ground for “ceased as a sign to Israel”; a volume or entry that relies on it argues it from the passage and its Isaiah 28 quotation and does not simply assert it. (5) James 5 is addressed to the twelve tribes (James 1:1) and is read in its own setting; the statement that believers may pray for the sick is made on the rule’s own ground and from the letters addressed to the Body, not by carrying James 5 into the Body. (6) The rule is read with Rules 11, 13, 17, 18 and 19. No working term appears in anything the reader sees (Rule 14). It was recorded ahead of the series it was ruled for; the series name, volume list and series Standard are approved separately, and nothing on the website changes with this ruling.</w:t>
      </w:r>
    </w:p>
    <w:p w14:paraId="31BC0D84" w14:textId="77777777" w:rsidR="00B61C01" w:rsidRDefault="0049255F">
      <w:pPr>
        <w:pStyle w:val="Heading2"/>
      </w:pPr>
      <w:r>
        <w:rPr/>
        <w:t>Rule 34 — Plain-voice endings (2026-10-16)</w:t>
      </w:r>
    </w:p>
    <w:p>
      <w:pPr/>
      <w:r>
        <w:rPr/>
        <w:t>Plain-voice endings (publisher directive, 2026-10-16). The Conclusion, the Study Summary, Key Distinctions to Retain, the closing line of any section that tests readings, and the Final Synthesis state what the passage says, directly and in plain words. The Conclusion is one short paragraph: what the passage says, commands or names; what it does not say; and one closing sentence that any reading adding something else goes beyond what the text states. These sections do not use the study as the subject (“the study reports,” “the study leaves unsaid,” “does not decide among the readings”); the study’s own method is stated in the Introduction only. The rule changes how findings are worded, not what is reported: every other rule still governs the content. A Final Synthesis opens with the synthesis stated plainly in two or three sentences, with the passage as subject; then one line tells the reader to write it in their own words (with a length where one is set), followed by short bulleted instructions, each naming one thing to state, and the last bullet ends the exercise with one sentence naming what the passage does not say. First applied to Studies 76 and 87 (Study 76’s Conclusion, Study Summary, Key Distinctions, the closing line of 7.3 and Final Synthesis, and Study 87’s Conclusion, Study Summary, Key Distinctions, the closing line of 8.2 and Final Synthesis); earlier studies take it when reopened or when the publisher directs. The reader-facing wording rule (Rule 14) applies to every word. Amended v1.172 (publisher directive, 2026-10-25): Rule 37 replaces the form this rule gave the Conclusion and withdraws this rule’s Study Summary and Final Synthesis provisions for every study built from now on; the plain-voice wording below stays in force for Key Distinctions to Retain and the closing line of any section that tests readings.</w:t>
      </w:r>
    </w:p>
    <w:p w14:paraId="31BC0D84" w14:textId="77777777" w:rsidR="00B61C01" w:rsidRDefault="0049255F">
      <w:pPr>
        <w:pStyle w:val="Heading2"/>
      </w:pPr>
      <w:r>
        <w:rPr/>
        <w:t>Rule 35 — Parable Studies (2026-10-16)</w:t>
      </w:r>
    </w:p>
    <w:p>
      <w:pPr/>
      <w:r>
        <w:rPr/>
        <w:t>Parable Studies (publisher directive, 2026-10-16). Every Parable Study (35) is built to the 13-section format and the 22 Parable Rules in `controlling-documents/Parable_Studies_Standard_v1.0.md`, in Mode 1 (text-governed). (1) Sections, in this order, none merged or skipped: What You Will Learn; The Question and the Setting; The Story in Its Sequence; Jesus’ Explanation (If Present); Prophetic Meaning of the Comparison (Without Identity Assignment); Boundaries With Neighboring Studies; Original Address and Responsible Present Learning; Conclusion and Teaching Summary; Key Distinctions to Retain; Scripture-Tracing Exercise; Review and Discussion; Teaching Outline; Guided Further Study and Final Synthesis. (2) Section 4 stays in every study: where Jesus gives no explanation it says so and lists what He leaves unidentified. (3) The text is followed in its own order and only what it states is stated; every referent Jesus leaves unnamed is marked (“Jesus does not identify …”); Jesus’ own identifications are recorded verbatim in Section 4 only; no identity is assigned (treasure, pearl, merchant, host, guests, servants and the like are never given an identity Jesus does not give), no symbol is carried from one parable into another, and prophetic meaning is stated only at the level of the comparison. (4) Section 7 carries the three standing sentences: “Jesus speaks during His earthly Kingdom ministry before the Acts overlap.” “The Mystery of the Body of Christ begins with Paul’s Acts 9 calling.” “This is a principled lesson, not a transfer of Kingdom identity to the Body.” The Kingdom of the parables is never made the Body’s identity or salvation, programs are never collapsed, no prophetic promise is transferred, and narrative actions (sell, come, find, seek, buy, enter, refuse) are never made mechanisms of salvation; there is no allegory and no universalizing. (5) Plain voice (Rule 34) governs the Conclusion, Key Distinctions and Final Synthesis; the reader-facing wording rule (Rule 14) applies to every word. (6) Format: the Digital Studies page, margins, Roboto, 10 pt body, 17 pt navy headings, Slate Blue tables and boxed callouts; footer “ZAY-MARIE PRESS PARABLE STUDIES SERIES • N”; page count follows content (Wheat 15, Treasure 13 with the cover); price $3.99 unchanged. (7) Website: each parable page shows three whole pages under “Look Inside”, rendered from the final PDF at 1041 × 1562 px as parable-NN-slug-page-P.jpg (P = interior page number): the Table of Contents (1), What You Will Learn (2) and one page of Section 3, Story in Its Sequence; nothing from Sections 4, 5, 8, 9 or 13 is shown. (8) File names sort in study order: Parable_Study_NN_Title_Words.pdf and .docx (NN = the page number of parable-NN-slug.html; the Sower and the Soils takes 35), with _REVIEW added on review copies. First applied to the pilots The Wheat and the Weeds (Study 3) and The Hidden Treasure and the Pearl (Study 4); the other 33 are rebuilt in approved batches. Rule 10 still reads “Rules 1–9, 11–28, 30, 32, 33 and 34” for the Digital Studies.</w:t>
      </w:r>
    </w:p>
    <w:p w14:paraId="31BC0D84" w14:textId="77777777" w:rsidR="00B61C01" w:rsidRDefault="0049255F">
      <w:pPr>
        <w:pStyle w:val="Heading2"/>
      </w:pPr>
      <w:r>
        <w:rPr/>
        <w:t>Rule 36 — Selected Bibliography in the Acts Overlap Theology Series books (2026-10-18)</w:t>
      </w:r>
    </w:p>
    <w:p>
      <w:pPr/>
      <w:r>
        <w:rPr/>
        <w:t>Selected Bibliography in the Acts Overlap Theology Series books (publisher directive, 2026-10-18). Every book in the Acts Overlap Theology Series (Books 1 to 5) ends with a “Selected Bibliography” after its last appendix. (1) What it is: a record of works consulted in preparing the book, not a list of works quoted. Listing a work does not claim dependence on it, agreement with it, doctrinal alignment with it or direct citation of it; the opening paragraph of the section says so in reader-facing words. (2) What it holds, in this order where the book has them: Bible translations; biblical reference works; historical and theological background works, grouped by subject; the New Testament’s use of the Old Testament; general biblical studies. Book 1 (The Full Framework) is the model for the form and the intro paragraph. (3) Entries: author, title, publisher, with place, year and edition added at the final check; alphabetical by author within each group; only works the publisher confirms were consulted are listed, and Claude does not add a work on its own. (4) The Bible translation entries match the translation or translations the book actually quotes (Book 1 quotes the New Living Translation). (5) The reader-facing wording rule (Rule 14) applies to every word; the section names no internal working term. (6) Each book’s Table of Contents, series preface, page count and, once published, the website page count, structured data and edition details follow the section’s pages in the same pass. (7) Scope: this rule binds the five books only. The Digital Studies, the commentary series (which carry their own bibliographies under Rule 29), the Readers Question volumes, the Parable Studies and the Bible Book Companions are unaffected, and Rule 10 does not change. Status: the Book 1 section is drafted as a three-page insert in the book’s page format (`Selected_Bibliography_Insert_Full_Framework`); it enters the manuscript when the publisher supplies the manuscript file and confirms the entries, and Books 2 to 5 carry the section from their first drafts.</w:t>
      </w:r>
    </w:p>
    <w:p w14:paraId="31BC0D84" w14:textId="77777777" w:rsidR="00B61C01" w:rsidRDefault="0049255F">
      <w:pPr>
        <w:pStyle w:val="Heading2"/>
      </w:pPr>
      <w:r>
        <w:rPr/>
        <w:t>Rule 37 — Conclusion Section Standard (2026-10-25)</w:t>
      </w:r>
    </w:p>
    <w:p>
      <w:pPr/>
      <w:r>
        <w:rPr/>
        <w:t>Conclusion Section Standard (publisher directive, 2026-10-25). Beginning with Study 88 and for every Digital Study built or rebuilt from now on, the Conclusion is the single concluding statement of the study’s findings. There is no separate Study Summary and no Final Synthesis. (1) Purpose: the Conclusion answers one question: What did the examination of this passage plainly reveal? It is not an apologetic argument, a doctrinal defense or a restatement of a predetermined theological thesis. The study begins with the biblical text and examines its audience, setting, wording, context, citations, commands, promises and applications; the Conclusion comes afterward and states plainly what that examination revealed. (2) Form: one concise, integrated prose paragraph, normally about five to eight sentences depending on the complexity of the passage. It (a) states the passage’s central finding immediately, and never opens with “In this study we examined…” or a review of procedure; (b) states the primary command, teaching, event or doctrinal content of the passage as a whole; (c) identifies the audience when audience affects interpretation (Israel, the Twelve, a particular assembly, the Body of Christ, unbelievers or another audience), only as the text establishes it; (d) incorporates only the decisive contextual findings and does not re-list every observation; (e) where the passage quotes earlier Scripture, distinguishes what the earlier text originally says from what the present writer says or applies; (f) states textual boundaries observationally where they materially affect interpretation (“The passage does not mention…”, “The text does not state…”, “Paul does not identify…”, “No fulfillment language appears…”), and avoids argumentative formulations (“This proves…”, “Therefore this interpretation is impossible…”, “Any other reading is wrong…”, “This conclusively refutes…”); and (g) ends with the passage’s positive meaning, the clearest statement of what the passage communicates, and not primarily with what it does not say. (3) Tone: text-centered, observational, context-controlled, plainly stated, doctrinally precise, non-apologetic and free from polemical language. The Conclusion may be decisive: objectivity does not require vagueness, and where the examination clearly establishes something it is stated plainly; the conclusion arises from the evidence examined and is never a theological thesis imposed on the passage beforehand. (4) What it must not become: a summary of every section, a repeat of the study outline, a list of all observations already made, a defense of Acts Overlap Theology or any other system, a place to introduce new evidence or arguments, a claim beyond what the study established, a statement of what interpretation must be rejected unless the text itself establishes that boundary, or an assignment of another synthesis exercise. (5) Test before finalizing: could a reader understand what this passage plainly reveals by reading the Conclusion alone, while still being able to return to the body of the study and verify every major statement from the textual examination? If yes, the Conclusion is working. Governing rule: the study examines first and concludes afterward. (6) Structure: the study body examines the textual evidence; the Conclusion states what that examination revealed; Key Distinctions to Retain preserves the main distinctions in quick-reference form; the Scripture-Tracing Exercise, Review and Discussion Questions, Teaching Outline and Guided Further Study let the reader verify, retain, teach and further examine the findings; the single end imprint follows. Sections 3, 6, 7 and 10 are amended to match, and the Study Summary and Final Synthesis are removed from the required sequence. (7) Relationship to Rule 34: this rule replaces the form Rule 34 gave the Conclusion and withdraws Rule 34’s Study Summary and Final Synthesis provisions for every study built from now on; Rule 34’s plain-voice wording remains in force for Key Distinctions to Retain and for the closing line of any section that tests readings. The reader-facing wording rule (Rule 14) applies to every word. (8) Scope: Digital Studies (Mode 1). Earlier studies that carry a Study Summary and a Final Synthesis (Studies 1–87) keep them until they are reopened or the publisher directs; Studies 76 and 87, written under Rule 34, are likewise brought to this rule when reopened. The Parable Studies (Rule 35) are not changed by this rule unless the publisher directs. The page-length standard in Section 9 is unchanged. (9) Model: the Conclusion of Study 88 (2 Corinthians 6:14–7:1), as supplied by the publisher, is the model for form and tone. First applied to Study 88 (its Study Summary and Final Synthesis removed, the Table of Contents, preview image and What’s Included list updated; 16 pages with the cover, unchanged). Rule 10 now reads “Rules 1–9, 11–28, 30, 32, 33, 34 and 37”.</w:t>
      </w:r>
    </w:p>
    <w:p>
      <w:pPr/>
      <w:r>
        <w:rPr/>
        <w:t>(10) Evidence-first synthesis (publisher directive, 2026-10-25, v1.173; this applies automatically whenever an existing Digital Study is rebuilt or its Conclusion is revised, and to every new study): the Conclusion reports what the textual examination established, in this order. (a) Answer the study title directly: the first sentence states the principal finding in text-controlled language, no broader than the evidence in the body, and opens with a formulation such as “The passages examined identify…”, “The text presents…”, “Paul states…” or “Taken in their stated settings…”, never “This study has shown…”, “We have seen…”, “This proves…”, “Therefore our position is…” or a doctrinal-system formulation the cited passages do not state. (b) Move from explicit observations to synthesis: passage A says X, passage B identifies Y, Paul states Q; taken together, these passages reveal R. Never the reverse (the conclusion is R, therefore the passages prove R); the Digital Studies are observational, not apologetic. (c) Distinguish explicit statements from synthesis: a synthesized conclusion is introduced as synthesis (“Taken together, these passages…”, “The passages examined present…”) and is never written as though one verse states it; “Paul says…” is used only where Paul says the stated proposition. (d) Prefer text-controlled wording to system-controlled wording (for example “Daniel 9:24 places the seventy weeks upon Daniel’s people and holy city” over “The Tribulation belongs to the Prophecy Program”); the synthesis may follow once the evidence producing it has been stated. (e) Do not insert secondary doctrines merely because they are true or important: include only what is necessary to answer the study’s governing question, leave adequately established distinctions in the body, and do not compress the removed Study Summary and Final Synthesis into the Conclusion. (f) State negative findings only as textual boundaries, only where the absence materially affects the answer (“The passage does not state…”, “The Body is not named in these passages”, “No fulfillment language appears in the passage”), never converting silence into an unsupported assertion and never writing “This proves that…”, “This makes the opposing interpretation impossible…”, “Therefore it cannot mean…” or “Any other interpretation goes beyond Scripture…”. (g) Handle a genuinely disputed passage explicitly and proportionately: acknowledge the dispute briefly, state whether the conclusion depends upon resolving it (for example “The interpretation of this expression remains disputed, and the conclusion above does not depend upon resolving it.”), and where clearer passages establish the finding build the Conclusion from those. (h) The final sentence is the controlled synthesis: it answers what these passages collectively reveal about the study’s question, preferably begins “Taken together, these passages…”, synthesizes only evidence already established, introduces no new doctrine, remains text-centered, is decisive without being apologetic, and ends positively with what the passages reveal.</w:t>
      </w:r>
    </w:p>
    <w:p>
      <w:pPr/>
      <w:r>
        <w:rPr/>
        <w:t>Required pattern and tests (v1.173). Sentence 1: direct finding in the most text-controlled language; sentences 2–5 or as needed: decisive evidence; next, if necessary: an important boundary; next, if necessary: a disputed issue; final sentence: controlled synthesis. Before finalizing, every Conclusion is tested: (1) Title: does it directly answer the study title? (2) Evidence: can every substantive statement be traced to evidence already examined in the body? (3) Attribution: is what an individual passage explicitly says distinguished from what several passages collectively indicate? (4) Objectivity: is it reporting what the examination revealed, or defending a theological system (if the latter, rewrite)? (5) Scope: does it include only findings necessary to answer the governing question (a point that is important but secondary stays in the body)? (6) Silence: are textual absences stated as observations and not as proof? (7) Disputed texts: does the conclusion depend unnecessarily upon a disputed interpretation when clearer passages establish the finding (if so, restructure)? (8) Final sentence: does it synthesize evidence already presented and introduce no new claim? (9) Stand-alone readability: could a reader read only the Conclusion, understand what the examination revealed, then return to the body and verify every major statement? Governing principle: Digital Study Conclusions move from textual observation to synthesis, never from theological synthesis backward to proof texts; explicit statements are reported as explicit statements and synthesized conclusions are identified as synthesis; the Conclusion answers the study’s governing question with the minimum number of findings necessary to answer it plainly and completely, and does not attempt to preserve every important point made in the body. In every study check (Step 1), report whether the Conclusion follows this pattern. This amends Rule 37 and does not change its scope (Digital Studies, Mode 1); Rule 10 still reads “Rules 1–9, 11–28, 30, 32, 33, 34 and 37”.</w:t>
      </w:r>
    </w:p>
    <w:p w14:paraId="31BC0D84" w14:textId="77777777" w:rsidR="00B61C01" w:rsidRDefault="0049255F">
      <w:pPr>
        <w:pStyle w:val="Heading2"/>
      </w:pPr>
      <w:r>
        <w:rPr/>
        <w:t>Rule 38 — Objection-and-Reply Standard (2026-10-26)</w:t>
      </w:r>
    </w:p>
    <w:p>
      <w:pPr/>
      <w:r>
        <w:rPr/>
        <w:t>Objection-and-Reply Standard (publisher directive, 2026-10-26, v1.177). ANSWER FIRST. PROVE SECOND. QUALIFY THIRD. CONCLUDE CLEARLY. This governs every Commentary Collection volume built or revised from now on, in every series and the stand-alone volume, and every objection-and-reply section elsewhere in which an objection is being formally answered. Its purpose is directness: the reader must know our answer immediately, and qualification and concession refine the answer and never delay or obscure it. (1) Required sequence for each objection: Objection (stated in its strongest concise form, in the opponent’s own words where the volume’s standard allows) → Direct Answer (the first one or two sentences of the reply state our conclusion plainly) → Decisive Distinction (the one distinction on which the answer turns) → Scriptural Proof (the passages read in order that show it) → Necessary Qualification or Concession (what is rightly granted, stated so that it refines the answer and does not reopen it) → Declarative Verdict (one sentence that closes the objection). (2) Exegetical caution is not rhetorical uncertainty: where the evidence supports a conclusion, the conclusion is stated first and then demonstrated, and the evidence marks (Stated, shown by the context, Inferred) describe the kind of support and never signal doubt; “Inferred” does not mean uncertain. (3) A reply does not open with a concession, a survey of views or a hedge, and does not close with a verdict softer than the evidence supports. (4) The rule changes how an answer is ordered and worded, not what is reported: every other rule still governs the content, and Rule 14 applies to every word. (5) Scope: it binds Modes 2 and 3 and any formal objection-and-reply section; it does not make a Digital Study (Mode 1) argue a position, and Rule 10 does not change. Volumes already published keep their text until reopened or until the publisher directs; The End of the Lost is the first volume written to it. Each series Standard follows when it is next revised.</w:t>
      </w:r>
    </w:p>
    <w:p>
      <w:pPr>
        <w:pStyle w:val="Heading1"/>
      </w:pPr>
      <w:r>
        <w:t>21. Locked Status</w:t>
      </w:r>
    </w:p>
    <w:p>
      <w:pPr/>
      <w:r>
        <w:rPr>
          <w:b/>
        </w:rPr>
        <w:t>STATUS: APPROVED AND LOCKED — DIGITAL STUDIES MASTER STANDARD v1.158</w:t>
      </w:r>
    </w:p>
    <w:p>
      <w:pPr/>
      <w:r>
        <w:t>This document is the controlling written reference for the development, correction, audit, approval, website preparation, repository publication, and final verification of current and future Zay-Marie Press Digital Studies.</w:t>
      </w:r>
    </w:p>
    <w:p>
      <w:pPr>
        <w:pStyle w:val="Heading1"/>
      </w:pPr>
      <w:r>
        <w:t>22. Version History</w:t>
      </w:r>
    </w:p>
    <w:p>
      <w:pPr>
        <w:pStyle w:val="ListBullet"/>
      </w:pPr>
      <w:r>
        <w:t>v1.177 — Master Standard v1.177 (publisher directive, 2026-10-26): adds §20 Rule 38 (Objection-and-Reply Standard): ANSWER FIRST. PROVE SECOND. QUALIFY THIRD. CONCLUDE CLEARLY. Required sequence: Objection → Direct Answer → Decisive Distinction → Scriptural Proof → Necessary Qualification or Concession → Declarative Verdict; exegetical caution is not rhetorical uncertainty; binds every Commentary Collection volume built or revised from now on and any formal objection-and-reply section; The End of the Lost is the first volume written to it. Same pass: the wording of section 8.4 of The End of the Lost is refined at the publisher’s verification of the Greek (the article does not by itself prove the lake’s identity; “an inflected form of the same Greek verb” for casting, βάλλω, and for torment, βασανίζω; the volume stays 66 pages). Recorded in CLAUDE.md in the same pass. Rule 10 does not change. Digital Studies content rules are unaffected.</w:t>
      </w:r>
    </w:p>
    <w:p>
      <w:pPr>
        <w:pStyle w:val="ListBullet"/>
      </w:pPr>
      <w:r>
        <w:t>v1.176 — Master Standard v1.176 (publisher directive, 2026-10-26): no new rule number. Records the publication of the stand-alone Commentary Volume The End of the Lost — Destruction, Eternal Punishment, and the Case Against Annihilationism (66 pages with the cover, $14.99, interior and supplied cover approved), outside every series, with its page commentary-end-of-the-lost.html, its own section on the Commentary Collection page (anchor #end-of-the-lost, after the ten series), four-page “A Look Inside” (interior pages 1, 2, 36 and 46) and Related Reading box. Settles the open points: the footer reads “ZAY-MARIE PRESS COMMENTARY COLLECTION • N” and the cover bottom line “COMMENTARY COLLECTION / ZAY-MARIE PRESS”, with no volume number. Library pricing now in effect on the Commentary Collection page: the Complete Commentary Library of all 49 volumes (ten series and the stand-alone volume) is $464.99 (individually $734.51; save $269.52, about 37%, and $77.90 less than buying the ten series bundles and the stand-alone volume separately), replacing $454.99 for 48 volumes; the volume is outside the series bundles. The volume’s writing rule (answer first, prove second, qualify third, conclude clearly) is recorded in its Standard and is not series-wide until the publisher rules. Series standard: Final_Punishment_Commentary_Standard_v1.6.md. Recorded in CLAUDE.md in the same pass. Rule 10 does not change. Digital Studies content rules are unaffected.</w:t>
      </w:r>
    </w:p>
    <w:p>
      <w:pPr>
        <w:pStyle w:val="ListBullet"/>
      </w:pPr>
      <w:r>
        <w:t>v1.175 — Master Standard v1.175 (publisher directive, 2026-10-26): adds to §20 Rule 29 a stand-alone Commentary Volume, The End of the Lost — Destruction, Eternal Punishment, and the Case Against Annihilationism, outside every series: thesis (destruction language does not by itself establish annihilation; context decides; the judgment passages cumulatively establish irreversible, enduring punishment and, where stated, continuing conscious experience), rulings on Revelation 14:11, 2 Thessalonians 1:9 and Matthew 10:28 / 25:46 (Kingdom setting, not transferred to the Body), the cumulative-method rule (no single word or proof text; legitimate lexical points acknowledged), binding rules and format, and Library pricing for 49 volumes at $464.99 (individually $734.51; save $269.52, about 37%), effective when the volume is published. Series standard: Final_Punishment_Commentary_Standard_v1.1.md. Recorded in CLAUDE.md in the same pass. Rule 10 does not change. Nothing drafted; nothing on the website. Digital Studies content rules are unaffected.</w:t>
      </w:r>
    </w:p>
    <w:p>
      <w:pPr>
        <w:pStyle w:val="ListBullet"/>
      </w:pPr>
      <w:r>
        <w:t>v1.174 — Master Standard v1.174 (publisher directive, 2026-10-25): no new rule number. Records (1) the completion of the Rule 37 retrofit: Studies 1–87 are rebuilt to Rule 37 with the publisher’s Conclusion wording for each (revised wording for Studies 1 and 3), Study 88 now carries the publisher’s supplied wording (15 pages with the cover), Study 83 gained three boxed callouts so it again carries five, and page counts, preview images and Table of Contents images are updated site-wide and were checked live (page counts consistent on all 88 pages, all 264 preview images identical to the repository files, no leftover Study Summary or Final Synthesis wording, no sideways overflow at 390 and 320 px); (2) a standing Table of Contents check for every study built or rebuilt: each Table of Contents number equals the footer number printed on the page where that heading falls (checker `build-tools/studies/rule37-retrofit/tocchk2.py`, fixer `tocfix.py`; the numbers in Studies 60, 72–80 and 82–86 were corrected on 2026-10-25); (3) the free one-page PDF “How to Use the Digital Studies” (the publisher’s text; the studies’ page size and margins, Roboto only, centered footer, end imprint “Copyright © 2026 Alexander S. Marien. All rights reserved. Published by Zay-Marie Press. Free for the personal use of the reader; no part may be reproduced or distributed without permission.”) at `assets/zay-marie-press-how-to-use-the-digital-studies.pdf`, offered by a third hero button, “How to Use the Studies (Free PDF),” on `digital-studies.html`; it stands outside the Digital Studies catalog, bundles and Library Edition (build file `build-tools/how-to-use/build_how_to_use.py`). CLAUDE.md updated in the same pass.</w:t>
      </w:r>
    </w:p>
    <w:p>
      <w:pPr>
        <w:pStyle w:val="ListBullet"/>
      </w:pPr>
      <w:r>
        <w:t>v1.173 — Master Standard v1.173 (publisher directive, 2026-10-25): amends §20 Rule 37 with clause (10) and the “Required pattern and tests” paragraph (evidence-first synthesis for every Digital Study Conclusion, applied automatically whenever a study is rebuilt or its Conclusion revised). No other section changed. CLAUDE.md updated in the same pass.</w:t>
      </w:r>
    </w:p>
    <w:p>
      <w:pPr>
        <w:pStyle w:val="ListBullet"/>
      </w:pPr>
      <w:r>
        <w:t>v1.172 — Master Standard v1.172 (publisher directive, 2026-10-25): adds §20 Rule 37 (Conclusion Section Standard) and amends §3 (sequence now 14 items: the Study Summary and Final Synthesis are removed), §6 (structure line), §7 (required closing components), §10 (imprint wording) and Rule 34 (its Conclusion form and its Study Summary and Final Synthesis provisions are superseded for studies built from now on; its plain-voice wording stays for Key Distinctions and the closing lines of testing sections). Rule 10 now reads “Rules 1–9, 11–28, 30, 32, 33, 34 and 37”. First applied to Study 88 (Study Summary and Final Synthesis removed; Conclusion in the publisher’s supplied wording; Table of Contents, preview image and What’s Included list updated; 16 pages with the cover, unchanged). Earlier studies take the rule when reopened or when the publisher directs; Section 9 and the Parable Studies are unchanged. Recorded in CLAUDE.md as v1.172 in the same pass.</w:t>
      </w:r>
    </w:p>
    <w:p>
      <w:pPr>
        <w:pStyle w:val="ListBullet"/>
      </w:pPr>
      <w:r>
        <w:t>v1.171 — Master Standard v1.171 (publisher directive, 2026-10-25): records the publication of Digital Study 88, Unequally Yoked (“What Paul Commands, What He Quotes, and What He Applies in 2 Corinthians 6:14–7:1”), written under the existing Mode 1 rules with no new rule. Category: Passages (Category Standard v1.18, test 5). 16 pages with the cover; Fit Check Map v1.23 (88 studies; library $527.12 value, price $89.99 unchanged). Neighbours: Studies 39, 37 and 45; Typology Commentary Volumes 1 and 2 and Prophetic Identity Commentary Volume 3 listed under Commentary Series; no reciprocal links added because Studies 39, 37 and 45 already carry three Digital Studies links; no parable or companion note. The supplied cover (serif title, italic subtitle, passage line and a bottom band) was approved by the publisher as supplied, so it carries no category label and departs from the cover standard in §2 and §19; the cover was not re-lettered. Digital Studies content rules are unaffected.</w:t>
      </w:r>
    </w:p>
    <w:p>
      <w:pPr>
        <w:pStyle w:val="ListBullet"/>
      </w:pPr>
      <w:r>
        <w:t>v1.170 — Master Standard v1.170 (publisher directive, 2026-10-18): adds §20 Rule 36 (Selected Bibliography in the Acts Overlap Theology Series books). Every book, 1 to 5, ends with the section; it records works consulted and claims no dependence, agreement, alignment or citation; form, entry, translation-match, wording and scope settings recorded in Rule 36. Book 1’s section is drafted and awaits the manuscript file and the publisher’s confirmation of entries. Recorded in CLAUDE.md as v1.170 in the same pass. Digital Studies content rules are unaffected.</w:t>
      </w:r>
    </w:p>
    <w:p>
      <w:pPr>
        <w:pStyle w:val="ListBullet"/>
      </w:pPr>
      <w:r>
        <w:t>v1.169 — Master Standard v1.169 (publisher directive, 2026-10-17): Sign Gifts Series Volume 1 titled “The Sign Gifts” with the subtitle “What Were Signs For, To Whom, and What Ended at Acts 28?”; four Volume 1 rulings recorded in §20 Rule 29. Recorded in CLAUDE.md as v1.169, in the Framework, the series Standard v1.2 and the Fit Check Map v1.11 in the same pass. No new rule number. Digital Studies content rules are unaffected.</w:t>
      </w:r>
    </w:p>
    <w:p>
      <w:pPr>
        <w:pStyle w:val="ListBullet"/>
      </w:pPr>
      <w:r>
        <w:t>v1.168 — Master Standard v1.168 (publisher directive, 2026-10-17): adds the Sign Gifts Series (tenth commentary series, four Mode 2 volumes, Volume 4 conditional) to §20 Rule 29 with the Volume 2 (1 Corinthians 13:8–10 reported as written) and Volume 4 (Rule 33’s sentence at 2 Corinthians 12:12) rulings, the series pricing, and the series Standard. Recorded in CLAUDE.md as v1.168, in the Framework and in the Fit Check Map v1.10 in the same pass. No new rule number. Digital Studies content rules are unaffected.</w:t>
      </w:r>
    </w:p>
    <w:p>
      <w:pPr>
        <w:pStyle w:val="ListBullet"/>
      </w:pPr>
      <w:r>
        <w:t>v1.167 — Master Standard v1.167 (publisher directive, 2026-10-17): amends §20 Rule 33 in place with the expanded text “Healing and Tongues Today” (sign‑gifts ceased at Acts 28 programmatically; no statement about God’s power; healing in the Body never a sign‑gift, apostolic authority or guaranteed outcome; tongues ceased as a sign to Israel, 1 Corinthians 14:21–22, and do not operate in the Body today); binds Modes 2 and 3 only, so Mode 1 keeps the original sentence and Rule 30 unchanged; Rule 11’s boundary kept; the Rule 29 and Rule 31 binding sentences note the scope. Recorded in CLAUDE.md as v1.167 and in the Framework in the same pass. No new rule number. Digital Studies content rules are unaffected.</w:t>
      </w:r>
    </w:p>
    <w:p>
      <w:pPr>
        <w:pStyle w:val="ListBullet"/>
      </w:pPr>
      <w:r>
        <w:t>v1.166 — Master Standard v1.166 (publisher directive, 2026-10-17): records the publication of Readers Question Series Volume 6, Questions on Difficult Bible Verses: ten questions on psalms the New Testament quotes (the cry of Psalm 22, “ye are gods,” Satan’s quotation of Psalm 91, Psalm 8 in Hebrews 2, the cursing psalms, “be ye angry,” “gave gifts,” “a thousand years as one day,” the rest of Psalm 95, “this day have I begotten thee”), 26 pages with the cover, the entries in the publisher’s revised text (no modern writers named, so no bibliography; an index of the passages quoted closes the volume), free PDF with no price, ten question pages, a volume page and a Questions-page block; counts on the Resource Library, Resources page and book pages now read 60 questions in six volumes. Recorded in CLAUDE.md as v1.166 in the same pass; Readers Question Series Standard v1.39; Fit Check Map v1.9. No new rule. Digital Studies content rules are unaffected.</w:t>
      </w:r>
    </w:p>
    <w:p>
      <w:pPr>
        <w:pStyle w:val="ListBullet"/>
      </w:pPr>
      <w:r>
        <w:t>v1.165 — Master Standard v1.165 (publisher directive, 2026-10-17): records the publication of the Parable Study Template and its Worked Example as two free PDFs for readers of the Parable Studies, publicly downloadable, with their own page, a Free companion line on the Parables hub, a Free reading companion box on each of the 35 Parable Study pages and a Resource Library card; the worked example reads the same parable as Parable Study 8, which the publisher kept. Recorded in CLAUDE.md as v1.165 in the same pass; Fit Check Map v1.8. No new rule. Digital Studies content rules are unaffected.</w:t>
      </w:r>
    </w:p>
    <w:p>
      <w:pPr>
        <w:pStyle w:val="ListBullet"/>
      </w:pPr>
      <w:r>
        <w:t>v1.164 — Master Standard v1.164 (publisher directive, 2026-10-16): adds §20 Rule 35 (Parable Studies): the publisher’s 13-section Parable Study format and 22 Parable Rules, Section 4 kept in every study (stating that Jesus gives no explanation where none is given), the three standing sentences in Section 7, the three-page Look Inside set (Table of Contents, What You Will Learn, Story in Its Sequence), page count following content, price $3.99, and numbered file names that sort in study order (Sower = 35). Recorded in CLAUDE.md as v1.164 in the same pass. First applied to the pilots Study 3 (Wheat and the Weeds, 15 pages) and Study 4 (Hidden Treasure and the Pearl, 13 pages). Digital Studies content rules are unaffected.</w:t>
      </w:r>
    </w:p>
    <w:p>
      <w:pPr>
        <w:pStyle w:val="ListBullet"/>
      </w:pPr>
      <w:r>
        <w:t>v1.163 — Master Standard v1.163 (publisher directive, 2026-10-16): completes the renaming of the Doctrinal Packets to the Bible Book Companion Series (v1.135) in everything a reader sees, and brings the controlling documents into line. (1) Standing rule: the word “packet” (and “Doctrinal Packet”) never appears in anything a reader sees: page text, buttons and counters, PDF text and diagrams, preview images, alt text, structured data and descriptions. Readers see “Bible Book Companion” or “companion”. Page and hub URLs, file names and CSS classes keep the packet names (packet-&lt;slug&gt;.html, doctrinal-packets.html, packets.css, packet-search.js), as v1.135 ruled. (2) Applied 2026-10-16: the Companion hub page and its search counter (“Showing N of 66 companions”), the Related Reading line on the five Readers Question volume pages, and the “Doctrinal Packets:” label inside the five free Readers Question volume PDFs (now “Companions:”, same bold navy style; corrected in place, text layer and pages checked, Roboto only, page counts unchanged at 28, 30, 27, 30 and 25) now use the new name; a text search of each PDF finds no “packet”, and the live pages and the five live PDFs were checked in the browser. Parable Studies keep their name. (3) Controlling documents: earlier dated entries keep the wording in force when they were written (as in v1.135); the current-rule mentions in §18 and §20 and the Readers Question Series Standard workflow line (now v1.38) read Bible Book Companion(s). (4) Recorded in the same pass: after the Rule 34 plain-voice rebuilds, the page counts of Studies 58 (20 to 19), 66 (16 to 17), 69 (17 to 16), 73, 78, 82, 84 and 86 (16 to 17) were updated in `site.js` and on each study page (hero line, What’s Included, buy panel, description and structured data); the preview images were checked against the rebuilt PDFs and still match. Digital Studies content rules are unaffected.</w:t>
      </w:r>
    </w:p>
    <w:p>
      <w:pPr>
        <w:pStyle w:val="ListBullet"/>
      </w:pPr>
      <w:r>
        <w:t>v1.162 — Master Standard v1.162 (publisher directive, 2026-10-16): adds §20 Rule 34 (Plain-voice endings), recorded in CLAUDE.md as v1.162 in the same pass. The Conclusion, Study Summary, Key Distinctions to Retain, the closing line of any section that tests readings and the Final Synthesis state what the passage says in plain words, with the passage and not the study as the subject; the Conclusion is one short paragraph (what the passage says, commands or names; what it does not say; one closing sentence that any reading adding something else goes beyond what the text states); the study’s method is stated in the Introduction only. It changes the wording of findings, not what is reported, and every other rule still governs the content. First applied to Studies 76 and 87, which closes the open task recorded in v1.161; earlier studies take it when reopened or when the publisher directs. Rule 10 now reads “Rules 1–9, 11–28, 30, 32, 33 and 34”. Digital Studies content rules are otherwise unaffected.</w:t>
      </w:r>
    </w:p>
    <w:p>
      <w:pPr>
        <w:pStyle w:val="ListBullet"/>
      </w:pPr>
      <w:r>
        <w:t>v1.161 — Master Standard v1.161 (publisher directive, 2026-10-16): records the publication of Digital Study 87, The Last Days (“Where Scripture Uses the Phrase, of Whom Each Passage Speaks, and What It Leaves Unsaid”), written under the existing Mode 1 rules with no new rule. Category: Doctrinal Themes (Category Standard v1.17, test 2). 16 pages with the cover; Fit Check Map v1.6 (87 studies; library $521.13 value, price $89.99 unchanged). It came from a proposed fifth Prophets Series volume (The Prophetic Hope) that the Fit Check found to overlap and the publisher dropped; the Prophets Series stays at four volumes (Standard v1.12). Neighbours: Studies 7, 20 and 74; reciprocal link added on Study 7; Acts Commentary Volume 2 and Prophecy &amp; Mystery Volume 3 listed under Commentary Series; no parable or packet note. The publisher directed that the Conclusion state the thesis in plain words, and that the Study Summary, Key Distinctions, the closing line of section 8.2 and Final Synthesis be redrafted in the same voice once the study is published (open task). The Questions Readers Ask PDF now carries 87 questions. Digital Studies content rules are unaffected.</w:t>
      </w:r>
    </w:p>
    <w:p>
      <w:pPr>
        <w:pStyle w:val="ListBullet"/>
      </w:pPr>
      <w:r>
        <w:t>v1.160 — Puts the Prophets Series pricing into effect (publisher directive, 2026-10-16): with Volume 4 complete the series bundle is $43.99 (individually $59.96; save $15.97) and the Complete Commentary Library of all 44 volumes in nine series is $409.99 (individually $659.56; save $249.57, about 38%), on the Commentary Collection page; Section 20 Rule 29 pricing paragraph updated. Prophets Series Standard v1.11. Digital Studies are unaffected.</w:t>
      </w:r>
    </w:p>
    <w:p>
      <w:pPr>
        <w:pStyle w:val="ListBullet"/>
      </w:pPr>
      <w:r>
        <w:t>v1.159 — Adds The Prophets Series to Section 20, Rule 29, at the publisher’s direction (2026-10-15): a ninth commentary series of four topic-based volumes, the fourth conditional (How the Prophets Spoke; What the Prophets Condemned; The Nations Judged; Elijah Must First Come), in Mode 2; footer “ZAY-MARIE PRESS THE PROPHETS SERIES, VOLUME V • N”; anchor #prophets; $14.99 per volume, series bundle $43.99 and 44-volume Complete Commentary Library $409.99 (taking effect when the series is complete). Series Standard Prophets_Series_Standard_v1.2.md; Fit Check Map v1.1. Digital Studies are unaffected.</w:t>
      </w:r>
    </w:p>
    <w:p>
      <w:pPr>
        <w:pStyle w:val="ListBullet"/>
      </w:pPr>
      <w:r>
        <w:t>v1.158 — Master Standard v1.158 (publisher directive, 2026-10-15): the Fit Check Map replaces the Digital Studies Relationship Map and becomes the first step of every topic check, written into CLAUDE.md, this Standard and each commentary series Standard (Approval Checkpoint 1) in the same pass. (1) The Fit Check Map (controlling-documents/Fit_Check_Map_v1.0.md) maps every product: the 86 Digital Studies, 40 commentary volumes in eight series, 35 Parable Studies, 66 Bible Book Companions, 66 Bible Book Summaries, 5 Reader Questions volumes and 50 questions, the free resources and interactive maps, the Biblical Hermeneutics Course and The Full Framework book; it records each item's own narrower question, the passages each item treats and how deeply (argued, reported, cited, key, mentioned), the series arcs and neighbours, the chapters several items argue, the gaps, and the links between items. (2) Standing rule: before any study, commentary volume, parable, reader question, companion, resource, map or book is proposed, outlined or drafted, Claude consults the Fit Check Map first (passage lookup with build-tools/fit-check/fitcheck.py, then the neighbours' own questions and, where a passage is argued, the neighbouring PDF), and states the passage or passages, the one narrower question and a verdict (clear, fit by mode, fit by narrower question, overlap, duplicate). An overlap or duplicate verdict goes to the publisher before drafting begins. (3) A new product is added to the map in the same pass as its website package; the map is re-run from the pages and PDFs, its version is bumped and its version history logged; any change to a product's narrower question is a publisher ruling. (4) Depth grades are counts from the publisher's PDFs and show where an item dwells, not whether it takes a position; the 70 narrower questions the products did not state were drafted by Claude and kept by the publisher on 2026-10-15. (5) The earlier Digital Studies Relationship Map (v1.54) is retired and is carried forward word for word in the map's Appendix, so its collection prices, study table, Paul's Missionary Journeys cross-reference and catalog classification remain on record. Digital Studies content rules are unaffected.</w:t>
      </w:r>
    </w:p>
    <w:p>
      <w:pPr>
        <w:pStyle w:val="ListBullet"/>
      </w:pPr>
      <w:r>
        <w:t>v1.157 — Master Standard v1.157 (publisher directive, 2026-10-15): the Bible Book Companion page description template (v1.156) is revised to the publisher’s own examples, written into CLAUDE.md and the Bible Book Companion Standard (now v1.22) in the same pass. The page opens with the title “Bible Book Companion: [Book]”, a new three-part subtitle in the hub’s tone, and three paragraphs; the italic question line under the subtitle is retired. Paragraph 1 says where the book sits in the Prophecy–Mystery storyline (Israel’s line, the Mystery line, the hinge, or outside both lines) and what the Companion shows while keeping the programs distinct; paragraph 2 names the eleven sections and what the charts and tables keep apart; the closing line is “A printable PDF — structured, accurate, and program-safe.” The publisher’s written examples (Exodus, 2 Thessalonians, Job, 1 John, Matthew, Romans, Revelation) stand word for word, and the other 59 follow the same pattern; the text of all 66 is in `build-tools/packets/page_descriptions.json`. The page subtitle may differ from the subtitle printed on the cover and inside the PDF until the publisher rules otherwise. Reader-facing wording rule applies. Applied 2026-10-15 to all 66 pages. Digital Studies content rules are unaffected.</w:t>
      </w:r>
    </w:p>
    <w:p>
      <w:pPr>
        <w:pStyle w:val="ListBullet"/>
      </w:pPr>
      <w:r>
        <w:t>v1.156 — Master Standard v1.156 (publisher directive, 2026-10-15): every Bible Book Companion page opens with a description in one series template, matched to the hub page’s tone, written into CLAUDE.md and the Bible Book Companion Standard (now v1.21) in the same pass. Title “Bible Book Companion: [Book]” with the approved subtitle; paragraph 1 states where the book sits in the Prophecy–Mystery storyline (Israel’s line, the Mystery line, the hinge, or outside both lines), what the Companion shows and what the book does not say about the other program; paragraph 2 names the eleven sections (setting, narrative flow, themes, Christ in the book, program identity, program-specific truths, universal truths, application grid, teaching outline) and what the charts and tables keep apart; closing line “A printable PDF, cover included — structured, accurate, and program safe.” Concise, doctrinal, structured and confident; reader-facing wording rule applies; placements follow the storyline rulings (v1.155). The page description meta tags follow the same wording. Applied 2026-10-15 to all 66 pages; the hub sentence now reads “All 66 books now have a Bible Book Companion”. Digital Studies content rules are unaffected.</w:t>
      </w:r>
    </w:p>
    <w:p>
      <w:pPr>
        <w:pStyle w:val="ListBullet"/>
      </w:pPr>
      <w:r>
        <w:t>v1.155 — Master Standard v1.155 (publisher directive, 2026-10-15): every Bible Book Companion’s Section 1 closes with a “Place in God’s Storyline” paragraph, written into CLAUDE.md and the Bible Book Companion Standard (now v1.20) in the same pass. After the boxed Program Identity statement, one paragraph opens with the bold run-in lead “Place in God’s Storyline.” and ends with the standing line “One God, faithful across two programs that never merge.” in all 66 companions. Pattern: (1) where the book sits; (2) what it carries forward (promise, judgment, restoration or glory), with references; (3) one sentence on how the book advances the redemptive movement of its own line, never a blended arc; (4) what the book does not claim. Israel’s line runs promise → Law → prophets → Christ → national suspension at Acts 28 → the Kingdom; the Mystery line is revealed to Paul, runs from Acts 9, alongside Israel’s line, and continues; the Body is never written as a stage in Israel’s line. Placements ruled by the publisher: Genesis 1–11 precede Israel and Genesis 12 onward heads Israel’s line; Exodus through Malachi, the four Gospels, Hebrews, James, 1 and 2 Peter, 1, 2 and 3 John, Jude and Revelation stand in Israel’s line; Acts stands at the hinge and runs both lines (chapters 1–8 Israel’s, 9–28 the overlap reported as written, Acts 28 the national suspension); Romans through Philemon stand in the Mystery line; Job stands outside both lines and the Song of Solomon carries no line forward, each advancing the storyline by testimony only. The reader-facing wording rule applies to every word of the paragraph. Applied 2026-10-15 to all 66: PDFs, DOCX and page-1 previews rebuilt with the existing covers; ten companions gained a page (1 Chronicles 8, 2 Samuel 7, Daniel 8, Deuteronomy 8, Genesis 8, Haggai 7, Luke 8, Philemon 7, Proverbs 7, Romans 7); 2 Samuel, Genesis and Luke close on a short final page, which the publisher accepted on 2026-10-15 in preference to trimming any wording; table integrity passes on all 66. The 1, 2 and 3 John Section 1 boxes still name no program and are to be updated later. Digital Studies content rules are unaffected.</w:t>
      </w:r>
    </w:p>
    <w:p>
      <w:pPr>
        <w:pStyle w:val="ListBullet"/>
      </w:pPr>
      <w:r>
        <w:t>v1.154 — Master Standard v1.154 (publisher directive, 2026-10-14): revises the Bible Book Companion template, written into CLAUDE.md and the Bible Book Companion Standard (now v1.19) in the same pass. The publisher supplied five revised examples (Romans, Matthew, 1 Timothy, Revelation, Judges) as the template for every companion. Eleven sections, in this order, with these titles: 1 Book Setting &amp; Program Identity (setting paragraph, then a boxed Program Identity statement); 2 Narrative Flow of [Book]; 3 Program Themes in [Book] and 4 Christ in [Book], each a numbered list of a bold lead, a dash and a line with its reference; 5 Israel, the Law, and the Covenants in [Book] (Israel-program books) or The Church, the Law, and Israel in [Book] (Body books); 6 Israel-Program Distinctions or Body-of-Christ Distinctions; 7 Truths Table: What [Book] Says; 8 Universal Truths Table (All People, All Time); 9 Program-Safe Application Grid; 10 Teaching Outline for [Book]; 11 Companion Usage and Study Suggestions, which stays last. Every section opens with a short plain-language paragraph saying what the section does and why it helps the reader. The two-class labels of v1.142 stand: the examples’ older row labels (Israel-Specific, Body of Christ, Prophetic Fulfillment) are not used; the Program Identity column carries “Israel / Kingdom / Prophecy Explicit Truth”, “Body of Christ (Pauline) Truth” or “Universal Truth”. The Teaching Outline no longer starts a new page, so pages are not left part empty. Table integrity: every rebuild checks each table against its source cell for cell (rows, columns and text; only a Program Identity cell may change, and only to a two-class label) and checks that every cell appears in the PDF (`build-tools/packets/check_tables.py`). Builder fixes: a section whose heading wraps to two lines now gets its Table of Contents page number (it printed “00” in Deuteronomy, Lamentations and Song of Solomon), and parallel builds no longer share temporary files. Applied 2026-10-14 to all 66 companions (the five examples were pushed first; the other 61 follow the same pattern with intros and a section 6 built from each book’s own Truths Table rows). Content rules of every other product are unaffected.</w:t>
      </w:r>
    </w:p>
    <w:p>
      <w:pPr>
        <w:pStyle w:val="ListBullet"/>
      </w:pPr>
      <w:r>
        <w:t>v1.153 — Master Standard v1.153 (publisher directive, 2026-10-14): follow-up to the completed Bible Book Companion Series, no new rule. (1) The publisher approved the subtitles and Universal Truths rows of the companions built this session. (2) The Key Scriptures cards on all 66 companion pages are regenerated from each companion’s own Truths Tables (up to eight cards: program-specific rows first and Universal rows, in canonical order; Nahum has seven distinct passages), by build-tools/packets/gen_scripture_cards.py. (3) The page count “in five pages” is removed from the Related Reading notes on 111 pages, and the companion hub states 6–8 pages. (4) Every quotation in all 66 companions was checked against three KJV copies (31,102 verses); two misquotes were corrected, Ephesians 1:1 (“an apostle of Jesus Christ by the will of God”) and Philemon 8 (“much bold in Christ”), the Ephesians (7 pages) and Philemon (6 pages) PDFs and the Ephesians page-1 preview were rebuilt, and both verses were confirmed in the publisher’s browser; series Standard now Bible_Book_Companion_Standard_v1.18.md.</w:t>
      </w:r>
    </w:p>
    <w:p>
      <w:pPr>
        <w:pStyle w:val="ListBullet"/>
      </w:pPr>
      <w:r>
        <w:t>v1.152 — Master Standard v1.152 (publisher directive, 2026-10-14): records the Bible Book Companions for Jonah, John and Acts (6, 7 and 7 pages with the cover), the last three of the 66, in the 1 Chronicles pattern under the two-class ruling; Jonah carries “Israel / Kingdom / Prophecy Explicit Truth” only on the verses that name the prophet’s Hebrew and temple setting; every Program-Specific row in John carries the Israel label; in Acts the Israel label stands on chapters 1–5 and “Body of Christ (Pauline) Truth” on Paul’s commission and ministry, and the fillings, signs and events of Acts 9–28 are reported in the narrative and not assigned to a single program; Universal Truths Tables hold truths that apply to all people; quotations checked against two independent KJV copies; series Standard now Bible_Book_Companion_Standard_v1.17.md; no new rule.</w:t>
      </w:r>
    </w:p>
    <w:p>
      <w:pPr>
        <w:pStyle w:val="ListBullet"/>
      </w:pPr>
      <w:r>
        <w:t>v1.151 — Master Standard v1.151 (publisher directive, 2026-10-14): records the Bible Book Companions for Zechariah, Malachi, Matthew, Mark and Luke (7, 6, 7, 6 and 7 pages with the cover), in the 1 Chronicles pattern under the two-class ruling; every Program-Specific row carries “Israel / Kingdom / Prophecy Explicit Truth” (in Matthew, Mark and Luke, the portions treated belong to Israel’s program under the Israel-addressed books ruling); Universal Truths Tables hold truths that apply to all people; quotations checked against two independent KJV copies; series Standard now Bible_Book_Companion_Standard_v1.16.md; no new rule.</w:t>
      </w:r>
    </w:p>
    <w:p>
      <w:pPr>
        <w:pStyle w:val="ListBullet"/>
      </w:pPr>
      <w:r>
        <w:t>v1.150 — Master Standard v1.150 (publisher directive, 2026-10-14): records the Bible Book Companions for Micah, Nahum, Habakkuk, Zephaniah and Haggai (6 pages each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Bible_Book_Companion_Standard_v1.15.md; no new rule.</w:t>
      </w:r>
    </w:p>
    <w:p>
      <w:pPr>
        <w:pStyle w:val="ListBullet"/>
      </w:pPr>
      <w:r>
        <w:t>v1.149 — Master Standard v1.149 (publisher directive, 2026-10-14): records the Bible Book Companions for Daniel, Hosea, Joel, Amos and Obadiah (7, 6, 6, 6 and 6 pages with the cover), in the 1 Chronicles pattern under the two-class ruling; every Program-Specific row carries “Israel / Kingdom / Prophecy Explicit Truth”; Universal Truths Tables hold truths that apply to all people; quotations checked against two independent KJV copies; series Standard now Bible_Book_Companion_Standard_v1.14.md; no new rule.</w:t>
      </w:r>
    </w:p>
    <w:p>
      <w:pPr>
        <w:pStyle w:val="ListBullet"/>
      </w:pPr>
      <w:r>
        <w:t>v1.148 — Master Standard v1.148 (publisher directive, 2026-10-14): records the Bible Book Companions for Song of Solomon, Isaiah, Jeremiah, Lamentations and Ezekiel (6, 7, 6, 6 and 6 pages with the cover), built in the new format under the two-class ruling; every Program-Specific row carries “Israel / Kingdom / Prophecy Explicit Truth” (Song of Solomon only on the verses that name Solomon and the daughters of Jerusalem), and the Universal Truths Tables hold truths that apply to all people; quotations checked against two independent KJV copies; no new rule. Digital Studies content rules are unaffected.</w:t>
      </w:r>
    </w:p>
    <w:p>
      <w:pPr>
        <w:pStyle w:val="ListBullet"/>
      </w:pPr>
      <w:r>
        <w:t>v1.147 — Master Standard v1.147 (publisher directive, 2026-10-13): records the Bible Book Companions for Esther, Job, Psalms, Proverbs and Ecclesiastes (6, 6, 7, 6 and 6 pages with the cover), built in the new format under the two-class ruling; Esther, Psalms, Proverbs and Ecclesiastes carry Program-Specific rows only where a verse names Israel, David, Zion or the Israelite setting, and Job (set in Uz, naming no covenant, land, tabernacle or priesthood of Israel) carries no Section 7 rows, every truth sitting in the Universal Truths Table; quotations checked against two independent KJV copies; no new rule. Digital Studies content rules are unaffected.</w:t>
      </w:r>
    </w:p>
    <w:p>
      <w:pPr>
        <w:pStyle w:val="ListBullet"/>
      </w:pPr>
      <w:r>
        <w:t>v1.146 — Master Standard v1.146 (publisher directive, 2026-10-13): records the Bible Book Companions for 1 Kings, 2 Kings, 2 Chronicles, Ezra and Nehemiah, built in the new format under the existing two-class ruling and no new rule (§18): each is 6 pages with the cover; every Program-Specific row carries “Israel / Kingdom / Prophecy Explicit Truth” and the Universal Truths Table (Section 8) holds truths that apply to all people; 2 Chronicles 7:14 and Ezra 10:11 are classed as Israel’s covenant and law content. Quotations were checked against two independent KJV copies. Companion Standard now v1.11.</w:t>
      </w:r>
    </w:p>
    <w:p>
      <w:pPr>
        <w:pStyle w:val="ListBullet"/>
      </w:pPr>
      <w:r>
        <w:t>v1.145 — Master Standard v1.145 (publisher directive, 2026-10-13): records the Bible Book Companions for Joshua, Judges, Ruth, 1 Samuel and 2 Samuel, built in the new format under the existing two-class ruling and no new rule (§18): each is 6 pages with the cover; every Program-Specific row carries “Israel / Kingdom / Prophecy Explicit Truth” and the Universal Truths Table (Section 8) holds truths that apply to all people; Ruth is read wholly within Israel’s program and the Davidic covenant in 2 Samuel is reported as Israel’s kingdom hope with no timing stated. Quotations were checked against two independent KJV copies. Companion Standard now v1.10.</w:t>
      </w:r>
    </w:p>
    <w:p>
      <w:pPr>
        <w:pStyle w:val="ListBullet"/>
      </w:pPr>
      <w:r>
        <w:t>v1.144 — Master Standard v1.144 (publisher directive, 2026-10-13): records the Bible Book Companions for Genesis, Exodus, Leviticus, Numbers and Deuteronomy, built in the new format under the existing two-class ruling and no new rule (§18): Genesis 7 pages, Exodus 6, Leviticus 7, Numbers 6 and Deuteronomy 7 with the cover; every Program-Specific row carries “Israel / Kingdom / Prophecy Explicit Truth” and the Universal Truths Table (Section 8) holds truths that apply to all people; Genesis 1–11, which precede Israel, stand in Section 8 only, and the Genesis Body-of-Christ Distinctions section carries the standing Galatians 3 sentence. Quotations were checked against two independent KJV copies. Companion Standard now v1.9.</w:t>
      </w:r>
    </w:p>
    <w:p>
      <w:pPr>
        <w:pStyle w:val="ListBullet"/>
      </w:pPr>
      <w:r>
        <w:t>v1.143 — Master Standard v1.143 (publisher directive, 2026-10-13): adds the confirmation of the two-class ruling to the Bible Book Companion passage classification (§18): Two-class ruling confirmed and applied (2026-10-13; closes the points left open in the two-class ruling above). (1) The closings 2 John 12 and 3 John 13–14 stay “Israel / Kingdom / Prophecy Explicit Truth” under the rule that a greeting takes the program of its book. (2) The rows of Hebrews, James, 1 Peter and 2 Peter stay “Israel / Kingdom / Prophecy Explicit Truth” under the Israel-addressed books ruling; no row outside the Johns is Universal Truth, and the Universal Truths Table (Section 8) of each companion is the place for truths that apply to all people. (3) Revelation belongs wholly to Israel’s Prophecy Program, so every Revelation row in the Truths Table carries “Israel / Kingdom / Prophecy Explicit Truth”; the Body of Christ does not appear in its prophetic scenes, the great multitude of Revelation 7:9 is not the Body of Christ, and no ruling is asked for per row. (4) Standing instruction: apply a standing rule without asking; ask only where no rule covers the point. Jude (7 pages with the cover) and Revelation (8 pages) were built in the new format on 2026-10-13 and every row of both carries the Israel label. Companion Standard now v1.8.</w:t>
      </w:r>
    </w:p>
    <w:p>
      <w:pPr>
        <w:pStyle w:val="ListBullet"/>
      </w:pPr>
      <w:r>
        <w:t>v1.142 — Master Standard v1.142 (publisher directive, 2026-10-13): adds the two-class ruling to the Bible Book Companion passage classification (§18): Two-class ruling (2026-10-13; supersedes every Program Identity label and classification ruling above it in this section, including labels A and B, Text Only, Body-Specific, Israel-Specific, Prophetic Fulfillment and “General Christian Truth (Non‑Program‑Assigned)”; applies to all 66 Bible Book Companions, live, pending and future). Only two truth classes exist: Program-Specific Truth and Universal Truth. A Program-Specific row must carry the name of its program and there is no generic “Program-Specific Truth” label: “Israel / Kingdom / Prophecy Explicit Truth” or “Body of Christ (Pauline) Truth.” A Universal row carries “Universal Truth” (truth that applies to all people, all time, regardless of program). Retired permanently: A, B, General Christian Truth, Text Only and any hybrid or non-program label. Greetings and addresses are classified by program identity, not neutrality: a greeting inherits the program of the book (2 John 1, 3 John 1 and James 1:1 = Israel / Kingdom / Prophecy Explicit Truth; Pauline greetings = Body of Christ (Pauline) Truth; a greeting in an unassigned book = Universal Truth, only if it does not name Israel or Body mechanics). Row rulings for the Johns: 1 John 1:3, 1:7, 1:9, 2:1–2, 2:3–4, 2:18–23 and 4:1–3 = Israel / Kingdom / Prophecy Explicit Truth; 1 John 1:5, 2:15–17 and 5:11–13 = Universal Truth; every 2 John row (verses 1, 4, 5–6, 7, 8, 9, 10–11 and, as the closing of the same letter, 12) = Israel / Kingdom / Prophecy Explicit Truth; 3 John 3–4, 5–6, 7–8, 9–10 and 12 = Israel / Kingdom / Prophecy Explicit Truth and 3 John 11 = Universal Truth, with 3 John 1 and, as the closing of the same letter, 3 John 13–14 = Israel / Kingdom / Prophecy Explicit Truth. Applied 2026-10-13 to all 21 built companions: the former labels A and B and Body-Specific became Body of Christ (Pauline) Truth; Israel-Specific and Prophetic Fulfillment (Galatians 3:16) became Israel / Kingdom / Prophecy Explicit Truth; Philippians 1:1 became Body of Christ (Pauline) Truth; no row outside the Johns was moved to Universal Truth, because no further row rulings have been made. The Section 7 heading on 1 Chronicles, Colossians and Ephesians became “Program-Specific Truths Table”. Open for the publisher: which rows in Hebrews, James, the Peters and the Pauline books, if any, are Universal Truth; and the closing verses 2 John 12 and 3 John 13–14, which were classified by the greeting-inherits-the-book rule. Companion Standard now v1.7.</w:t>
      </w:r>
    </w:p>
    <w:p>
      <w:pPr>
        <w:pStyle w:val="ListBullet"/>
      </w:pPr>
      <w:r>
        <w:t>v1.141 — Master Standard v1.141 (publisher directive, 2026-10-13): adds the non-program-assigned books ruling to the Bible Book Companion passage classification (§18): Non-program-assigned books ruling (2026-10-13; applies to 1 John, 2 John and 3 John). The Framework assigns 1 John, 2 John and 3 John neither to the Body of Christ nor to Israel. Their audience markers (“you who believe,” “my little children,” “the elect lady,” “Gaius”) identify believers but do not assign a program. They are therefore not labeled as Body-of-Christ doctrine and not labeled as Israel-program truth. A new label is used in the Program Identity column for all doctrinal, ethical, moral and spiritual statements in these three letters: “General Christian Truth (Non‑Program‑Assigned).” “Text Only” is reserved for greetings, addresses and background statements. The labels A and B are not used in these three letters. Applied 2026-10-13 to 1 John, 2 John and 3 John: every doctrinal, ethical, moral and spiritual row carries the new label; the addresses (2 John 1; 3 John 1) and the closing notes (2 John 12; 3 John 13–14) stay Text Only. The table introduction in these letters defines the label in reader-facing words. Open for the publisher: whether any other book the Framework does not assign takes this label; until he rules, the books already built keep labels A and B. Companion Standard now v1.6.</w:t>
      </w:r>
    </w:p>
    <w:p>
      <w:pPr>
        <w:pStyle w:val="ListBullet"/>
      </w:pPr>
      <w:r>
        <w:t>v1.140 — Master Standard v1.140 (publisher directive, 2026-10-13): adds the audience-marker ruling to the Bible Book Companion passage classification (§18): Audience-marker ruling (2026-10-13; completes the Israel-addressed books ruling of v1.139). James 1:1 is not a neutral greeting. It is the audience marker that establishes the entire program identity of the book. Any verse that names Israel as the audience is program-identity content and must be labeled “Israel / Kingdom / Prophecy Explicit Truth,” not “Text Only.” Applied 2026-10-13: James 1:1 now carries the Israel label, and Philemon 2 (“the church in thy house”), which names the Body of Christ as the audience, now carries “Addressed to Believers (Identity / Doctrine)”. Companion Standard now v1.5.</w:t>
      </w:r>
    </w:p>
    <w:p>
      <w:pPr>
        <w:pStyle w:val="ListBullet"/>
      </w:pPr>
      <w:r>
        <w:t>v1.139 — Master Standard v1.139 (publisher directive, 2026-10-13): adds the Israel-addressed books ruling to the Bible Book Companion passage classification (§18): Israel-addressed books ruling (2026-10-13; supersedes the Text Only treatment in the Hebrews and James ruling of v1.138). Where a book is addressed to Israel (Hebrews, James, 1 and 2 Peter, Jude, portions of Revelation and portions of the Gospels), every doctrinal statement, exhortation, warning, command and instruction is labeled “Israel / Kingdom / Prophecy Explicit Truth” in the Program Identity column; these verses are never “Text Only,” and they are not addressed to the Body of Christ and do not transfer to it. “Text Only” is reserved for neutral narrative, greetings, travel notes and background statements. Program identity is decided by audience and covenant context, not by canonical placement: appearing in the New Testament does not make a truth apply to the Body. Applied 2026-10-13: all 8 rows of Hebrews and the 7 doctrinal rows of James carry the new label; James 1:1 (the address to the twelve tribes) stays Text Only. Open for the publisher: how Body-Specific for the Pastoral Letters and Philemon sits beside labels A and B. Companion Standard now v1.4.</w:t>
      </w:r>
    </w:p>
    <w:p>
      <w:pPr>
        <w:pStyle w:val="ListBullet"/>
      </w:pPr>
      <w:r>
        <w:t>v1.138 — Master Standard v1.138 (publisher directive, 2026-10-13): adds the Hebrews and James ruling to the Bible Book Companion passage classification (§18): Hebrews and James ruling (2026-10-13). Hebrews is written to Hebrew believers within Israel’s prophetic and covenant setting, and James is addressed to “the twelve tribes which are scattered abroad” (James 1:1); neither letter is addressed to the Body of Christ. Their exhortations, warnings, priesthood and covenant language, perseverance warnings, faith-and-works argument, rich/poor warnings and healing instructions are not addressed to the Body and do not transfer to it. Every row in Hebrews and in James stays “Text Only” unless a verse expresses a universal truth (for example God’s faithfulness or character); neither letter receives “Warnings / Corrections” (or “Identity / Doctrine”) labels, and Body-Specific is never applied to Hebrews or James. Program labels stay in the books the Framework assigns: Body-Specific (Romans, Galatians, Ephesians, Colossians, 1 and 2 Corinthians, 1 and 2 Timothy, Titus, Philemon); Israel-Specific (Old Testament prophecy books, Gospels as appropriate, Acts 1–8, Hebrews, James, Revelation as appropriate); Prophetic Fulfillment (prophecy books, Gospels, Acts 1–8, Revelation as appropriate). Applied 2026-10-13: James’s table moved to Text Only throughout; Hebrews already stood as written. Two points are open for the publisher: the label for a universal-truth verse in Hebrews or James, and how Body-Specific for the Pastoral Letters and Philemon sits beside labels A and B. Companion Standard now v1.3.</w:t>
      </w:r>
    </w:p>
    <w:p>
      <w:pPr>
        <w:pStyle w:val="ListBullet"/>
      </w:pPr>
      <w:r>
        <w:t>v1.137 — Master Standard v1.137 (publisher directive, 2026-10-13): adds the mandatory classification rule to the Bible Book Companion passage classification (§18): Mandatory classification rule. “Never classify a verse as ‘Text Only’ if Paul uses it to instruct, warn, exhort, encourage, correct, strengthen, or guide believers — even if the verse is not a doctrinal identity marker. ‘Text Only’ may only be used when the verse has zero instructional force (pure narrative, greetings, travel notes, background statements).” Applied 2026-10-13: Philippians 1:12–14 and 4:3 and Philemon 9 (the appeal) moved from Text Only to Warnings / Corrections; bare greetings and addresses (Philippians 1:1, Philemon 2, James 1:1) stay Text Only; Hebrews is held for the publisher’s ruling. Companion Standard now v1.2. Digital Studies content rules are unaffected.</w:t>
      </w:r>
    </w:p>
    <w:p>
      <w:pPr>
        <w:pStyle w:val="ListBullet"/>
      </w:pPr>
      <w:r>
        <w:t>v1.136 — Master Standard v1.136 (publisher directive, 2026-10-13): adds the Bible Book Companion passage classification rule (§18): labels A (Addressed to Believers, Identity / Doctrine), B (Addressed to Believers, Warnings / Corrections) and C (Text Only) with the B-versus-C tests, the Israel-Specific limit and the standing sentence; applied retroactively to the companions built so far (Hebrews and James held for ruling); written into CLAUDE.md in the same pass; series Standard now Bible_Book_Companion_Standard_v1.1.md.</w:t>
      </w:r>
    </w:p>
    <w:p>
      <w:pPr>
        <w:pStyle w:val="ListBullet"/>
      </w:pPr>
      <w:r>
        <w:t>v1.135 — Master Standard v1.135 (publisher directive, 2026-10-13): renames the Doctrinal Packets the Bible Book Companion Series and records the new companion format (eleven sections ending in Companion Usage and Study Suggestions; the studies’ page geometry and Roboto; footer “ZAY-MARIE PRESS BIBLE BOOK COMPANION SERIES • N”; genre cover with no translation line; one whole-page preview, interior page 1; $2.99); new §18 subsection; current-rule mentions of Doctrinal Packets in §8, §18 and §20 now read Bible Book Companions; series Standard now Bible_Book_Companion_Standard_v1.0.md; written into CLAUDE.md in the same pass; first applied to Ephesians, 1 Chronicles and Romans. Earlier entries keep the name in force when they were written.</w:t>
      </w:r>
    </w:p>
    <w:p>
      <w:pPr>
        <w:pStyle w:val="ListBullet"/>
      </w:pPr>
      <w:r>
        <w:t>v1.134 — Master Standard v1.134 (publisher directive, 2026-10-11): adds §20 Rule 33 (Signs after Acts 28) — with the national suspension of Israel’s Prophecy Program at Acts 28, the sign-program associated with Israel ceases programmatically, and signs do not continue into the Mystery Program; written into CLAUDE.md and the Framework in the same pass; Rule 10 now reads “Rules 1–9, 11–28, 30, 32 and 33”; first applied to Book 1 (The Full Framework).</w:t>
      </w:r>
    </w:p>
    <w:p>
      <w:pPr>
        <w:pStyle w:val="ListBullet"/>
      </w:pPr>
      <w:r>
        <w:t>v1.133 — Master Standard v1.133 (publisher directive, 2026-10-11): the Related Reading box is standardized on every product page, written into CLAUDE.md and this Standard in the same pass and recorded under §18 (Related-Links Box Standard, v1.85–v1.89). Every page that carries a related-links box uses one format: the heading “Related Reading”; up to four lists in a fixed order (Digital Studies, Commentary Series, Parable Studies, Doctrinal Packets) under small uppercase letter-spaced column headings, in two columns on wide screens and stacked on phones; each list only where it has a real neighbour and at most three links, each link with a one-line note; and a closing link (the Study Connections Guide on study pages, “See the Parable Studies →” on parable pages, “See the … Series →” on commentary pages, “About Doctrinal Packets →” on packet pages). On the 86 study pages the old “How These Studies Relate” heading and its introductory line were retired, and the separate parable and packet notes (“From the Parables Strand”, “From the Doctrinal Packets”) now stand as the Parable Studies and Doctrinal Packets columns inside the box, with a note per link; the 35 Parable Study pages gained the closing link. Link targets are unchanged. Commentary, packet, reader-question volume and per-question pages keep their existing boxes. Digital Studies content rules are unaffected.</w:t>
      </w:r>
    </w:p>
    <w:p>
      <w:pPr>
        <w:pStyle w:val="ListBullet"/>
      </w:pPr>
      <w:r>
        <w:t>v1.132 — Master Standard v1.132 (publisher directive, 2026-10-11): a full link audit of the Digital Studies pages against the 40 commentary volumes, recorded under the Related-Links Box Standard (§18, v1.85–v1.89) with no new rule. The Pauline Doctrine Series, added after the v1.86–v1.87 roll-out, had not been matched to the earlier studies, and several volume pages already named a study that did not link back. 25 study pages gained commentary links (Studies 1, 2, 3, 4, 6, 7, 10, 11, 12, 14, 16, 17, 23, 24, 27, 28, 31, 37, 39, 40, 55, 59, 60, 64 and 85; each Commentary Series list stays at three or fewer), 8 of them (16, 24, 27, 28, 37, 39, 59, 60) gaining their first Commentary Series list; the matching Study Connections Guide entries carry the same volumes under “Commentary volumes on the same passages”; and Pauline Doctrine Series Volume 1’s Related Reading lists Study 85. Where a volume’s Digital Studies list was already at three it was left as it stood. When a new volume or study is published, the check runs both ways in the same pass as its website package: the studies that treat the volume’s passages, and the volumes that treat the study’s passages. Written into CLAUDE.md in the same pass.</w:t>
      </w:r>
    </w:p>
    <w:p>
      <w:pPr>
        <w:pStyle w:val="ListBullet"/>
      </w:pPr>
      <w:r>
        <w:t>v1.131 — Master Standard v1.131 (publisher directive, 2026-10-11): the two interactive map pages, The Second Coming Map and The Lord’s Ministry Route Map, carry a round gold X at the right end of the page header that closes the map and returns the reader to the Resources page (`resources.html`); it stays in view in the pinned header, remains when the page links collapse on phones, is hidden in print and carries the screen-reader label “Close the map and return to Resources.” Made in `second-coming-map.html` and `jesus-ministry-map.html` only (build recipes updated); a future full-page interactive map takes the same X. Content rules of every product are unaffected. Written into CLAUDE.md in the same pass.</w:t>
      </w:r>
    </w:p>
    <w:p>
      <w:pPr>
        <w:pStyle w:val="ListBullet"/>
      </w:pPr>
      <w:r>
        <w:t>v1.130 — Master Standard v1.130 (publisher directive, 2026-10-11): records the publication of The Lord’s Ministry Route Map, a free interactive page (`jesus-ministry-map.html`) that follows the Lord’s ministry in one route on a map of the land: 48 stops in eight phases (before the ministry, the beginning, the Galilean ministry, beyond Galilee, up to the feasts, the final road, the last week in Jerusalem, after the resurrection), with what happens at each stop, every passage in the KJV, a location tag (Named, Shown by the context, Inferred), a plain list of what Scripture does not say, and a day-by-day panel for the last week. It is a free resource, outside the Digital Studies catalog, bundles and Library Edition, and carries no new rule. Per the publisher’s rulings of 2026-10-11: the stop list and its placement (the Resources menu and a Resource Library card, as the Second Coming Map) were approved; the order follows Matthew and Mark for Galilee and John for the feasts and the page says so; placements the text does not name are marked as the map’s own; the voice is a position-taking guide and the interpretive-mode label never appears to the reader. Made in the same pass: a Resource Library card (library count 28, under Timelines &amp; Charts, with the New badge moved from the Second Coming Map), a Resources menu link, the Resources page facts line and structured data, a sitemap entry, and a link between this page and the Second Coming Map; the build recipe is in `build-tools/jesus-ministry-map/`. Written into CLAUDE.md in the same pass.</w:t>
      </w:r>
    </w:p>
    <w:p>
      <w:pPr>
        <w:pStyle w:val="ListBullet"/>
      </w:pPr>
      <w:r>
        <w:t>v1.129 — Master Standard v1.129 (publisher directive, 2026-10-11): records the publication of The Second Coming Map, a free interactive page (`second-coming-map.html`) that places the King’s return in order: the four wars (Jerusalem, Bozrah, Armageddon, the cleansing of the land), the judgments (wheat and tares, the nations, the stewardship judgment) and the inauguration of the kingdom, with who presides, who is present and who is judged at each station, the Body’s judgment seat and the great white throne shown apart, every passage with its KJV text and a tag (Stated, Shown by the context, Inferred), and a plain list of what Scripture does not say. It is a free resource, outside the Digital Studies catalog, bundles and Library Edition, and carries no new rule. Per the publisher’s rulings of 2026-10-11: the Stewardship Judgment is read as Israel’s servants at the King’s return, not the Body’s judgment seat (Prophecy &amp; Mystery Volume 5); the order of the four wars and of the three judgments is the map’s own reading and is said so on the page; the voice is a position-taking guide and the interpretive-mode label never appears to the reader. Made in the same pass: a Resource Library card (library count 27, under Timelines &amp; Charts, with the New badge moved from Reader Questions), a Resources menu link, the Resources page facts line and structured data, and a sitemap entry; the build recipe is in `build-tools/second-coming-map/`. Written into CLAUDE.md in the same pass.</w:t>
      </w:r>
    </w:p>
    <w:p>
      <w:pPr>
        <w:pStyle w:val="ListBullet"/>
      </w:pPr>
      <w:r>
        <w:t>v1.128 — Master Standard v1.128 (publisher directive, 2026-10-11): records the publication of Digital Study 86, The Servant in Isaiah (“Who Is Called “My Servant,” and What Each Passage Says and Leaves Unsaid”), written under the existing Mode 1 rules with no new rule. Category: Passages (Category Standard v1.16, test 5: one tight cluster, the servant passages of Isaiah 41–53 walked in order, with the New Testament quotations read in their own chapters). It is 16 pages with the cover; the website package (study page, cover and three preview pages, catalog card, site.js page count, sitemap, Study Connections Guide entry, Questions Readers Ask entry) was added in the same pass. Neighbours: Studies 80, 54 and 12 (no reciprocal link added; each study already carries three or more Digital Studies links); no commentary volume, Parable Study or packet note. Relationship Map v1.54 (86 studies; library $515.14 value, price $89.99 unchanged). Written into CLAUDE.md in the same pass.</w:t>
      </w:r>
    </w:p>
    <w:p>
      <w:pPr>
        <w:pStyle w:val="ListBullet"/>
      </w:pPr>
      <w:r>
        <w:t>v1.127 — Master Standard v1.127 (publisher directive, 2026-10-11): records the publication of Digital Study 85, The World Guilty Before God (“Romans 1:18–3:20 in Its Own Setting”), written under the existing Mode 1 rules with no new rule. Category: Passages (Category Standard v1.15, test 5: one continuous argument walked in order). It is 16 pages with the cover; the website package (study page, cover and three preview pages, catalog card, site.js page count, sitemap, Study Connections Guide entry, Questions Readers Ask entry) was added in the same pass. Neighbours: Studies 54, 43 and 59 and Pauline Doctrine Series Volume 5 (no reciprocal link added; each study already carries three or more Digital Studies links); no Parable Study or packet note. Relationship Map v1.53 (85 studies; library $509.15 value, price $89.99 unchanged). Written into CLAUDE.md in the same pass.</w:t>
      </w:r>
    </w:p>
    <w:p>
      <w:pPr>
        <w:pStyle w:val="ListBullet"/>
      </w:pPr>
      <w:r>
        <w:t>v1.126 — Master Standard v1.126 (publisher directive, 2026-10-11): records the publication of Digital Study 84, Suffering and Glory (“Romans 8 and 2 Corinthians 4 in Their Own Settings”), written under the existing Mode 1 rules with no new rule. Category: Passages (Category Standard v1.14, test 5: a tight cluster of two passages walked in order). It is 16 pages with the cover; the website package (study page, cover and three preview pages, catalog card, site.js page count, sitemap, Study Connections Guide entry, Questions Readers Ask entry) was added in the same pass, and the Study 83 page’s connection-guide link, which pointed to the Study 82 entry, was corrected. Neighbours: Studies 46, 56 and 44 (no reciprocal link added; each already carries three or more Digital Studies links); no commentary volume, Parable Study or packet note. Relationship Map v1.52 (84 studies; library $503.16 value, price $89.99 unchanged). Written into CLAUDE.md in the same pass.</w:t>
      </w:r>
    </w:p>
    <w:p>
      <w:pPr>
        <w:pStyle w:val="ListBullet"/>
      </w:pPr>
      <w:r>
        <w:t>v1.125 — Master Standard v1.125 (publisher directive, 2026-10-11): records the publication of Digital Study 83, Marriage and Singleness (“1 Corinthians 7 in Its Own Setting, and Whose Word Each Instruction Is”), written under the existing Mode 1 rules with no new rule. Category: Passages (Category Standard v1.13, test 5: one chapter walked in order). It is 16 pages with the cover; the website package (study page, cover and three preview pages, catalog card, site.js page count, sitemap, Study Connections Guide entry, Questions Readers Ask entry) was added in the same pass. Neighbours: Studies 48, 1 and 36 (reciprocal link added on Study 36); no commentary volume, Parable Study or packet note. Relationship Map v1.51 (83 studies; library $497.17 value, price $89.99 unchanged). Written into CLAUDE.md in the same pass.</w:t>
      </w:r>
    </w:p>
    <w:p>
      <w:pPr>
        <w:pStyle w:val="ListBullet"/>
      </w:pPr>
      <w:r>
        <w:t>v1.124 — Adds the Pauline Doctrine Series to Section 20, Rule 29, at the publisher’s direction (2026-10-11): an eighth commentary series of five topic-based volumes in Mode 2 (Adam and Christ; The Cross in Paul’s Letters; The Person of Christ in Paul; The Assembly in Order; Liberty, Conscience and the Walk), footer “ZAY-MARIE PRESS PAULINE DOCTRINE SERIES, VOLUME V • N”, cover bottom line “PAULINE DOCTRINE SERIES”, $14.99 per volume, Rules 7, 11, 13–19 and 32 binding, Rules 8, 12, 20–28 and 30 not; four individual Digital Studies follow afterwards in Mode 1. Pricing recorded in the Rule 29 pricing paragraph: series bundle $54.99 and the 40-volume Complete Commentary Library $364.99 (individually $599.60; save $234.61), effective on the Commentary Collection page when the series is added. Series Standard: controlling-documents/Pauline_Doctrine_Series_Standard_v1.1.md. Written into CLAUDE.md in the same pass; the Framework §XX wording is supplied to the publisher for his copy.</w:t>
      </w:r>
    </w:p>
    <w:p>
      <w:pPr>
        <w:pStyle w:val="ListBullet"/>
      </w:pPr>
      <w:r>
        <w:t>v1.123 — Master Standard v1.123 (publisher directive, 2026-10-11): records the publication of Digital Study 82, The Kinsman-Redeemer (“What the Law Required of a Redeemer”), written under the existing Mode 1 rules with no new rule. Category: Doctrinal Themes (Category Standard v1.12, test 2). It is 16 pages with the cover; the website package (study page, cover and three preview pages, catalog card, site.js page count, sitemap, Study Connections Guide entry, Questions Readers Ask entry) was added in the same pass, with the Relationship Map at v1.50 and 82 studies in the library ($491.18 value; the $89.99 price unchanged). Rule 10 still reads “Rules 1–9, 11–28, 30 and 32” for the Digital Studies. No other rule is changed.</w:t>
      </w:r>
    </w:p>
    <w:p>
      <w:pPr>
        <w:pStyle w:val="ListBullet"/>
      </w:pPr>
      <w:r>
        <w:t>v1.122 — Master Standard v1.122 (publisher directive, 2026-10-11): two Resources page refinements. (1) The Resource Library opens with cards that are not already featured tiles above it (Building Biblical Doctrine, Replacement Theology, Biblical Interpretation Starter Kit, Reader Questions with its New badge, Paul’s Missionary Journeys, Passage Study Worksheet Pack); Reader Questions no longer leads. (2) On screens wider than 600 px the space between the hero’s Jump to row and the Tools for Study section is reduced (about 80 px, was about 144 px). Made in resource-library.js (version tag bumped) and resources.html. Content rules of every product are unaffected.</w:t>
      </w:r>
    </w:p>
    <w:p>
      <w:pPr>
        <w:pStyle w:val="ListBullet"/>
      </w:pPr>
      <w:r>
        <w:t>v1.121 — Records one Bible Book Summaries page change at the publisher’s approval (2026-10-11): the filter bar (search box, All Books / Old Testament / New Testament buttons, genre chips and the “Showing N of 66 books” line) stays pinned directly under the site header as the reader scrolls, on desktop and phone. On phones (680 px and narrower) the bar is compact: the three testament buttons share one row, the genre chips are a single sideways-swipe row and the longer note beside the count is hidden. The pinned position follows the header’s measured bottom edge. Made in bible-book-summaries.html and bible-book-summaries.css. Content rules of every product are unaffected.</w:t>
      </w:r>
    </w:p>
    <w:p>
      <w:pPr>
        <w:pStyle w:val="ListBullet"/>
      </w:pPr>
      <w:r>
        <w:t>v1.120 — Records one Resources page refinement at the publisher’s approval (2026-10-11): at 600 px and narrower each of the six Featured Tools tiles, a sideways swipe row, is the full width of the row (was 84%, with a peek of the next tile), with a 24 px gap, no side padding, each tile clipping its own contents and the row always stopping on a tile, matching the Continue Your Study cards (v1.118, v1.119). Made in resources.html only. Content rules of every product are unaffected.</w:t>
      </w:r>
    </w:p>
    <w:p>
      <w:pPr>
        <w:pStyle w:val="ListBullet"/>
      </w:pPr>
      <w:r>
        <w:t>v1.119 — Records one Resources page fix at the publisher’s approval (2026-10-11): on phones (600 px and narrower) a sliver of the previous card, the end of its last word, showed over the “Get a Straight Answer” card in the Continue Your Study swipe row. The gap between cards is now 24 px (was 14 px), the row’s 2 px side padding is removed so each card lands flush at the row’s left edge, each card clips its own contents, the row always stops on a card (scroll-snap-stop: always) and the last card’s button label may wrap. Made in resources.html only. Content rules of every product are unaffected.</w:t>
      </w:r>
    </w:p>
    <w:p>
      <w:pPr>
        <w:pStyle w:val="ListBullet"/>
      </w:pPr>
      <w:r>
        <w:t>v1.118 — Records one Resources page refinement at the publisher’s approval (2026-10-11): at 600 px and narrower the six Continue Your Study cards, a sideways swipe row since v1.117, are each the full width of the row and snap one at a time, so no part of the next card shows beside the current one; the six featured tiles above keep their peek of the next tile. Made in resources.html only. Content rules of every product are unaffected.</w:t>
      </w:r>
    </w:p>
    <w:p>
      <w:pPr>
        <w:pStyle w:val="ListBullet"/>
      </w:pPr>
      <w:r>
        <w:t>v1.117 — Records four Resources page refinements at the publisher’s approval (2026-10-11): (1) the three fact chips are links (26 free resources to the Resource Library, 50 questions answered to the Questions page, 66 Bible book summaries to the Bible Book Summaries page); (2) the “New here?” line above the library search names Building Biblical Doctrine, the Acts Overlap visual guide and the Bible Book Summaries, with Reader Questions removed because it appears elsewhere on the page; (3) the featured “Resource Library” tile is replaced by a Bible Book Summaries tile linking to the summaries hub (the library itself stays reachable from the Jump to row and the fact chip); (4) at 600 px and narrower the six featured tiles and the six Continue Your Study cards are sideways swipe rows with a “Swipe for more” hint and keyboard-reachable scrolling, desktop unchanged. The Resources page share image was checked and stays the site default card. Made in resources.html only. Content rules of every product are unaffected.</w:t>
      </w:r>
    </w:p>
    <w:p>
      <w:pPr>
        <w:pStyle w:val="ListBullet"/>
      </w:pPr>
      <w:r>
        <w:t>v1.116 — Records six Resources page refinements at the publisher’s approval (2026-10-11): (1) a “Jump to” row under the facts line links to Reader Questions, Featured Tools, the Resource Library and Continue Your Study; (2) the facts line is set as three chips (26 free resources, 50 questions answered, 66 Bible book summaries) and its “Browse the library” link is removed; (3) the Reader Questions tile button reads “Search Questions”; (4) the library count (26) is filled in from the library list (window.RL_COUNT) and the question count (50) from assets/reader-questions-index.json, the typed numbers staying as the fallback, and the 66 book summaries remain set by hand; (5) a line under the library search box reads “Looking for a verse? Search the fifty questions →”; (6) the Paul’s Missionary Journeys map preview is hidden at 600 px and narrower (its text and button stay), shortening the page on phones. Made in resources.html and resource-library.js (script version tag bumped). Content rules of every product are unaffected.</w:t>
      </w:r>
    </w:p>
    <w:p>
      <w:pPr>
        <w:pStyle w:val="ListBullet"/>
      </w:pPr>
      <w:r>
        <w:t>v1.115 — Records one Resources page refinement at the publisher’s approval (2026-10-11): on screens 480 px wide or narrower, the floating Back to top button introduced in v1.114 is smaller (38 px instead of 48 px), sits closer to the corner and is slightly translucent (full opacity on hover or keyboard focus), because at 320 px the 48 px button covered the “Historical Drift” heading while scrolling. Wider screens are unchanged. Made in resources.html only; the button’s scroll behaviour (smooth with the explicit instant fallback) is unchanged. Content rules of every product are unaffected.</w:t>
      </w:r>
    </w:p>
    <w:p>
      <w:pPr>
        <w:pStyle w:val="ListBullet"/>
      </w:pPr>
      <w:r>
        <w:t>v1.114 — Records five Resources page refinements at the publisher’s approval (2026-10-11): (1) the Continue Your Study button for the Parable Studies carries no arrow, matching the other buttons; (2) the four verse chips on the Free Reader Questions tile link to their answers (2 Thessalonians 2:3, Romans 10:9, Matthew 24 and Luke 17:21); (3) the Reader Questions card in the Resource Library carries a “New” badge, set by a flag on the card and removed or moved to a newer resource by editing that flag; (4) a round floating Back to top button appears after the reader has scrolled about a screen and a half, hides near the bottom where the full button takes over, and uses the same smooth scroll with an explicit instant fallback; (5) the Resource Library tile states the count (26 free guides), set by hand like the facts line. Made in resources.html, resource-library.js and resource-library.css (version tags bumped); the content rules of every product are unaffected.</w:t>
      </w:r>
    </w:p>
    <w:p>
      <w:pPr>
        <w:pStyle w:val="ListBullet"/>
      </w:pPr>
      <w:r>
        <w:t>v1.113 — Completes the v1.112 correction at the publisher’s approval (2026-10-11): a live test showed the v1.112 fallback still did not scroll, because the site stylesheet sets smooth scrolling on the whole page, so a plain scroll to the top is also smooth; the fallback now asks for an instant jump (behavior “instant”) and was tested with every non-instant scroll blocked. Any Back to top button uses an explicit instant jump in its fallback. Made in resources.html only; the content rules of every product are unaffected.</w:t>
      </w:r>
    </w:p>
    <w:p>
      <w:pPr>
        <w:pStyle w:val="ListBullet"/>
      </w:pPr>
      <w:r>
        <w:t>v1.112 — Corrects the Resources page Back to top button at the publisher’s approval (2026-10-11): in a live test the button’s smooth scroll did not run in the built-in browser pane, so the button now checks, shortly after the smooth scroll starts, whether the page has moved and, if not, jumps to the top instantly (visitors with reduced motion already jump instantly). No visual change; made in resources.html for that page only. A Back to top button on other pages, if ever added, uses the same fallback. The content rules of every product are unaffected.</w:t>
      </w:r>
    </w:p>
    <w:p>
      <w:pPr>
        <w:pStyle w:val="ListBullet"/>
      </w:pPr>
      <w:r>
        <w:t>v1.111 — Records a Resources page change at the publisher’s approval (2026-10-11): a “↑ Back to top” button sits centered in its own strip at the bottom of the Resources page, above the footer; it scrolls smoothly to the top (instantly where the visitor has reduced motion turned on) and returns keyboard focus to the logo link. Made in resources.html for that page only; a site-wide Back to top button is not part of this change and would be a shared-code change previewed before any push. The content rules of every product are unaffected.</w:t>
      </w:r>
    </w:p>
    <w:p>
      <w:pPr>
        <w:pStyle w:val="ListBullet"/>
      </w:pPr>
      <w:r>
        <w:t>v1.110 — Records six further Resources page changes at the publisher’s approval (2026-10-11): (1) a facts line under the page introduction (26 free resources · 50 questions answered · 66 Bible book summaries) with a link to the Resource Library; (2) the Resource Library opens with its first nine cards and a “Show all 26 resources” button, while search, filters and sort show every match; (3) card labels read “Open page →” for cards that open another page and “Read here →” for cards that open inline; (4) the Reader Questions card carries the tags “5 volumes”, “50 questions” and “Free PDF”; (5) the Digital Studies page and the Bible Book Summaries page each carry one line pointing to Reader Questions; (6) the Resources page carries schema.org CollectionPage structured data listing the library resources, with no internal working terms. The facts-line numbers are set by hand and follow the library count, the questions and the summaries. Made in resources.html, resource-library.js and resource-library.css (version tags on the library script and stylesheet bumped), digital-studies.html and bible-book-summaries.html; the content rules of every product are unaffected.</w:t>
      </w:r>
    </w:p>
    <w:p>
      <w:pPr>
        <w:pStyle w:val="ListBullet"/>
      </w:pPr>
      <w:r>
        <w:t>v1.109 — Records five Resources page changes at the publisher’s approval (2026-10-11): (1) the page and social-share descriptions name what the page holds; (2) “Continue Your Study” carries a sixth option, Get a Straight Answer (Reader Questions), making six options in a 3 + 3 grid; (3) the featured tile for the Bible Book Summaries is replaced by a Free Reader Questions tile (the Bible Book Summaries remain in the Studies menu, the footer and the Resource Library); (4) the Resource Library opens with Reader Questions, Building Biblical Doctrine and Historical Drift; (5) a starting-points line sits above the library search (Reader Questions, Building Biblical Doctrine, the Acts Overlap visual guide). Made in resources.html and resource-library.js; the content rules of every product are unaffected. When a product is added or its volume count changes, the featured tiles and Continue Your Study follow in the same pass.</w:t>
      </w:r>
    </w:p>
    <w:p>
      <w:pPr>
        <w:pStyle w:val="ListBullet"/>
      </w:pPr>
      <w:r>
        <w:t>v1.108 — Records a Resources page change at the publisher’s approval (2026-10-11): the “Continue Your Study” section carries five options in this order: Explore a Biblical Subject (Digital Studies), Weigh a Whole-Bible Argument (the Commentary Collection, 35 volumes in seven series), Study One Book at a Time (the Doctrinal Packets), Build a Complete Method (the Biblical Hermeneutics Course) and Read Jesus’ Parables in Context (the Parable Studies). Made in resources.html; the content rules of every product are unaffected. When a product is added or its volume count changes, this section follows in the same pass.</w:t>
      </w:r>
    </w:p>
    <w:p>
      <w:pPr>
        <w:pStyle w:val="ListBullet"/>
      </w:pPr>
      <w:r>
        <w:t>v1.107 — Amends Rule 31 on the Readers Question Series, at the publisher’s approval (2026-10-11): the Resource Library on the Resources page carries one “Reader Questions” card under the Interpretation filter, linking to the Questions page (which holds the question search and the five free volumes); the fifty questions and the volumes are not listed individually in the library, and the library’s resource count rises by one (25 to 26). Made in resource-library.js; the Digital Studies, the Commentary Collection, the Parable Studies, the Doctrinal Packets and their content rules are unaffected.</w:t>
      </w:r>
    </w:p>
    <w:p>
      <w:pPr>
        <w:pStyle w:val="ListBullet"/>
      </w:pPr>
      <w:r>
        <w:t>v1.106 — Amends Rule 31 on the Readers Question Series, at the publisher’s approval (2026-10-11): the Reader Questions page leaves the Studies menu and sits in a new Resources menu in the site navigation (RESOURCES now opens a menu listing Resources and Reader Questions); the footer link moves from the Studies column to the Explore column beneath Resources; the Reader Questions pages and the fifty question pages highlight Resources in the navigation. Navigation change only, made in site.js; Digital Studies, the Commentary Collection, the Parable Studies, the Doctrinal Packets and their content rules are unaffected.</w:t>
      </w:r>
    </w:p>
    <w:p>
      <w:pPr>
        <w:pStyle w:val="ListBullet"/>
      </w:pPr>
      <w:r>
        <w:t>v1.105 — Amends Rule 31 on the Readers Question Series, at the publisher’s approval (2026-10-11): each of the fifty questions in Volumes 1–5 has its own web page carrying the full entry, each volume page’s short answers link to them, and the Questions page carries a client-side search of the questions (index `assets/reader-questions-index.json`); the pages are generated from the volume sources so page and PDF never differ. Digital Studies content rules are unaffected.</w:t>
      </w:r>
    </w:p>
    <w:p>
      <w:pPr>
        <w:pStyle w:val="ListBullet"/>
      </w:pPr>
      <w:r>
        <w:t>v1.104 — Amends Rule 31 on the Readers Question Series, at the publisher’s approval (2026-10-11): each free volume PDF ends with a short imprint (copyright, publisher, “Free for the personal use of the reader; no part may be reproduced or distributed without permission,” and the KJV line), added to the bibliography page of Volumes 1–5 (page counts unchanged: 28, 30, 27, 30, 25); the Digital Studies purchaser wording is not used in this series. The same approval rules in a web page for each question and a question search for the series, to be built and previewed before any push. Digital Studies content rules are unaffected.</w:t>
      </w:r>
    </w:p>
    <w:p>
      <w:pPr>
        <w:pStyle w:val="ListBullet"/>
      </w:pPr>
      <w:r>
        <w:t>v1.103 — Amends Rule 31 on the Readers Question Series, at the publisher’s direction (2026-10-11): the series becomes a free resource. The two layers (free short answers, paid full volumes) and the $4.99 price are replaced by one free layer — each volume page offers the whole volume as a free PDF, “Free” stands where the price was, “Checkout Coming Soon” is removed and the structured data reads price 0, InStock, free; the short answers stay on the volume page and point to the free PDF. Rule 31 also records that a named writer rests on a source in hand, and that a bibliography lists only works cited, after the attribution check of Volumes 1–5 (2026-10-11; unverifiable names removed, errors corrected; Volume 2 now 30 pages and Volume 3 27). The Digital Studies, the Commentary Collection and its bundles, the Library Edition, the Parable Studies and the Doctrinal Packets are unaffected; web pages for each question and a question search are recommended for a later ruling.</w:t>
      </w:r>
    </w:p>
    <w:p>
      <w:pPr>
        <w:pStyle w:val="ListBullet"/>
      </w:pPr>
      <w:r>
        <w:t>v1.102 — Amends Rule 31 on the Readers Question Series, at the publisher’s direction (2026-10-10): the free short answers are kept but move from the Questions page to each volume’s own page (“The Ten Questions, Answered in Brief”, collapsed rows, placed before Key Scriptures), and the Questions page lists the volumes only with a link to each volume’s free answers, so it does not lengthen as volumes are added; the earlier ten-answer block and search box on the Questions page are retired. Digital Studies content rules are unaffected.</w:t>
      </w:r>
    </w:p>
    <w:p>
      <w:pPr>
        <w:pStyle w:val="ListBullet"/>
      </w:pPr>
      <w:r>
        <w:t>v1.101 — Adds the Readers Question Series volume title line to Rule 31, at the publisher’s direction (2026-10-10): every volume’s subtitle is “Questions on Difficult Bible Verses,” distinguished only by its volume number (no “Ten” or “Ten More”); Volume 1 retitled and Volume 2 (Matthew 24, the Israel of God, the Great Commission, baptism, Hebrews 6, Revelation 12, Romans 11, the unpardonable sin, the sons of God, baptism for the dead) built to it. Digital Studies content rules are unaffected.</w:t>
      </w:r>
    </w:p>
    <w:p>
      <w:pPr>
        <w:pStyle w:val="ListBullet"/>
      </w:pPr>
      <w:r>
        <w:t>v1.100 — Corrects the preview-page rule in Rule 31 on the Readers Question Series, at the publisher’s direction (2026-10-10): the two preview pages are the first two pages after the cover (PDF pages 2 and 3, interior pages 1 and 2) — the title page with “How to Read This Volume” and contents, and the opening of the first entry — whole pages, never crops; replaces the v1.99 wording (interior pages 2 and 3). Applied to Volume 1. Digital Studies content rules are unaffected.</w:t>
      </w:r>
    </w:p>
    <w:p>
      <w:pPr>
        <w:pStyle w:val="ListBullet"/>
      </w:pPr>
      <w:r>
        <w:t>v1.99 — Amends the preview-page rule in Rule 31 on the Readers Question Series, at the publisher’s direction (2026-10-10): every volume page shows two whole pages under “A Look Inside”, interior pages 2 and 3 (the first entry as it prints), never crops; replaces the v1.98 wording (a full entry page and the sources page). Applied to Volume 1. Digital Studies content rules are unaffected.</w:t>
      </w:r>
    </w:p>
    <w:p>
      <w:pPr>
        <w:pStyle w:val="ListBullet"/>
      </w:pPr>
      <w:r>
        <w:t>v1.98 — Adds the preview-page rule to Rule 31 on the Readers Question Series, at the publisher’s direction (2026-10-10): every volume page shows two whole pages (never crops) under “A Look Inside” — one full entry page whose answer is not the volume’s headline question and does not give away another question’s thesis, and the sources page “Modern Writers Referred To” — rendered from the final PDF at 1041 × 1560 px and approved before any push. Applied to Volume 1 (interior pages 12 and 27). Rule 31’s cross-reference line now names the series Standard v1.9 and the $4.99 price. Digital Studies content rules are unaffected.</w:t>
      </w:r>
    </w:p>
    <w:p>
      <w:pPr>
        <w:pStyle w:val="ListBullet"/>
      </w:pPr>
      <w:r>
        <w:t>v1.97 — Amends Rule 31 on the Readers Question Series volume, at the publisher’s direction (2026-10-10): a volume holds ten questions and ten answers and runs 25–35 pages, crisp, digestible and repeatable, replacing “about ten to twelve entries … about thirty pages”; the volume price is $4.99 digital, replacing $7.99 (v1.92), now below a Digital Study ($5.99). The Questions page, the Volume 1 page and its structured data and share image, the Framework (§XX), the Standard (v1.8) and CLAUDE.md follow in the same pass. Digital Studies content rules are unaffected.</w:t>
      </w:r>
    </w:p>
    <w:p>
      <w:pPr>
        <w:pStyle w:val="ListBullet"/>
      </w:pPr>
      <w:r>
        <w:t>v1.96 — Renames the Reader Questions Series to the Readers Question Series, at the publisher’s direction (2026-10-10), in Rule 31 and the Framework (§XX): the Volume footer reads “ZAY-MARIE PRESS READERS QUESTION SERIES, VOLUME V • N” and the cover bottom line “READERS QUESTION SERIES” (“VOLUME V” stays at the upper right). The Volume 1 cover, interior footers, volume page and share image follow (28 pages). The Questions page (`questions.html`) keeps its title, Reader Questions. Earlier entries in this history keep the name in force when they were written. Series Standard now v1.7. Digital Studies content rules are unaffected.</w:t>
      </w:r>
    </w:p>
    <w:p>
      <w:pPr>
        <w:pStyle w:val="ListBullet"/>
      </w:pPr>
      <w:r>
        <w:t>v1.95 — Records, at the publisher’s confirmation (2026-10-10), that the Reader Questions Series name and cover lines (“VOLUME V” at the upper right; “READER QUESTIONS SERIES” at the bottom) are final, removing the pending note in Rule 31, and records Reader Questions Volume 1 (Ten Questions on Difficult Verses, 28 pages, $7.99; supplied cover approved; volume page and Questions page volume block prepared). Series Standard now v1.6. Digital Studies content rules are unaffected.</w:t>
      </w:r>
    </w:p>
    <w:p>
      <w:pPr>
        <w:pStyle w:val="ListBullet"/>
      </w:pPr>
      <w:r>
        <w:t>v1.94 — Adds Section 20, Rule 32 (Romans 9–11 and the Romans 10:9–10 confession formula), at the publisher’s ruling (2026-10-10), written into the Framework (a new Romans 9–11 entry among the Romans program assignments) and CLAUDE.md in the same pass: Romans 9–11 is addressed to Israel and read in that setting; Romans 10:9–10 is Israel’s covenantal salvation formula drawn from Deuteronomy 30:14, and confession is Israel’s covenantal expression and no part of the Body’s salvation; the Body is saved by belief alone in the gospel Paul preached (1 Corinthians 15:1–4; Ephesians 2:8–9); Romans 10 is not used as a Body salvation passage. Binds all three modes; Rule 10 now reads “Rules 1–9, 11–28, 30 and 32” for the Digital Studies. First applied to Reader Questions Volume 1, entry 6. Digital Studies content rules otherwise unaffected.</w:t>
      </w:r>
    </w:p>
    <w:p>
      <w:pPr>
        <w:pStyle w:val="ListBullet"/>
      </w:pPr>
      <w:r>
        <w:t>v1.93 — Amends Rule 31 on how Reader Questions positions are settled, at the publisher’s approval (2026-10-10): Claude drafts every entry by the Framework, recorded rulings and the passage’s context without a prior ruling on each question, notes which positions are settled and which are Claude’s reading, and gives one “needs your eye” list per volume; rulings are recorded in the series Standard. Replaces the v1.90 requirement that each position be ruled before drafting. Digital Studies content rules are unaffected.</w:t>
      </w:r>
    </w:p>
    <w:p>
      <w:pPr>
        <w:pStyle w:val="ListBullet"/>
      </w:pPr>
      <w:r>
        <w:t>v1.92 — Records the Reader Questions volume price in Rule 31: $7.99 a volume, at the publisher’s ruling (2026-10-10); the first Questions page (ten free answers) is previewed and approved. Digital Studies content rules are unaffected.</w:t>
      </w:r>
    </w:p>
    <w:p>
      <w:pPr>
        <w:pStyle w:val="ListBullet"/>
      </w:pPr>
      <w:r>
        <w:t>v1.91 — Records the Reader Questions volume format in Rule 31, at the publisher’s approval of the sample page (2026-10-10): Roboto, 10 pt black body, 17 pt navy headings, 12 pt navy sub-headings, boxed answer callout, Slate Blue KJV and comparison tables at full text width, the study page size and margins, and the centered footer “ZAY-MARIE PRESS READER QUESTIONS SERIES, VOLUME V • N”; covers follow the commentary size and numbering with the lines “VOLUME V” and “READER QUESTIONS SERIES” (series name and cover lines pending the publisher’s confirmation). Digital Studies content rules are unaffected.</w:t>
      </w:r>
    </w:p>
    <w:p>
      <w:pPr>
        <w:pStyle w:val="ListBullet"/>
      </w:pPr>
      <w:r>
        <w:t>v1.90 — Adds Rule 31 to Section 20, at the publisher’s direction (2026-10-10): a third interpretive mode, Mode 3 (contextual exegesis), governs a new Reader Questions Series of one-verse answers argued from the pericope and the preceding chapters; Digital Studies remain Mode 1 and the Commentary Series Mode 2. Rules 7, 11 and 13–19 bind Mode 3; Rules 8, 12, 20–28 and 30 do not. The full-entry method (two to three interior pages; about ten to twelve entries a volume), the separate Questions page outside the Digital Studies catalog, the two layers (free short answer plus context paragraph; paid volumes), the rule that each position is the publisher’s ruling, the sources and KJV-verification requirement, and the first ruling (2 Thessalonians 2:3, the falling away, is the departure of the Body, with the restrainer the Body’s presence; the thorn is opposition; the Body’s trumpet is distinct from Revelation 11’s seventh trumpet) are recorded. Rule 29 now names the third mode. The volume price is not yet ruled. Digital Studies content rules are unaffected; Rule 10 still reads “Rules 1–9, 11–28 and 30” for the Digital Studies.</w:t>
      </w:r>
    </w:p>
    <w:p>
      <w:pPr>
        <w:pStyle w:val="ListBullet"/>
      </w:pPr>
      <w:r>
        <w:t>v1.89 — Extends the Related-Links Box to every product page, at the publisher’s direction (2026-10-10): the 35 commentary volume pages, 35 Parable Study pages and 66 Doctrinal Packet pages carry a “Related Reading” box with up to four lists (Digital Studies, Commentary Series, Parable Studies, Doctrinal Packets), each capped at three and shown only where there is a real neighbour, replacing the former “Related Reading” list, the “Read first in the Digital Studies” list, the one-link “Go Deeper” note and the “How Packets Relate” box; the matching rules per page type and the companion-book sets are recorded in Section 18. Digital Studies content rules are unaffected.</w:t>
      </w:r>
    </w:p>
    <w:p>
      <w:pPr>
        <w:pStyle w:val="ListBullet"/>
      </w:pPr>
      <w:r>
        <w:t>v1.88 — Adds the Cross-Reference Notes standard to Section 18, at the publisher’s direction (2026-10-10): parable notes and Doctrinal Packet notes sit below the Related-Links box on the study page, outside its two lists and their cap of three, and matching lines are carried in the Study Connections Guide entries. Parable notes were added to Studies 58, 64, 79 and 80 (12 earlier studies already carried them) and packet notes to 30 studies where one book carries the majority of the study’s Scripture and the packet already points to the study; the packet sentence reads “interprets the book through its key passages in five pages”, not “surveys the whole book”. The Study Connections Guide entries for 44 studies gained the lines (guide PDF now 39 pages). Neither product enters the bundles or the Library Edition. Digital Studies content rules are unaffected.</w:t>
      </w:r>
    </w:p>
    <w:p>
      <w:pPr>
        <w:pStyle w:val="ListBullet"/>
      </w:pPr>
      <w:r>
        <w:t>v1.87 — Completes the roll-out of the Related-Links Box Standard, at the publisher’s direction (2026-10-10): the 22 studies left without a commentary link were looked at again, and Study 15 (Covenantal Volume 1) and Study 22 (Gospel Volumes 1 and 5) gained real neighbours, leaving 20 studies (Studies 16, 24, 26, 27, 28, 33, 37, 39, 45, 46, 47, 48, 52, 55, 59, 60, 70, 76, 77, 78) with the single list; and every Study Connections Guide entry for a study with a commentary link now lists the same volumes under “Commentary volumes on the same passages” (the guide PDF rebuilds from the page). Digital Studies content rules are unaffected.</w:t>
      </w:r>
    </w:p>
    <w:p>
      <w:pPr>
        <w:pStyle w:val="ListBullet"/>
      </w:pPr>
      <w:r>
        <w:t>v1.86 — Applies the Related-Links Box Standard (v1.85) to all earlier studies, at the publisher’s direction (2026-10-10): each study page was matched to the commentary volumes that argue the same passages or subject; 58 of the 80 earlier studies (and Study 81) carry a Commentary Series list of one to three links beside the Digital Studies list, and 22 (Studies 15, 16, 22, 24, 26, 27, 28, 33, 37, 39, 45, 46, 47, 48, 52, 55, 59, 60, 70, 76, 77, 78) have no real neighbour and keep the single list. A newly published commentary volume is checked against the study pages in the same pass as its website package. Digital Studies content rules are unaffected.</w:t>
      </w:r>
    </w:p>
    <w:p>
      <w:pPr>
        <w:pStyle w:val="ListBullet"/>
      </w:pPr>
      <w:r>
        <w:t>v1.85 — Adds the Related-Links Box Standard to Section 18, at the publisher’s direction (2026-10-10), after the Study 81 preview: the “How These Studies Relate” box is split into a Digital Studies list and a Commentary Series list, each with up to three links, followed by the connection-guide link; neither list is padded; commentary volumes stay outside the Digital Studies catalog, bundles and Library Edition. First applied to Study 81 (Acts Commentary Series Volumes 2 and 4). Digital Studies content rules are unaffected.</w:t>
      </w:r>
    </w:p>
    <w:p>
      <w:pPr>
        <w:pStyle w:val="ListBullet"/>
      </w:pPr>
      <w:r>
        <w:t>v1.84 — Adds Section 20, Rule 30 (Praying in the Spirit, praying with the spirit and speaking in tongues), at the publisher’s direction (2026-10-09), from the Study 81 overlap check: Romans 8:26–27, 1 Corinthians 12–14, Ephesians 6:18, Jude 20 and Acts 2:4, 10:46 and 19:6 are reported as written in their own settings; the phrases are neither merged nor separated beyond the text; nothing is stated on cessation, continuation or present practice and no doctrine of a prayer language is built; 1 Corinthians 13:8–10 and 14:22 are reported as written; Acts follows the existing division rulings and Rule 11; reader-facing anchor lines are fixed. Rule 30 binds Mode 1 only, so Rule 10 now reads “Rules 1–9, 11–28 and 30” and the Rule 29 binding sentence adds Rule 30. Written into CLAUDE.md in the same pass.</w:t>
      </w:r>
    </w:p>
    <w:p>
      <w:pPr>
        <w:pStyle w:val="ListBullet"/>
      </w:pPr>
      <w:r>
        <w:t>v1.83 — Adds the Questions Readers Ask finder requirement to Section 14, Stage 7 (Website Package), at the publisher’s direction (2026-10-09): the five-row “Which Study Should I Start With?” table on the Digital Studies page, its link to the finder PDF (Roboto 10 pt, study page size, one reader-worded question per study grouped by catalog category), and the rule that every new study adds its question and the PDF is rebuilt from build-tools/questions-readers-ask/ in the same pass. Written into CLAUDE.md in the same pass.</w:t>
      </w:r>
    </w:p>
    <w:p>
      <w:pPr>
        <w:pStyle w:val="ListBullet"/>
      </w:pPr>
      <w:r>
        <w:t>v1.82 — Records the Gospel Commentary Series bundle and the Complete Commentary Library price for all 35 volumes in the Section 20, Rule 29 pricing paragraph, at the publisher’s direction (2026-10-09): the Gospel series bundle is $54.99 (individually $74.95; save $19.96), and the Complete Commentary Library of all 35 volumes in seven series is $319.99 (individually $524.65; save $204.66, about 39%; $64.94 less than the seven series bundles), replacing $274.99 for 30 volumes. Gospel_Commentary_Series_Standard_v1.17.md records it. Written into CLAUDE.md in the same pass.</w:t>
      </w:r>
    </w:p>
    <w:p>
      <w:pPr>
        <w:pStyle w:val="ListBullet"/>
      </w:pPr>
      <w:r>
        <w:t>v1.81 — Adds the commentary preview-page rule to Section 20, Rule 29, at the publisher’s direction (2026-10-09), after a review of the preview pages on the twenty-five published commentary volume pages: every commentary volume page shows four pages rendered from the final PDF (the Table of Contents, the Preface, one page of the argument at work and one page of objections and replies), with the rationale, the selection and the checks recorded in the rule; it replaces the differing series wordings in the Covenantal and Prophetic Standards. Series Standards: Covenantal_Commentary_Series_Standard_v1.6.md, Prophetic_Commentary_Series_Standard_v1.11.md and Gospel_Commentary_Series_Standard_v1.5.md. Written into CLAUDE.md in the same pass.</w:t>
      </w:r>
    </w:p>
    <w:p>
      <w:pPr>
        <w:pStyle w:val="ListBullet"/>
      </w:pPr>
      <w:r>
        <w:t>v1.80 — Adds the Gospel Commentary Series to Section 20, Rule 29, at the publisher’s direction (2026-10-09): a seventh commentary series of five volumes built by narrower question on the four Gospels (provisional lineup: The Sermon on the Mount; The Lord’s Ministry to Israel; The Olivet Discourse; What the Twelve Understood; The Upper Room), footer “ZAY-MARIE PRESS GOSPEL COMMENTARY SERIES, VOLUME V • N”, cover bottom line “GOSPEL COMMENTARY SERIES”, $14.99 per volume, Rules 7, 11 and 13–19 binding, Rules 8, 12 and 20–28 not; the 35-volume Complete Commentary Library price is left to the publisher. Series Standard: controlling-documents/Gospel_Commentary_Series_Standard_v1.0.md. Written into CLAUDE.md in the same pass.</w:t>
      </w:r>
    </w:p>
    <w:p>
      <w:pPr>
        <w:pStyle w:val="ListBullet"/>
      </w:pPr>
      <w:r>
        <w:t>v1.79 — Adds to Section 14, Stage 7 (Website Package), at the publisher’s direction (2026-10-09): the study structured-data requirement (one schema.org Book JSON-LD block with an Offer at 5.99 USD and PreOrder availability while checkout is closed, on every individual study page) and the page-count consistency requirement (the site.js count, hero line, structured-data numberOfPages, What’s Included item and final buy panel show one number). Page counts on Studies 2, 3, 7, 8, 10, 42, 44–51 and 54 were brought into line. Written into CLAUDE.md in the same pass.</w:t>
      </w:r>
    </w:p>
    <w:p>
      <w:pPr>
        <w:pStyle w:val="ListBullet"/>
      </w:pPr>
      <w:r>
        <w:t>v1.78 — Adds the Acts Commentary Series to Section 20, Rule 29, at the publisher’s direction (2026-10-08): a sixth commentary series of five volumes walking the book of Acts in order (Acts 1–8; The Spirit in Acts; Paul Called and Sent; Cornelius and the Council; Acts 28), footer “ZAY-MARIE PRESS ACTS COMMENTARY SERIES, VOLUME V • N”, cover bottom line “ACTS COMMENTARY SERIES”, $14.99 per volume, Rules 7, 11 and 13–19 binding, Rules 8, 12 and 20–28 not; and records the Complete Commentary Library price for 30 volumes ($274.99, individually $449.70, save $174.71), effective on the Commentary Collection page when the series is added. Series Standard: controlling-documents/Acts_Commentary_Series_Standard_v1.0.md. Written into CLAUDE.md in the same pass. Digital Studies are unaffected; Rule 10 still reads “Rules 1–9 and 11–28”.</w:t>
      </w:r>
    </w:p>
    <w:p>
      <w:pPr>
        <w:pStyle w:val="ListBullet"/>
      </w:pPr>
      <w:r>
        <w:t>v1.77 — Records the current Commentary Collection prices in Section 20, Rule 29, at the publisher’s direction (2026-10-08): $14.99 per volume; $54.99 per five-volume series bundle (individually $74.95, save $19.96); $229.99 for the Complete Commentary Library of all 25 volumes (individually $374.75, save $144.76). The publisher has said the prices may change, and a change is then made on the Commentary Collection page, in Rule 29 and in CLAUDE.md in the same pass. Written into CLAUDE.md in the same pass. Digital Studies content rules and Digital Studies prices are unaffected; Rule 10 still reads “Rules 1–9 and 11–28”.</w:t>
      </w:r>
    </w:p>
    <w:p>
      <w:pPr>
        <w:pStyle w:val="ListBullet"/>
      </w:pPr>
      <w:r>
        <w:t>v1.76 — Adds the objections chapter standard to Section 20, Rule 29, at the publisher’s direction (2026-10-07): in every Covenantal Commentary Volume the objections-and-replies chapter cites two to four modern writers who fortify the thesis and sets them beside named modern writers who hold the opposite view, each objection answered from Scripture, every extract short, checked against a free full text and cited by work or section. Replaces “up to five voices, no minimum” for the Covenantal series only. Written into CLAUDE.md and the Covenantal_Commentary_Series_Standard (now v1.1) in the same pass. Digital Studies and the other two series are unaffected; Rule 10 still reads “Rules 1–9 and 11–28”.</w:t>
      </w:r>
    </w:p>
    <w:p>
      <w:pPr>
        <w:pStyle w:val="ListBullet"/>
      </w:pPr>
      <w:r>
        <w:t>v1.75 — Adds the Covenantal Commentary Series to Section 20, Rule 29, at the publisher’s direction (2026-10-07): four Commentary Volumes in Mode 2 (The Abrahamic Covenant, Abraham’s Seed, Inheritance, The Eternal Purpose of God), the footer “ZAY-MARIE PRESS COVENANTAL COMMENTARY SERIES, VOLUME V • N” and the cover bottom line “COVENANTAL COMMENTARY SERIES”, 50–70 pages, $14.99, shown on the Commentary Collection page; Rules 7, 11 and 13–19 bind (the standing Galatians 3 sentence and Rule 19 included) and Rules 8, 12 and 20–28 do not; Volume 1’s thesis and three rulings recorded. Written into CLAUDE.md and the new Covenantal_Commentary_Series_Standard_v1.0.md in the same pass; the Framework §XX wording is supplied to the publisher. Digital Studies are unaffected; Rule 10 still reads “Rules 1–9 and 11–28”.</w:t>
      </w:r>
    </w:p>
    <w:p>
      <w:pPr>
        <w:pStyle w:val="ListBullet"/>
      </w:pPr>
      <w:r>
        <w:t>v1.74 — Returns the series name to the Prophetic Commentary Series, at the publisher’s direction (2026-10-07), reversing the plural of v1.70: the series name in Section 20, Rule 29 and in the series standard (now Prophetic_Commentary_Series_Standard_v1.9.md); the Commentary Volume footer reads “ZAY-MARIE PRESS PROPHETIC COMMENTARY SERIES, VOLUME V • N” and the cover bottom line “PROPHETIC COMMENTARY SERIES”. The covers of Volumes 1–5 stand as made and need no re-lettering; the footers of the five interiors were restored and the volume pages and preview images on the website follow (page counts unchanged: 66, 59, 59, 55, 55). Written into CLAUDE.md, the Prophetic Commentary Series Standard (v1.9) and the Prophetic Identity Commentary Series Standard (now v1.8) in the same pass; earlier entries keep the wording in force when they were written. Digital Studies are unaffected; Rule 10 still reads “Rules 1–9 and 11–28”.</w:t>
      </w:r>
    </w:p>
    <w:p>
      <w:pPr>
        <w:pStyle w:val="ListBullet"/>
      </w:pPr>
      <w:r>
        <w:t>v1.73 — Adds the verse-level Scripture index rule to Section 20, Rule 29, at the publisher’s direction (2026-10-07): every Commentary Volume in every commentary series ends its appendices with “Where the Passages Are Read”, a verse-level index giving, for each passage cited in the Preface, the Thesis, the chapters and the Conclusion, the numbered section and the page where it is read and, where the volume prints the passage in full, the key-passages label; page numbers are generated from the rendered PDF and checked row by row. Applied to Identity Volumes 1–5 and Prophetic Commentaries Volumes 1–5 (their page counts become 56, 60, 56, 54, 52 and 66, 59, 59, 55, 55). Written into CLAUDE.md, the Prophetic Commentaries Series Standard (now v1.8) and the Prophetic Identity Commentary Series Standard (now v1.7) in the same pass. Digital Studies are unaffected; Rule 10 still reads “Rules 1–9 and 11–28”.</w:t>
      </w:r>
    </w:p>
    <w:p>
      <w:pPr>
        <w:pStyle w:val="ListBullet"/>
      </w:pPr>
      <w:r>
        <w:t>v1.72 — Adds the per-integration check and pre-launch audit rule to Section 14, Stage 9, at the publisher’s direction (2026-10-07): while the website is not yet public, each push receives the light check, shared-code defects are fixed at once, and the exhaustive per-page visual walk, polish and cross-page consistency checks are deferred to one full website audit before launch, with known items listed in Pre_Launch_Audit_Deferred_Items_v1.0.md. Written into CLAUDE.md in the same pass. Digital Studies content rules are unchanged; Rule 10 still reads “Rules 1–9 and 11–28”.</w:t>
      </w:r>
    </w:p>
    <w:p>
      <w:pPr>
        <w:pStyle w:val="ListBullet"/>
      </w:pPr>
      <w:r>
        <w:t>v1.71 — Retires the separate page for each commentary series, at the publisher’s direction (2026-10-07), in Section 20, Rule 29: the Commentary Collection page carries every series and each volume page links back to it; the two earlier series addresses redirect to it. Written into CLAUDE.md and the series standards (now Prophetic_Commentaries_Series_Standard_v1.7.md and Prophetic_Identity_Commentary_Series_Standard_v1.2.md) in the same pass. Earlier entries keep the wording in force when they were written. Rule 10 still reads “Rules 1–9 and 11–28” for the Digital Studies.</w:t>
      </w:r>
    </w:p>
    <w:p>
      <w:pPr>
        <w:pStyle w:val="ListBullet"/>
      </w:pPr>
      <w:r>
        <w:t>v1.70 — Renames the Prophetic Commentary Series to the Prophetic Commentaries Series, at the publisher’s direction (2026-10-07): the series name in Section 20, Rule 29 and in the series standard (now Prophetic_Commentaries_Series_Standard_v1.6.md); the Commentary Volume footer reads “ZAY-MARIE PRESS PROPHETIC COMMENTARIES SERIES, VOLUME V • N” and the cover bottom line “PROPHETIC COMMENTARIES SERIES”; adds the commentary cover size (1600 × 2400 px artwork, 1024 × 1536 px website covers, full-bleed interior cover page) and per-series volume numbering to Rule 29. Written into CLAUDE.md and the series standards in the same pass; earlier entries keep the name in force when they were written. Covers and interiors of Volumes 1–5 are re-lettered when reopened or when the publisher directs. Rule 10 still reads “Rules 1–9 and 11–28” for the Digital Studies.</w:t>
      </w:r>
    </w:p>
    <w:p>
      <w:pPr>
        <w:pStyle w:val="ListBullet"/>
      </w:pPr>
      <w:r>
        <w:t>v1.69 — Adds the modern-sources-only rule to the citation rule (Section 20, Rule 29), at the publisher’s direction (2026-10-06): Commentary Volumes cite and reference modern writers, scholars and theologians (twentieth century and later); old commentaries and authors from before 1900, for example Gill, Henry, Barnes, Seiss, Alford and Newton, are not cited, quoted or listed in the bibliography, even where they are public domain and free to read; the earlier clause that drew the older tradition from public-domain works is replaced; the preference clause for modern writers is dropped as redundant. Written into CLAUDE.md and the series standard (now Prophetic_Commentary_Series_Standard_v1.5.md) in the same pass; the Framework (§XX) wording is supplied to the publisher. First applied to the Prophetic Identity Commentary Series, Volume 1. Rule 10 still reads “Rules 1–9 and 11–28” for the Digital Studies.</w:t>
      </w:r>
    </w:p>
    <w:p>
      <w:pPr>
        <w:pStyle w:val="ListBullet"/>
      </w:pPr>
      <w:r>
        <w:t>v1.68 — Replaces the verification burden in the modern-scholarly-sources rule (Section 20, Rule 29), at the publisher’s direction (2026-10-06): volumes cite by passage and not by page; a modern writer is quoted only where Claude has read the words in a free full text (publisher-supplied text, the author’s free articles, or a public-domain book), otherwise the position is described in Claude’s own words without quotation marks; the older tradition is drawn from public-domain works; a volume carries up to five modern voices and no minimum; the bibliography gives author, title, publisher and year with a one-line flag only where needed; the publisher is never asked to buy or consult a book. Replaces the v1.65 and v1.67 verification requirements. Written into the Framework (§XX), the series standard (now Prophetic_Commentary_Series_Standard_v1.4.md) and CLAUDE.md in the same pass. First applied to Commentary Volume 3. Rule 10 still reads “Rules 1–9 and 11–28” for the Digital Studies.</w:t>
      </w:r>
    </w:p>
    <w:p>
      <w:pPr>
        <w:pStyle w:val="ListBullet"/>
      </w:pPr>
      <w:r>
        <w:t>v1.67 — Extends the modern-scholarly-sources standing rule in Section 20, Rule 29, at the publisher’s direction (2026-10-06): Claude may use well-known modern writers beyond the authorized pool (for example Hendriksen, Ladd, Michaels), on the same conditions, where it can verify their words directly; modern writers are preferred to older expositors, who are named in a sentence and not quoted at length; a commentary known only through a published review is described by its general method with the reviewer cited, and no view on a passage is attributed unless checked words state it; no copyrighted commentary text is reproduced beyond short, exact quotations. The series-standard pointer is now Prophetic_Commentary_Series_Standard_v1.3.md. Written into the Framework (§XX), the series standard and CLAUDE.md in the same pass. Rule 10 still reads “Rules 1–9 and 11–28” for the Digital Studies.</w:t>
      </w:r>
    </w:p>
    <w:p>
      <w:pPr>
        <w:pStyle w:val="ListBullet"/>
      </w:pPr>
      <w:r>
        <w:t>v1.66 — Renames the Theological Commentary Series to the Prophetic Commentary Series, at the publisher’s direction (2026-10-06): the series name in Section 20, Rule 29 and the pointer to the series standard (now Prophetic_Commentary_Series_Standard_v1.2.md) are updated; the Commentary Volume footer reads “ZAY-MARIE PRESS PROPHETIC COMMENTARY SERIES, VOLUME V • N”; the cover carries “VOLUME V” at the upper right and “PROPHETIC COMMENTARY SERIES” at the bottom; Volume 1’s painted cover is approved. Earlier Version History entries keep the name in force when they were written. Written into the Framework (§XX) and CLAUDE.md in the same pass. Rule 10 still reads “Rules 1–9 and 11–28” for the Digital Studies.</w:t>
      </w:r>
    </w:p>
    <w:p>
      <w:pPr>
        <w:pStyle w:val="ListBullet"/>
      </w:pPr>
      <w:r>
        <w:t>v1.65 — Adds the modern-scholarly-sources standing rule to Section 20, Rule 29 (Theological Commentary Series), at the publisher’s direction (2026-10-06): every Commentary Volume includes 3–5 modern scholarly voices that Claude fetches and verifies itself (the publisher supplies no quotations, page numbers or sources); only confirmed quotations are used, with full bibliographic details; an unverifiable quotation is paraphrased fairly and flagged for the publisher; the authorized pool of commentators is fixed (Revelation, Daniel, eschatology); the series-standard paragraph now cites Theological_Commentary_Series_Standard_v1.1.md and requires quotations from sources that have been fetched and checked. Volume 1 is priced $14.99 and the separate series page is approved. Written into the Framework (§XX) and CLAUDE.md in the same pass. Rule 10 still reads “Rules 1–9 and 11–28” for the Digital Studies.</w:t>
      </w:r>
    </w:p>
    <w:p>
      <w:pPr>
        <w:pStyle w:val="ListBullet"/>
      </w:pPr>
      <w:r>
        <w:t>v1.64 — Adds Section 20, Rule 29 (Interpretive modes and the Theological Commentary Series), at the publisher’s direction (2026-10-06): the Framework’s two interpretive modes (Mode 1, text-governed, for the Digital Studies; Mode 2, canonical identity synthesis, for the Theological Commentary Series); the rules that bind both modes (7, 11, 13–19) and Mode 1 only (8, 12, 20–28), with Rules 9 and 10 applying in both; the declaration kept in working notes and never shown to the reader; definitions of Prophetic Pattern Matching and the Non-Transfer Principle; the Identity Synthesis Protocol; the four required conclusions (Revelation 6:2, 19:11, 13 with Daniel 7, and 17); and the series standard (50–70 pages, KJV, Roboto, $14.99–$19.99, bibliography, accurate quotation of opponents). Rule 10 still reads “Rules 1–9 and 11–28” for the Digital Studies. Written into the Framework as §XX (Interpretive Modes) in the same pass, with no existing section renumbered. First applied to Commentary Volume 1.</w:t>
      </w:r>
    </w:p>
    <w:p>
      <w:pPr>
        <w:pStyle w:val="ListBullet"/>
      </w:pPr>
      <w:r>
        <w:t>v1.63 — Adds Section 20, Rule 28 (“Foundation of the world”, the Lamb and the foreordaining passages), at the publisher’s direction (2026-10-05), from the Study 80 overlap check: each of the ten uses of “the foundation of the world” is reported with its governing word (“before,” “from,” “since”) and is not treated as one statement or one referent; Revelation 13:8 is reported with both attachments named and left open, with Revelation 17:8 beside it; 1 Peter 1:18–21 is reported as written with no later revelation added to earlier believers; foreordaining and foreknowledge passages are reported as written with no doctrine on predestination of individuals or free will; Ephesians 1:4 is not equated with the audiences of 1 Peter or Revelation; the Lamb passages are each reported in their own setting and not joined into a chain; Hebrews 4:3 and 9:26 are reported as written and not identified with the Lamb’s slaying. Rule 10 now reads “Rules 1–9 and 11–28.” Written into the Framework §XIX in the same pass. First applied to Study 80.</w:t>
      </w:r>
    </w:p>
    <w:p>
      <w:pPr>
        <w:pStyle w:val="ListBullet"/>
      </w:pPr>
      <w:r>
        <w:t>v1.62 — Adds Section 20, Rule 27 (The words for the unseen world and the lake of fire), at the publisher’s direction (2026-10-05), from the Study 79 overlap check: Sheol, Hades, Gehenna and the lake of fire are reported where they stand with the original word named, and are not merged into one place or one sequence; Luke 16:19–31 is reported as the Lord’s account in its own setting with no teaching on the state of the dead drawn from it; the valley of Hinnom is reported before the Gospel uses of Gehenna, each with its own audience and none applied to the Body; Revelation 19:20, 20:10, 20:13–15 and 21:8 are reported as written with no sequence, duration or conscious-experience doctrine added; 2 Peter 2:4, Jude 6, Luke 8:31 and the bottomless pit passages are reported as written, with the angels and event unidentified and the deep and the lake not merged; no doctrine of the soul is built from the passages; 2 Corinthians 5:6–8, Philippians 1:21–24 and 1 Thessalonians 4:13–18 are reported as written with no statement of where the dead are now. Rule 10 now reads “Rules 1–9 and 11–27.” Written into the Framework §XIX in the same pass. First applied to Study 79.</w:t>
      </w:r>
    </w:p>
    <w:p>
      <w:pPr>
        <w:pStyle w:val="ListBullet"/>
      </w:pPr>
      <w:r>
        <w:t>v1.61 — Adds Section 20, Rule 26 (The Sabbath: sign, rest and day), at the publisher’s direction (2026-10-05), from the Study 78 overlap check: Genesis 2:2–3 is reported as written with no command to Adam stated and no creation command for all mankind; Exodus 20:8–11, 31:12–17 and Deuteronomy 5:12–15 are reported as written, with Exodus 31:13–17 fixing the audience as Israel at Sinai, and Mark 2:27 reported in its own setting with no universal doctrine drawn from it; Romans 14:5–6, Galatians 4:9–11 and Colossians 2:16–17 are reported as written, and the study may report that no passage addressed to the Body commands a day; Paul’s Sabbath-day reasoning in Acts 13, 16, 17 and 18 is audience-specific under Rule 18; Acts 20:7, 1 Corinthians 16:2 and Revelation 1:10 are reported as written with no equation of the Lord’s day with Sunday or the Day of the Lord and no first-day-as-Sabbath claim; Hebrews 4 is reported as written with no identification of the rest; Isaiah 66:23 and Ezekiel 44–46 are reported within Israel’s prophetic hope. Rule 10 now reads “Rules 1–9 and 11–26.” Written into the Framework §XIX in the same pass. First applied to Study 78.</w:t>
      </w:r>
    </w:p>
    <w:p>
      <w:pPr>
        <w:pStyle w:val="ListBullet"/>
      </w:pPr>
      <w:r>
        <w:t>v1.60 — Adds Section 20, Rule 25 (The believer and government: Romans 13:1–7), at the publisher’s direction (2026-10-05), from the Study 77 overlap check: the passage is reported as written, with no named government, no limit the text does not state and no doctrine on war, policing, capital punishment, civil disobedience, voting or political action; Romans 12:14–21, 13:1–7 and 13:8–10 are read in order, with the Law’s jurisdiction left to Study 59; Titus 3:1, 1 Timothy 2:1–2, 1 Peter 2:13–17, Matthew 22:15–22 and Acts 4:19 and 5:29 are each reported in their own setting and none is read as answering another, with Acts 4:19 and 5:29 reported as the apostles’ answer to the council at Jerusalem and not as a rule for the Body; the word “powers” in Romans 13:1 and Ephesians 6:12 (with 1:21) is reported side by side with no identification of the human and unseen powers; Revelation 13 and the final-ruler passages are left to Study 74; Romans 1:7 and “every soul” are reported as written, the passage is assigned to no program, and the reader-facing line “This reading rests on the passage’s own audience markers and setting.” applies. Rule 10 now reads “Rules 1–9 and 11–25.” Written into the Framework §XIX in the same pass. First applied to Study 77.</w:t>
      </w:r>
    </w:p>
    <w:p>
      <w:pPr>
        <w:pStyle w:val="ListBullet"/>
      </w:pPr>
      <w:r>
        <w:t>v1.59 — Adds Section 20, Rule 24 (The armour of God: Ephesians 6:10–20), at the publisher’s direction (2026-10-05), from the Study 76 overlap check: the passage is reported as written after the household code that precedes it; the four powers of 6:12 are reported as written with no ranking, no map of the unseen world, no identification with persons or places and no present jurisdiction of the Body, and “high places” may be noted only as the same Greek word as “heavenly places” in 1:3, 1:20, 2:6 and 3:10; no command to bind, rebuke, cast out or attack powers is added to what the passage says; “the gospel of peace” (6:15) and “the word of God” (6:17) are reported as written and not identified beyond the text; Isaiah 59:17 and 1 Thessalonians 5:8 are reported beside the passage as parallels in wording only, with no claim that Paul fulfils Isaiah or that Israel’s promise transfers; the reader-facing line “This reading rests on the passage’s own audience markers and setting.” applies. Rule 10 now reads “Rules 1–9 and 11–24.” Written into the Framework §XIX in the same pass. First applied to Study 76. The Rule 10 ranges in the v1.49 to v1.58 history entries are restored to the range each entry originally stated.</w:t>
      </w:r>
    </w:p>
    <w:p>
      <w:pPr>
        <w:pStyle w:val="ListBullet"/>
      </w:pPr>
      <w:r>
        <w:t>v1.58 — Adds Section 20, Rule 23 (Faith before the Cross: hard texts and the content of faith), at the publisher’s direction (2026-10-05), from the Study 75 overlap check: each passage on faith before the Cross is reported as written, with what each person or group is said to have believed; Galatians 3:8, John 8:56, Hebrews 11:26, Luke 24:25–27, 1 Peter 1:10–12 and Hebrews 4:2 are reported exactly as written with no inference about how much Abraham, Moses or the prophets understood and no statement of what content “the gospel” carried; Luke 18:34 (“they understood none of these things”) and John 20:9 stand as written beside the disciples’ confessions; Rule 19 is applied (faith is the means in every passage, the content is what had been said or revealed to that person or group, no later revelation is added to an earlier believer’s faith, and no shared saving ground is stated); Hebrews and 1 Peter take the reader-facing line “This reading rests on the letter’s own audience markers and setting.” Rule 10 now reads “Rules 1–9 and 11–23.” Written into the Framework §XIX in the same pass. First applied to Study 75.</w:t>
      </w:r>
    </w:p>
    <w:p>
      <w:pPr>
        <w:pStyle w:val="ListBullet"/>
      </w:pPr>
      <w:r>
        <w:t>v1.57 — Adds Section 20, Rule 22 (The man of sin, the final-ruler passages and the antichrist texts), at the publisher’s direction (2026-10-05), from the Study 74 overlap check: each passage is reported as written and compared side by side without stating that the passages name one person; the restrainer (2 Thessalonians 2:6–7) is reported exactly as written with no identification; the wording of 2 Thessalonians 2:2 and the “temple of God” (2:4) are left open, with the temple reported beside Daniel 9:27, Matthew 24:15 and Revelation 11:1–2 without location or timing; 1 John 2:18–22, 4:3 and 2 John 7 are reported as written with no program assignment beyond the letter’s own audience markers and setting; Acts 2:30–36 appears only as a cross-reference governed by Rule 21. Rule 10 now reads “Rules 1–9 and 11–22.” Written into the Framework §XIX in the same pass. First applied to Study 74.</w:t>
      </w:r>
    </w:p>
    <w:p>
      <w:pPr>
        <w:pStyle w:val="ListBullet"/>
      </w:pPr>
      <w:r>
        <w:t>v1.56 — Amends Section 6 (Interior Page Geometry and Text Layout Standard) at the publisher’s direction (2026-10-05): tables and callout boxes are 7615 twips wide with a 100 twip table indent and 100 twip cell margins, so no table or callout box extends past the text margins; replaces the v1.47 setting (7815 twips wide, −100 twip indent). Every study check measures table and callout edges against the text margins. First applied to Study 73. Written into CLAUDE.md in the same pass.</w:t>
      </w:r>
    </w:p>
    <w:p>
      <w:pPr>
        <w:pStyle w:val="ListBullet"/>
      </w:pPr>
      <w:r>
        <w:t>v1.55 — Adds Section 20, Rule 21 (The Davidic throne: Acts 2:30–36 and Revelation 3:21), at the publisher’s direction (2026-10-05), from the Study 73 overlap check: both passages are reported as written; the study does not equate the “right hand” of God with David’s throne and does not specify when that throne is taken; the Framework places the Davidic throne within Israel’s prophetic kingdom hope, not in the present heavenly session; Peter’s “to sit on his throne” (Acts 2:30) and “by the right hand of God exalted” (Acts 2:33) are reported as the promise and the exaltation without being identified as the same throne; Revelation 3:21 distinguishes Christ’s present position from the future rule promised to the overcomer. Rule 10 now reads “Rules 1–9 and 11–21”. Written into the Framework and CLAUDE.md in the same pass (rule-sync).</w:t>
      </w:r>
    </w:p>
    <w:p>
      <w:pPr>
        <w:pStyle w:val="ListBullet"/>
      </w:pPr>
      <w:r>
        <w:t>v1.54 — Adds Section 20, Rule 20 (The Lord’s Supper: New Covenant wording and “till he come”), at the publisher’s direction (2026-10-05), from the Study 72 overlap check: for the cup of 1 Corinthians 11:25 the standing sentence is “The cup carries the blood on which the New Covenant rests. The Body of Christ remembers that blood and proclaims the Lord’s death without becoming a party to Israel’s New Covenant”; 1 Corinthians 11:26 (“till he come”) is reported as written and the study does not specify which coming it names. The PAM’s existing assignment of 1 Corinthians 11:17–34 (Mystery Program, Body practice, not Passover, not a Kingdom ordinance) is unchanged. Rule 10 now reads “Rules 1–9 and 11–20”. Written into the Framework and CLAUDE.md in the same pass (rule-sync).</w:t>
      </w:r>
    </w:p>
    <w:p>
      <w:pPr>
        <w:pStyle w:val="ListBullet"/>
      </w:pPr>
      <w:r>
        <w:t>v1.53 — Amends Section 20, Rule 14, at the publisher’s direction (2026-10-05): adds the Diagram and image text rule. The reader-facing wording rule covers text inside diagrams, charts, captions and preview images; because that text is not searchable in the PDF, every study and Doctrinal Packet check now includes an OCR pass over each rendered page and website preview image. Recorded from the Doctrinal Packet sweep, in which the program-flow diagram captions of ten packets (1 John, 3 John, Jude, 1 Thessalonians, 2 Thessalonians, 1 Timothy, 2 Corinthians, Philemon, Philippians, Titus) carried internal references that a text search could not find; all ten were corrected in the PDF, DOCX and preview images. Written into CLAUDE.md in the same pass.</w:t>
      </w:r>
    </w:p>
    <w:p>
      <w:pPr>
        <w:pStyle w:val="ListBullet"/>
      </w:pPr>
      <w:r>
        <w:t>v1.52 — Amends Section 10, at the publisher’s direction (2026-10-04): the interior footer is a single centered line, “ZAY-MARIE PRESS DIGITAL STUDIES SERIES • N”, on the same baseline on every interior page, with no footer on the cover. This settles the Wave 5 footer-alignment item: every study rebuilt from the Study 52 geometry already carries this footer (measured on Studies 1, 40 and 41: centered at the page midpoint, same baseline on every page). CLAUDE.md carries the same rule (rule-sync).</w:t>
      </w:r>
    </w:p>
    <w:p>
      <w:pPr>
        <w:pStyle w:val="ListBullet"/>
      </w:pPr>
      <w:r>
        <w:t>v1.51 — Amends Section 10, at the publisher’s direction (2026-10-04): the standard copyright and personal-use notice in the end imprint is fixed in full, ending with the sentence “Scripture quotations are from the King James Version (KJV).” This settles the Wave 5 imprint ruling (Studies 1, 21, 23, 26, 29, 31, 32 and 33 and every study rebuilt with that sentence stand as built; a study whose imprint lacks it, including the Study 52 reference, takes it when reopened or retrofitted). CLAUDE.md carries the same rule (rule-sync).</w:t>
      </w:r>
    </w:p>
    <w:p>
      <w:pPr>
        <w:pStyle w:val="ListBullet"/>
      </w:pPr>
      <w:r>
        <w:t>v1.50 — Amends the interior sequence (item 4), the Study 52 Reference Standard structure line in Section 6, and adds the What You Will Learn bullet rule, at the publisher’s direction (2026-10-03): “What You Will Learn in This Study” is always bulleted — a list of bullet points, never running paragraphs, with at most one short lead-in line; the Study Goal callout and Study Outline keep their own forms. It governs every new study and every study rebuilt or retrofitted from this version forward (first applied to Study 43). CLAUDE.md carries the same rule (rule-sync).</w:t>
      </w:r>
    </w:p>
    <w:p>
      <w:pPr>
        <w:pStyle w:val="ListBullet"/>
      </w:pPr>
      <w:r>
        <w:t>v1.49 — Adds Section 20, Rule 19 (Ground of salvation and content of faith), at the publisher’s direction (2026-10-03), from the Study 2 rewrite: salvation is always by faith, never by merit; the content of faith is what God revealed within each program; Prophecy saints before the Cross were saved by believing the content revealed to them, not by Pauline revelation and not by the finished work of Christ, which had not yet been revealed; the Body is saved by believing Pauline revelation through faith alone; program-specific requirements are never grounds of salvation and never transfer to the Body; no shared saving ground is stated. The Framework’s “Shared Ground” and “Ground of Salvation” statements (Sections VII and VIII, both places) are withdrawn and replaced. Rule 10 now reads “Rules 1–9 and 11–19”. CLAUDE.md and the Framework carry the same rule (rule-sync).</w:t>
      </w:r>
    </w:p>
    <w:p>
      <w:pPr>
        <w:pStyle w:val="ListBullet"/>
      </w:pPr>
      <w:r>
        <w:t>v1.48 — Sets the interior body-text standard to 10 pt and enforces the table-spacing rule, at the publisher’s direction (2026-10-02): body paragraphs, lists, table body text and Table of Contents entries are Roboto Regular 10 pt (previously 9 pt) in every Digital Study; line spacing, paragraph spacing, headings (17 pt), callout titles (10 pt), the Study Outline sub-heading (12 pt) and the footer are unchanged. Every table, callout boxes included, carries 10 pt of controlled spacing before and after, and the first paragraph after a table has at least 10 pt space-before (the Section 13 rule, which earlier rebuilds had not applied; the defect was seen on Study 29, where body text touched the bottom of a KJV table). Sections 6 (Body-Content Standard, Study 52 Reference Standard and Interior Page Geometry) amended; every study check now reports body size and the paragraph after each table. Studies built at 9 pt (1, 3, 7, 8, 10, 23, 26, 29 and the other rebuilt studies) are reset to 10 pt when reopened or in the Wave 5 sweep; page counts, TOC pages and website page counts follow each rebuild. Study 29 is the first study rebuilt to it. CLAUDE.md carries the same rule (rule-sync).</w:t>
      </w:r>
    </w:p>
    <w:p>
      <w:pPr>
        <w:pStyle w:val="ListBullet"/>
      </w:pPr>
      <w:r>
        <w:t>v1.47 — Adds the Interior Page Geometry and Text Layout Standard to Section 6, at the publisher’s direction (2026-10-02): after Study 1 was rebuilt, every Digital Study is set on the later studies’ page (483.846 × 725.754 pt), margins, paragraph layout (no first-line indent, left-aligned), run-in-lead bold only, Study 52 list spacing, callout width, TOC tab and continuous flow, not only in Roboto at the same sizes. Earlier studies move to it when reopened or retrofitted and every study check measures it; the Heading 1 14 pt exemption for Studies 1–5 and 9 is withdrawn for any study reopened. Study 1 is the first earlier study rebuilt to it (17 pages). The Study 52 Reference Standard scope line now reaches earlier studies that are reopened. Written into CLAUDE.md in the same pass.</w:t>
      </w:r>
    </w:p>
    <w:p>
      <w:pPr>
        <w:pStyle w:val="ListBullet"/>
      </w:pPr>
      <w:r>
        <w:t>v1.46 — Adds Section 20, Rule 18 (Paul’s synagogue ministry and his commission), at the publisher’s direction (2026-10-02): a series-wide interpretive control. Paul’s commission, gospel and apostleship never change (apostle of the Gentiles; the gospel of the grace of God); his synagogue reasoning from Israel’s Scriptures is audience-specific proclamation of Israel’s Messiah and kingdom hope to Israel, whose prophetic program remained operative until its national suspension at Acts 28, not a second gospel, not a change of commission, not Prophecy apostleship and not Body membership for his hearers. Standing sentence and short form (“Paul’s synagogue preaching was audience-specific, not commission-specific.”) fixed; wording guard added (customs and vows, “hope of Israel” at Rome, local turns to the Gentiles are not national); applied wherever a study mentions Paul’s synagogue ministry and in full in the studies on Paul’s apostleship, the gospel of grace, the Acts overlap and Israel’s judicial blinding. Rule 10 now reads “Rules 1–9 and 11–18”. Written into the Framework §XIX in the same pass.</w:t>
      </w:r>
    </w:p>
    <w:p>
      <w:pPr>
        <w:pStyle w:val="ListBullet"/>
      </w:pPr>
      <w:r>
        <w:t>v1.45 — Amends Section 20, Rules 8, 12 and 14, at the publisher’s direction (2026-10-02): internal working terms (the Framework, the PAM, the Master Standard, rule numbers, anchoring sentences, “firewall” and similar) never appear in study text, website copy or Doctrinal Packets. The Rule 8 and Rule 12 anchor sentences and the Hebrews sentence are replaced by reader-facing forms, and the v1.44 anchor-wording classification wordings are withdrawn. Studies are converted when reopened or in the Wave 5 sweep; Study 55 is the first built to it. Written into the Framework Rules 8, 12 and 14 in the same pass.</w:t>
      </w:r>
    </w:p>
    <w:p>
      <w:pPr>
        <w:pStyle w:val="ListBullet"/>
      </w:pPr>
      <w:r>
        <w:t>v1.44 — Amends Section 20, Rule 12, at the publisher’s direction (2026-10-02): adds the anchor-wording classification (unassigned book: “The Framework does not assign [book] as a book…”; passage in a PAM-assigned book with no PAM entry: “The PAM makes no assignment for this passage…”). First applied to Study 51. Written into the Framework Rule 12 in the same pass.</w:t>
      </w:r>
    </w:p>
    <w:p>
      <w:pPr>
        <w:pStyle w:val="ListBullet"/>
      </w:pPr>
      <w:r>
        <w:t>v1.43 — Amends Section 20, Rule 14, at the publisher’s direction (2026-10-02): adds the reader-facing wording rule (internal control labels such as “firewall” never appear in study text, website copy or Doctrinal Packets; boundaries are stated in plain language). Studies 9, 13, 35 and 36 corrected. Written into the Framework Rule 14 in the same pass.</w:t>
      </w:r>
    </w:p>
    <w:p>
      <w:pPr>
        <w:pStyle w:val="ListBullet"/>
      </w:pPr>
      <w:r>
        <w:t>v1.42 — Amends Section 20, Rule 14, at the publisher’s direction (2026-10-02): adds the Romans 11 Strong Firewall as a standing rule for every Romans 11 treatment (triad, four-point governing list, “Salvation has come to the Gentiles” limit, identity-transfer warning, concurrency close; full firewall where treated at length, at least the list and triad in a passing citation; Study 13 v2 is the reference text). Written into the Framework Rule 14 in the same pass.</w:t>
      </w:r>
    </w:p>
    <w:p>
      <w:pPr>
        <w:pStyle w:val="ListBullet"/>
      </w:pPr>
      <w:r>
        <w:t>v1.41 — Amends Section 20, Rules 7 and 15, at the publisher’s direction (2026-10-02): adds the approved standing overlap sentence (“During the overlap, the circumcision apostleship ministers to Israel under the Prophecy Program, and Paul’s gospel forms the Body; the two operate concurrently and never merge, transfer or absorb one another.”) and the approved standing Galatians 3 sentence (“The seed is prophetic fulfillment in Christ; the Body receives blessing through Christ alone, not through participation in the Abrahamic covenant.”), replacing the withdrawn overlap sentence and all older Abrahamic-participation language. Locked Status and Version History are updated to v1.41; all other sections carry forward unchanged from v1.40.</w:t>
      </w:r>
    </w:p>
    <w:p>
      <w:pPr>
        <w:pStyle w:val="ListBullet"/>
      </w:pPr>
      <w:r>
        <w:t>v1.40 — Amends Section 20, Rules 7 and 17, at the publisher’s direction (2026-10-02): a Jewish member of the Body is not Israel (Body by identity, new creation by ontology, non-Israel by corporate identity, non-prophetic by program membership, non-covenantal by blessing structure, heavenly by destiny); ethnicity is a historical fact with no covenantal or programmatic force once a person is in the Body. The Rule 7 line “Israel remains Israel; the ethnic distinction is kept” now reads “Israel remains Israel, and the Body is not Israel.” The Framework identity sections carry the same ruling. Locked Status and Version History are updated to v1.40; all other sections carry forward unchanged from v1.39.</w:t>
      </w:r>
    </w:p>
    <w:p>
      <w:pPr>
        <w:pStyle w:val="ListBullet"/>
      </w:pPr>
      <w:r>
        <w:t>v1.39 — Adds Section 20, Rule 17 (The remnant and the Body during Acts 9–28), at the publisher’s direction (2026-10-02): the remnant never becomes the Body and remains outside the Body, the Mystery Program, the heavenly calling and Pauline identity; the Body is formed only by Paul’s gospel from Acts 9 and is gathered in on belief, with no transfer from Prophecy; the two peoples share no identity, membership, covenant, gospel, hope, Spirit ministry or destiny; the standing summary sentence and one-sentence relationship rule are fixed. Rule 10 refers to Rules 1–9 and 11–17. Locked Status and Version History are updated to v1.39; all other sections carry forward unchanged from v1.38.</w:t>
      </w:r>
    </w:p>
    <w:p>
      <w:pPr>
        <w:pStyle w:val="ListBullet"/>
      </w:pPr>
      <w:r>
        <w:t>v1.38 — Amends Section 20 (Rules 7–10) and adds Rules 13–16 (Program membership, Acts 1–8 and Acts 28; Olive Tree, prophetic-scene and Day of the Lord firewalls; Gospel, covenant and Spirit firewalls; Hermeneutical controls and concurrency), at the publisher’s direction (2026-10-02), carrying the Required Doctrinal Corrections to the Framework Control Document and PAM. Prophecy saints never become the Body; program membership is permanent; anyone saved under Paul’s gospel from Acts 9 onward is Body from the moment of salvation, and after Acts 28 only newly saved individuals enter; Acts 28 is the national suspension of Israel’s Prophecy Program, not a transfer. Withdrawn: the “gathered into the Body” clarifier, the “within the Body” reading of Galatians 6:16, “Gentiles participate spiritually in Abrahamic blessing,” “covenants still active” during Acts 9–28, and the unassigned status of Revelation (Revelation and Daniel’s 70th week belong wholly to Prophecy). Studies already published are corrected when reopened or when the publisher directs. Locked Status and Version History are updated to v1.38; all other sections carry forward unchanged from v1.37.</w:t>
      </w:r>
    </w:p>
    <w:p>
      <w:pPr>
        <w:pStyle w:val="ListBullet"/>
      </w:pPr>
      <w:r>
        <w:t>v1.37 — Adds the Study 52 Reference Standard to Section 6 and clarifies the Heading 2 spacing line, at the publisher’s direction (2026-10-02): Study 52 is the golden standard for format, structure and the balance of blue and black type for every Digital Study from Study 53 forward; numbered subsections are body-weight black lines; navy is confined to major-section headings, callout titles and “Study Outline.” Studies 1–51 are not retrofitted and remain as published. The Revision Note, Locked Status and Version History are updated. All other sections carry forward unchanged from v1.36.</w:t>
      </w:r>
    </w:p>
    <w:p>
      <w:pPr>
        <w:pStyle w:val="ListBullet"/>
      </w:pPr>
      <w:r>
        <w:t>v1.36 — Adds Section 20, Rule 12 (Unassigned books and passages: universal application), at the publisher’s direction (2026-10-01): an unassigned book or passage may be used for universal doctrinal truth without a program assignment, with the required anchoring sentence “The Framework does not assign this book; this reading rests on the passage’s own audience markers and setting.” Rule 12 extends Rule 8 to unassigned books and passages Rule 8 does not name; Rule 10 now refers to Rules 1–9, 11 and 12. The Revision Note, Locked Status and Version History are updated to v1.36. All other sections carry forward unchanged from v1.35.</w:t>
      </w:r>
    </w:p>
    <w:p>
      <w:pPr>
        <w:pStyle w:val="ListBullet"/>
      </w:pPr>
      <w:r>
        <w:t>v1.35 — Adds Section 20, Rule 11 (Paul’s fillings, signs and miraculous events, Acts 9–28), at the publisher’s direction (2026-10-01): overlap phenomena are reported from the text and not assigned to a single program; they occur in settings shaped by Israel’s Prophecy Program, but Paul’s participation does not convert them into Prophecy Program content or make them Mystery content; the Acts table column is titled “The Spirit’s Activity Recorded in Acts.” Rule 10 now refers to Rules 1–9 and 11. The Revision Note, Locked Status and Version History are updated to v1.35. All other sections carry forward unchanged from v1.34.</w:t>
      </w:r>
    </w:p>
    <w:p>
      <w:pPr>
        <w:pStyle w:val="ListBullet"/>
      </w:pPr>
      <w:r>
        <w:t>v1.34 — Amends Section 20, Rule 7 (identity wording), at the publisher’s direction (2026-10-01): adds the overlap-period rule for Peter’s believing company and the circumcision apostleship with the required identity clarification, and states that program membership and corporate identity are not the same question. The Revision Note, Locked Status and Version History are updated to v1.34. All other sections carry forward unchanged from v1.33.</w:t>
      </w:r>
    </w:p>
    <w:p>
      <w:pPr>
        <w:pStyle w:val="ListBullet"/>
      </w:pPr>
      <w:r>
        <w:t>v1.33 — Adds Section 20, the Doctrinal Drafting Standard (PAM Rules 7–10), at the publisher’s direction (2026-10-01): identity wording for “the Israel of God,” the remnant and the Body (believing Jews within the Body, Israel by identity, with the required identity-versus-program clarifier); the anchoring-sentence rule for books the PAM does not assign (Hebrews, Revelation, James, 1 Peter, 2 John; Philippians, 1 Thessalonians, 2 Timothy); standing wording for the Acts divisions, the “one taken, one left” passages, Ephesians 2:14, judgment and related rulings; and the review procedure. Locked Status and Version History are renumbered to Sections 21 and 22. The Revision Note, Locked Status and Version History are updated to v1.33. All other sections carry forward unchanged from v1.32.</w:t>
      </w:r>
    </w:p>
    <w:p>
      <w:pPr>
        <w:pStyle w:val="ListBullet"/>
      </w:pPr>
      <w:r>
        <w:t>v1.32 — Amends Section 19 (Cover Labels) and the Section 2 Cover Architecture bullet: the upper-right cover label is the exact name of the study’s catalog category (single-line pill names; two-line covers use the catalog heading names), and the shortened and legacy forms RIGHT DIVISION, PROPHECY, DOCTRINE, INTERPRETATION and BIBLICAL DOCTRINE are retired. All 71 covers carry a category name. The Revision Note, Locked Status and Version History are updated to v1.32. All other sections carry forward unchanged from v1.31.</w:t>
      </w:r>
    </w:p>
    <w:p>
      <w:pPr>
        <w:pStyle w:val="ListBullet"/>
      </w:pPr>
      <w:r>
        <w:t>v1.31 — Adds Section 19, the Catalog Category Standard (five categories, rules and clarifications, ordered decision procedure, precedents, the 71 final assignments, cover-label forms and the steps when a study is added or recategorized), at the publisher’s direction (2026-10-01). Locked Status and Version History are renumbered to Sections 20 and 21. Stage 1, Stage 7 and the Cover Production Method now point to Section 19. All other sections carry forward unchanged from v1.30.</w:t>
      </w:r>
    </w:p>
    <w:p>
      <w:pPr>
        <w:pStyle w:val="ListBullet"/>
      </w:pPr>
      <w:r>
        <w:t>v1.30 — Amends Section 6 (Body-Content Standard): Heading 1 uses 12 pt space-before and 8 pt space-after (previously 14 pt before). It governs studies built from Study 6 forward; Studies 1–5 and 9 keep 14 pt unless reopened. The Revision Note, Locked Status and Version History are updated to v1.30. All other sections carry forward unchanged from v1.29.</w:t>
      </w:r>
    </w:p>
    <w:p>
      <w:pPr>
        <w:pStyle w:val="ListBullet"/>
      </w:pPr>
      <w:r>
        <w:t>v1.29 — Amends Section 5 (Table of Contents Standard): TOC entries use the body-paragraph spacing (6 pt after, 1.08 line spacing) instead of compressed spacing, as shown in Study 5. It governs studies built from Study 6 forward; earlier studies keep their current TOC spacing unless reopened. The Revision Note, Locked Status and Version History are updated to v1.29. All other sections carry forward unchanged from v1.28.</w:t>
      </w:r>
    </w:p>
    <w:p>
      <w:pPr>
        <w:pStyle w:val="ListBullet"/>
      </w:pPr>
      <w:r>
        <w:t>v1.28 — Amends Section 4 (exactly five boxed callouts with a dark navy border; extra source callouts become body paragraphs with a bold run-in lead), Section 10 (the copyright notice appears only in the end imprint; no front copyright page) and Section 13 (table body rows plain white). The Revision Note, Locked Status and Version History are updated to v1.28. All other sections carry forward unchanged from v1.27.</w:t>
      </w:r>
    </w:p>
    <w:p>
      <w:pPr>
        <w:pStyle w:val="ListBullet"/>
      </w:pPr>
      <w:r>
        <w:t>v1.27 — Amends the Interior Typeface Standard in Section 8: the required interior typeface is now Roboto (Regular, Italic, Bold, Bold Italic; static files; lining numerals) in place of the EB Garamond specified in v1.26, still with no other or fallback typeface embedded and still covering all studies and Doctrinal Packets. Stages 3 and 4 of Section 14 are updated to match. The Revision Note, Locked Status and Version History are updated to v1.27. All other sections carry forward unchanged from v1.26.</w:t>
      </w:r>
    </w:p>
    <w:p>
      <w:pPr>
        <w:pStyle w:val="ListBullet"/>
      </w:pPr>
      <w:r>
        <w:t>v1.26 — Amends Section 8 (Color and Typography Control) to add the Interior Typeface Standard: all Digital Study interiors, including headings, are set in a single family, EB Garamond (Regular, Italic, Bold, Bold Italic; static files; old-style numerals), with no other or fallback typeface embedded. It applies to all studies and to Doctrinal Packets. Stages 3 and 4 of Section 14 are updated. The Revision Note, Locked Status and Version History are updated to v1.26. All other sections carry forward unchanged from v1.25.</w:t>
      </w:r>
    </w:p>
    <w:p>
      <w:pPr>
        <w:pStyle w:val="ListBullet"/>
      </w:pPr>
      <w:r>
        <w:t>v1.25 — Amends Section 5 (Table of Contents Standard). The Table of Contents must be numbered using Arabic numerals only; Roman numerals are never used. The Table of Contents is a single flat list on one left-aligned axis, with dot leaders to right-aligned page numbers: What You Will Learn in This Study, Introduction, the teaching sections numbered exactly as in the body, then Conclusion through Final Synthesis. Study Goal and Study Outline are not Table of Contents entries. The Revision Note, Locked Status, and Version History are updated to v1.25. All other sections carry forward unchanged from v1.24.</w:t>
      </w:r>
    </w:p>
    <w:p>
      <w:pPr>
        <w:pStyle w:val="ListBullet"/>
      </w:pPr>
      <w:r>
        <w:t>v1.24 — Adds Section 17, the Preview-Page Interpretive-Outcome Standard: preview pages (the interior What You Will Learn page and the website’s What You’ll Study section) must state interpretive outcomes and name the textual markers the reader will trace, not the study’s doctrinal conclusions. About This Study —</w:t>
      </w:r>
    </w:p>
    <w:p>
      <w:pPr/>
      <w:r>
        <w:t>Related-Study Distinction Standard, Locked Status, and Version History are renumbered to Sections 18, 19, and 20 to accommodate the new section. The matching cross-reference in Stage 7 of the Study Development and Approval Workflow (Section 14) is updated. Governs new studies going forward; existing studies are retrofitted when reopened or when the publisher directs it, per the Retrofit Scope note in Section 17. All other sections carry forward unchanged from v1.23.</w:t>
      </w:r>
    </w:p>
    <w:p>
      <w:pPr>
        <w:pStyle w:val="ListBullet"/>
      </w:pPr>
      <w:r>
        <w:t>v1.23 — Amends Section 13, the Tables Symbols and Contrast Standard. Table header rows now use the approved Slate Blue (#3B6E91) treatment in place of the prior dark navy treatment, with high-contrast light text retained. The border cross-reference in the same section (“matching or near the navy header treatment”) is updated to match the new header color. All other sections carry forward unchanged from v1.22.</w:t>
      </w:r>
    </w:p>
    <w:p>
      <w:pPr>
        <w:pStyle w:val="ListBullet"/>
      </w:pPr>
      <w:r>
        <w:t>v1.22 — Adds Section 17, the About This Study — Related-Study Distinction Standard. Every individual Study’s About This Study section must now include a required second paragraph, placed before the How These Studies Relate box, naming the neighboring studies a reader might confuse this study with and stating the single narrower question this study alone answers. The matching reference is added to Stage 7 of the Study Development and Approval Workflow (Section 14). Locked Status and Version History are renumbered to Sections 18 and 19 to accommodate the new section. Governs new studies going forward; existing studies are retrofitted when reopened or when the publisher directs it, per the Retrofit Scope note in Section 17. All other sections carry forward unchanged from v1.21.</w:t>
      </w:r>
    </w:p>
    <w:p>
      <w:pPr>
        <w:pStyle w:val="ListBullet"/>
      </w:pPr>
      <w:r>
        <w:t>v1.21 — Amended the Content-Depth and Page-Range Standard (Section 9): replaces the prior 13–17 substantive-interior-page range with a fixed 15-page standard. Every completed Digital Study must now contain 15 substantive interior pages, not a range. Matching references updated in the Page-Count Control note (Section 3) and in Stage 2 and Stage 4 of the Study Development and Approval Workflow (Section 14). The no-fluff, no-bloat governing objective carries forward unchanged.</w:t>
      </w:r>
    </w:p>
    <w:p>
      <w:pPr>
        <w:pStyle w:val="ListBullet"/>
      </w:pPr>
      <w:r>
        <w:t>v1.20 — Amended Section 6 (Body-Content Standard) to add an explicit Body-Content Paragraph and Heading Spacing Standard: body paragraphs locked to 6 pt space-after with 1.08 line spacing; Heading 1 locked to 14 pt space-before / 8 pt space-after; Heading 2 locked to 10 pt space-before / 5 pt space-after. This gives fixed numeric force to the Global Vertical-Spacing Rule in Section 10, which previously stated the principle (paragraph/table properties only, no blank-paragraph spacers) without fixed point values. All other sections carry forward unchanged from v1.19.</w:t>
      </w:r>
    </w:p>
    <w:p>
      <w:pPr>
        <w:pStyle w:val="ListBullet"/>
      </w:pPr>
      <w:r>
        <w:t>v1.19 — Amended Section 2 (Forward Cover System) to add a Cover Art Brief step, and the matching Stage 5 reference in Section 14. Before the illustrator produces artwork, a detailed written cover art brief — image concept, composition, palette, lighting, and symbolic content — is prepared and given to the publisher to provide to the illustrator; the publisher returns the finished artwork for typography assembly and approval. All other sections carry forward unchanged from v1.18.</w:t>
      </w:r>
    </w:p>
    <w:p>
      <w:pPr>
        <w:pStyle w:val="ListBullet"/>
      </w:pPr>
      <w:r>
        <w:t>v1.18 — Amended Section 16 (Individual Study Preview Selection Standard) and the matching Stage 7 reference in Section 14. The preview set is now fixed at exactly three pages — the Table of Contents, the What You Will Learn page, and one further page of real substance that does not give away the study’s thesis — superseding the prior four-page target and the earlier exclusion of the Table of Contents. All other sections carry forward unchanged from v1.17.</w:t>
      </w:r>
    </w:p>
    <w:p>
      <w:pPr>
        <w:pStyle w:val="ListBullet"/>
      </w:pPr>
      <w:r>
        <w:t>v1.17 — Prior locked edition. Preview standard targeted four non-consecutive pages (flexible two to four), with the Table of Contents excluded from the eligible set.</w:t>
      </w:r>
    </w:p>
    <w:sectPr w:rsidR="00B61C01" w:rsidSect="00034616">
      <w:headerReference w:type="default" r:id="rId8"/>
      <w:footerReference w:type="default" r:id="rId9"/>
      <w:headerReference w:type="first" r:id="rId10"/>
      <w:footerReference w:type="firs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36300120">
    <w:abstractNumId w:val="8"/>
  </w:num>
  <w:num w:numId="2" w16cid:durableId="1280918796">
    <w:abstractNumId w:val="6"/>
  </w:num>
  <w:num w:numId="3" w16cid:durableId="1488013011">
    <w:abstractNumId w:val="5"/>
  </w:num>
  <w:num w:numId="4" w16cid:durableId="836464260">
    <w:abstractNumId w:val="4"/>
  </w:num>
  <w:num w:numId="5" w16cid:durableId="1731342337">
    <w:abstractNumId w:val="7"/>
  </w:num>
  <w:num w:numId="6" w16cid:durableId="1302883477">
    <w:abstractNumId w:val="3"/>
  </w:num>
  <w:num w:numId="7" w16cid:durableId="1742370407">
    <w:abstractNumId w:val="2"/>
  </w:num>
  <w:num w:numId="8" w16cid:durableId="2082605528">
    <w:abstractNumId w:val="1"/>
  </w:num>
  <w:num w:numId="9" w16cid:durableId="505825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0B8B"/>
    <w:rsid w:val="0015074B"/>
    <w:rsid w:val="00287222"/>
    <w:rsid w:val="0029639D"/>
    <w:rsid w:val="00326F90"/>
    <w:rsid w:val="00592F34"/>
    <w:rsid w:val="007C6ACA"/>
    <w:rsid w:val="007F1D76"/>
    <w:rsid w:val="007F3A9F"/>
    <w:rsid w:val="00862D04"/>
    <w:rsid w:val="00900ECB"/>
    <w:rsid w:val="009D4E88"/>
    <w:rsid w:val="00AA1D8D"/>
    <w:rsid w:val="00B47730"/>
    <w:rsid w:val="00B61C01"/>
    <w:rsid w:val="00CB0664"/>
    <w:rsid w:val="00CF12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107552"/>
  <w14:defaultImageDpi w14:val="300"/>
  <w15:docId w15:val="{4F14B732-D8A9-4849-8704-A77608E5C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Georgia" w:hAnsi="Georgia"/>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header" Target="header2.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3382</Words>
  <Characters>19279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Zay-Marie Press Digital Studies Master Standard</dc:title>
  <dc:subject>Digital Studies content, design, production, approval, and publication workflow</dc:subject>
  <dc:creator>python-docx</dc:creator>
  <cp:keywords/>
  <dc:description>generated by python-docx</dc:description>
  <cp:lastModifiedBy>Hakeem Hakeem</cp:lastModifiedBy>
  <cp:revision>2</cp:revision>
  <dcterms:created xsi:type="dcterms:W3CDTF">2026-09-22T18:33:00Z</dcterms:created>
  <dcterms:modified xsi:type="dcterms:W3CDTF">2026-09-22T18:33:00Z</dcterms:modified>
  <cp:category/>
</cp:coreProperties>
</file>