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React Frontend und Spring Boot </w:t>
      </w:r>
      <w:proofErr w:type="gramStart"/>
      <w:r>
        <w:t>Backend</w:t>
      </w:r>
      <w:proofErr w:type="gramEnd"/>
      <w:r>
        <w:t>.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9A6B9D">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9A6B9D">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AE62A9"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gramStart"/>
            <w:r w:rsidRPr="00B27261">
              <w:rPr>
                <w:lang w:val="fr-CH"/>
              </w:rPr>
              <w:t>Ressourcen</w:t>
            </w:r>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te Herausforderung des Tages war die Behandlung von Exceptions durch XMLAdapter,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r w:rsidR="00AA64C1" w:rsidRPr="00AA64C1">
              <w:t>Chat</w:t>
            </w:r>
            <w:r w:rsidR="00AA64C1">
              <w:t xml:space="preserve">GPT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Heute stand ich vor einer der grössten Herausforderungen des Projekts – der Umgang mit den Eigenheiten der XMLAdapter und deren Fehlerbehandlung. Die Erkenntnis, dass diese Adapter Exceptions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Vollständige Implementierung der Benutzerverwaltung, einschliesslich CRUD-Operationen für Benutzer.</w:t>
            </w:r>
            <w:r w:rsidR="00C65736" w:rsidRPr="009F15F6">
              <w:t>Durchführung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Websockets-Listener zu </w:t>
            </w:r>
            <w:proofErr w:type="gramStart"/>
            <w:r>
              <w:t>implementieren.</w:t>
            </w:r>
            <w:r w:rsidR="00235DFD" w:rsidRPr="00235DFD">
              <w:t>Die</w:t>
            </w:r>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Anpassung und Optimierung der Kommunikation zwischen Frontend und Backend</w:t>
            </w:r>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 xml:space="preserve">Anpassung und Optimierung der Kommunikation zwischen Frontend und </w:t>
            </w:r>
            <w:proofErr w:type="gramStart"/>
            <w:r w:rsidRPr="008F4627">
              <w:t>Backend</w:t>
            </w:r>
            <w:proofErr w:type="gramEnd"/>
            <w:r w:rsidRPr="008F4627">
              <w:t>.</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Bei der Anpassung der Kommunikation und der Authentifizierungsarchitektur konnte ich Zeit sparen, da ich effiziente Lösungen fand. Diese eingesparte Zeit habe ich jedoch im Backend für kleinere Refactorings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w:instrText>
            </w:r>
            <w:r w:rsidR="003F696C" w:rsidRPr="003F696C">
              <w:rPr>
                <w:color w:val="0070C0"/>
                <w:u w:val="single"/>
              </w:rPr>
            </w:r>
            <w:r w:rsidR="003F696C" w:rsidRPr="003F696C">
              <w:rPr>
                <w:color w:val="0070C0"/>
                <w:u w:val="single"/>
              </w:rPr>
              <w:instrText xml:space="preserve"> \* MERGEFORMAT </w:instrText>
            </w:r>
            <w:r w:rsidR="003F696C" w:rsidRPr="003F696C">
              <w:rPr>
                <w:color w:val="0070C0"/>
                <w:u w:val="single"/>
              </w:rPr>
              <w:fldChar w:fldCharType="separate"/>
            </w:r>
            <w:r w:rsidR="003F696C" w:rsidRPr="003F696C">
              <w:rPr>
                <w:color w:val="0070C0"/>
                <w:u w:val="single"/>
              </w:rPr>
              <w:t>A</w:t>
            </w:r>
            <w:r w:rsidR="003F696C" w:rsidRPr="003F696C">
              <w:rPr>
                <w:bCs/>
                <w:color w:val="0070C0"/>
                <w:u w:val="single"/>
              </w:rPr>
              <w:t>uthContext</w:t>
            </w:r>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Benutzerdefinierte Exceptions</w:t>
      </w:r>
      <w:bookmarkEnd w:id="140"/>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Reflection, speziell der Methode </w:t>
      </w:r>
      <w:proofErr w:type="gramStart"/>
      <w:r>
        <w:t>getDeclaredFields(</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Variante mit is_active</w:t>
      </w:r>
      <w:bookmarkEnd w:id="154"/>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Verwendung von date_created</w:t>
      </w:r>
      <w:bookmarkEnd w:id="160"/>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r>
        <w:t>Sessionverwaltung</w:t>
      </w:r>
      <w:bookmarkEnd w:id="170"/>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frontend,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frontend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frontend.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frontend,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frontend,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frontend,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frontend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frontend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frontend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Zur Identifizierung der Feldnamen habe ich eine Methode implementiert, die Reflection in Java nutzt, um auf die Felder des EventDTOs zuzugreifen. Reflection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eventDTO-Objekts durchlaufen. Die </w:t>
      </w:r>
      <w:proofErr w:type="gramStart"/>
      <w:r>
        <w:t>toString(</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gramStart"/>
      <w:r>
        <w:t>split(</w:t>
      </w:r>
      <w:proofErr w:type="gramEnd"/>
      <w:r>
        <w:t>"\\.")-Methode wird dieser String an den Punkten aufgeteilt, wobei das Ergebnis ein Array aus String-Teilen ist. Der letzte Teil dieses Arrays (</w:t>
      </w:r>
      <w:proofErr w:type="gramStart"/>
      <w:r>
        <w:t>splitted[</w:t>
      </w:r>
      <w:proofErr w:type="gramEnd"/>
      <w:r>
        <w:t>splitted.length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Die Effektivität dieses Ansatzes wurde durch Tests validiert, bei denen die Feldnamen zur Konsolen-Ausgabe von IntelliJ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Nachdem ich erfolgreich die Feldnamen mittels Reflection ermittelt und eine initiale Struktur mittels einer switch-case-Anweisung implementiert hatte, um auf Basis dieser Feldnamen spezifische Fehlerbehandlungsmechanismen zu entwickeln, trat ich in die nächste Phase der Fehlerbehandlung ein. Diese bestand darin, die XML-Adapter so anzupassen, dass sie bei auftretenden Fehlern Exceptions werfen. Diese Exceptions sollten dann in einem übergeordneten Kontext mittels try-catch-Blöcken abgefangen werden. Bilder der Implementierung und der Versuche, die Exceptions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Die geworfenen Exceptions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Mein erster Schritt bestand darin, die Ursache für das Nicht-Erfassen der Exceptions zu verstehen. Die Situation erforderte eine tiefergehende Auseinandersetzung mit der Funktionsweise von Exceptions in Java, insbesondere im Kontext von asynchronen Prozessen oder spezifischen Konfigurationen von Frameworks wie Spring Boot, welche möglicherweise Einfluss auf das Exception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Die Recherche, gestützt durch Dokumentationen, führte mich zu einem interessanten Beitrag auf StackOverflow,</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Exceptions in JAXB XMLAdaptern beleuchtet. Es wurde mir klar, dass die Art, wie diese Exceptions behandelt werden, von den normalen Java-Exceptions abweicht. Um mein Verständnis zu vertiefen und eine breitere Perspektive zu erhalten, wandte ich mich an ChatGPT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Die Behandlung von Exceptions in XMLAdaptern erfordert einen spezifischen Ansatz, der sich von der herkömmlichen Java-Exception-Handhabung unterscheidet. Diese Erkenntnis war entscheidend für die Weiterentwicklung meines Projekts. Es wurde mir bewusst, dass die ursprünglich geplante Methode, benutzerdefinierte Exceptions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Enums.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Enums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&lt;Integer&gt; zurück, was zwar eine flexible Handhabung ermöglichte, jedoch nicht ideal für unsere erweiterten Anforderungen an die Fehlerbehandlung war. In der alten Version des IntegerAdapter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IntegerAdapter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StringAdapters und des ListAdapters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ConversionException. </w:t>
      </w:r>
      <w:r w:rsidR="00420F30">
        <w:br/>
      </w:r>
      <w:r w:rsidR="00420F30">
        <w:br/>
      </w:r>
      <w:r w:rsidR="00C60C1D">
        <w:t>Diese ma</w:t>
      </w:r>
      <w:r w:rsidR="00420F30">
        <w:t>ss</w:t>
      </w:r>
      <w:r w:rsidR="00C60C1D">
        <w:t>geschneiderte Exception ermöglicht eine gezielte Behandlung von Konvertierungsfehlern, die während der Datenbereinigung durch den StringCleaner auftreten können. Die Anpassung des StringCleaners beinhaltete die Einführung von Try-Catch-Blöcken rund um die Datenverarbeitungslogik, wodurch bei Auftreten eines Fehlers eine ConversionException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Bei diesem Vorgehen kommt eine try-catch-Struktur zum Einsatz. Während der try-Block die Reinigungs- und Konvertierungslogik des StringCleaners ausführt, ist der catch-Block darauf ausgerichtet, jegliche ConversionExceptions, die im Prozess entstehen, aufzufangen. Sobald eine solche Exception gefangen wird, setzt der Adapter im EventTransformationDTO den Fehlerstatus auf ErrorType.CONVERSION.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Diese Methode ist der Kern der Anpassungen in der MyTalentTransformer-Klasse,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Nachdem die erforderlichen Korrekturen und Anpassungen vorgenommen wurden, werden die ID und der Titel des Events im DTO gesetzt, und die resolve-Methode generiert präzise Fehlermeldungen basierend auf dem Fehlertyp. Anschliessend werden alle relevanten Fehlerdaten mittels eventService.createTransformations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Die Herausforderungen, insbesondere das Problem mit der Handhabung von Exceptions in den XML-Adaptern, machten diesen Prozess nicht leicht. Jedoch war es entscheidend, ruhig zu bleiben und nach alternativen Lösungen zu suchen. Die Entscheidung, auf das EventTransformationDTO und die ErrorType-Enums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EventsXML als Antwort von meinem Import zu erhalten, habe ich eine neue Struktur eingeführt, die als EventImportDTO bezeichnet wird. Dieses Data Transfer Object umfasst nicht nur das EventsXML-Objekt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Im Kern der Implementierung steht die MyTalentClient-Klasse, die für die Anfrage an die externe API verantwortlich ist. Mittels eines RestTemplate wird die Anfrage gestellt, und je nach Antwortstatus des Servers wird der Importstatus im EventImportDTO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Nach Erhalt der Antwort wird das EventImportDTO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Durch die Implementierung des EventImportDTO und die strukturierte Anpassung der Fehlerbehandlung konnte ich nicht nur die Datenintegrität und -verarbeitung signifikant ver-bessern, sondern auch eine robuste Grundlage für die zukünftige Erweiterbarkeit des Sys-tems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r w:rsidR="007A3508" w:rsidRPr="007A3508">
        <w:rPr>
          <w:b/>
          <w:bCs/>
        </w:rPr>
        <w:t>Errorhandling</w:t>
      </w:r>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MyTalentTransformer-Klasse,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gramStart"/>
      <w:r w:rsidRPr="005E5C40">
        <w:t>application.properties</w:t>
      </w:r>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is_deleted-Flag auf true gesetzt ist, wird dieser Eintrag durch Setzen des Flags auf false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Baeldung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Ist dies der Fall, wird das Bild proportional skaliert, sodass die maximale Breite eingehalten wird, während die Bildqualität durch die Verwendung von Image.SCALE_SMOOTH erhalten bleibt. Anschlie</w:t>
      </w:r>
      <w:r w:rsidR="00143227">
        <w:t>ss</w:t>
      </w:r>
      <w:r>
        <w:t>end wird das skalierte Bild in einem BufferedImage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081C8E52"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grundlegend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1" w:name="sessionhand"/>
      <w:r w:rsidRPr="006124C5">
        <w:rPr>
          <w:b/>
          <w:bCs/>
        </w:rPr>
        <w:t>Implementierung der Sessionverwaltung</w:t>
      </w:r>
      <w:r>
        <w:t xml:space="preserve"> </w:t>
      </w:r>
      <w:bookmarkEnd w:id="181"/>
      <w:r>
        <w:t>war ein zentraler Bestandteil meines Projekts, um eine sichere Benutzeranmeldung und -abmeldung zu gewährleisten. Ich entwickelte das AuthenticationRepository und den AuthenticationService, die sich nahtlos in das bestehende Schema meiner Services, wie dem PersonService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Zur Verbesserung der Sicherheit habe ich zudem eine UnauthorizedException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2" w:name="grosse_herausforderrung"/>
      <w:r w:rsidRPr="00F20EDF">
        <w:rPr>
          <w:bCs/>
        </w:rPr>
        <w:t>gro</w:t>
      </w:r>
      <w:r>
        <w:rPr>
          <w:bCs/>
        </w:rPr>
        <w:t>ss</w:t>
      </w:r>
      <w:r w:rsidRPr="00F20EDF">
        <w:rPr>
          <w:bCs/>
        </w:rPr>
        <w:t>e Herausforderung</w:t>
      </w:r>
      <w:bookmarkEnd w:id="182"/>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Lösungsansatz: Secure</w:t>
      </w:r>
      <w:r>
        <w:rPr>
          <w:b/>
        </w:rPr>
        <w:t>d</w:t>
      </w:r>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SecuredListener.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Sessionverwaltung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Implementierung des SecuredListeners:</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Der SecuredListener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SecuredListener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Im Rahmen des Feinschliffs des Backends für meine IPA habe ich einen klaren Plan verfolgt, um das Backend meiner Anwendung zu optimieren und zu verfeinern. Mein Ansatz umfasste mehrere zentrale Schritte, die darauf abzielten, die Funktionalität zu erweitern, den Code zu refaktorisieren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Code-Refactoring</w:t>
      </w:r>
    </w:p>
    <w:p w14:paraId="38700F0A" w14:textId="77777777" w:rsidR="007C249F" w:rsidRPr="007C249F" w:rsidRDefault="007C249F" w:rsidP="00C66DF5">
      <w:r w:rsidRPr="007C249F">
        <w:t>Nachdem die wesentlichen Funktionen implementiert waren, widmete ich mich dem Refactoring des Codes. Mein Ziel war es, den Code zu straffen, Redundanzen zu eliminieren und die Lesbarkeit sowie die Wartbarkeit zu verbessern. Ein besonderes Augenmerk legte ich dabei auf das ImageRepository, wo ich die Nutzung von User-Created- und User-Modified-Metadaten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im Daily habe ich verschiedene Möglichkeiten zur Verbesserung dieses Prozesses erörtert. Trotz meines starken Wunsches, den MyTalentTransformer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Obwohl der MyTalentTransformer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undconvertSubcategory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StringAdapter und ListAdapter implementierten try-catch-Blöcke für die ConversionException im Umgang mit dem StringCleaner unter den aktuellen Umständen nicht notwendig waren. Dies lag daran, dass im StringCleaner keine Exceptions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Ursprünglich dachte ich, dass diese Blöcke erforderlich seien, um potenzielle Konvertierungsfehler abzufangen. Jedoch stellte sich heraus, dass sowohl im StringAdapter als auch im ListAdapter tatsächlich keine Konvertierungsfehler auftreten können, da alle Eingaben als Strings empfangen und verarbeitet werden. Dieser Logikfehler wurde im Zuge des Feinschliffs korrigiert und die unnötigen try-catch-Blöcke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Eine zentrale Änderung betraf das Exchange Data Transfer Object (DTO), das im Frontend für die Kommunikation mit dem Backend</w:t>
      </w:r>
      <w:r w:rsidR="00092B1C">
        <w:t xml:space="preserve"> im Websockets</w:t>
      </w:r>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instrText xml:space="preserve"> \* MERGEFORMAT </w:instrText>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instrText xml:space="preserve"> \* MERGEFORMAT </w:instrText>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Navigationbar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183" w:name="authcontext"/>
      <w:r w:rsidR="004C7F08" w:rsidRPr="004C7F08">
        <w:rPr>
          <w:bCs/>
        </w:rPr>
        <w:t>AuthContext</w:t>
      </w:r>
      <w:bookmarkEnd w:id="183"/>
      <w:r w:rsidR="004C7F08" w:rsidRPr="004C7F08">
        <w:rPr>
          <w:bCs/>
        </w:rPr>
        <w:t xml:space="preserve"> und AuthProvider</w:t>
      </w:r>
    </w:p>
    <w:p w14:paraId="0100E38D" w14:textId="4A0D6B3D" w:rsidR="004C7F08" w:rsidRDefault="004C7F08" w:rsidP="004C7F08">
      <w:r w:rsidRPr="004C7F08">
        <w:rPr>
          <w:bCs/>
        </w:rPr>
        <w:t>Der AuthContext wurde mithilfe von Reacts createContext erstellt,</w:t>
      </w:r>
      <w:r w:rsidR="00106604">
        <w:rPr>
          <w:bCs/>
        </w:rPr>
        <w:t xml:space="preserve"> ich habe mich an diese Dokumentation gehalten: </w:t>
      </w:r>
      <w:hyperlink r:id="rId51"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AuthProvider fungiert als Kontext-Provider, der den gesamten Anwendungsbaum umschlie</w:t>
      </w:r>
      <w:r w:rsidR="00C649A8">
        <w:rPr>
          <w:bCs/>
        </w:rPr>
        <w:t>ss</w:t>
      </w:r>
      <w:r w:rsidRPr="004C7F08">
        <w:rPr>
          <w:bCs/>
        </w:rPr>
        <w:t>t, um den Authentifizierungsstatus und zugehörige Funktionen wie login und logout an die Kindkomponenten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Durch den Einsatz des AuthProvider können Zustandsänderungen, wie die Anmeldung eines Nutzers, effektiv an die Komponenten der Anwendung kommuniziert werden. Dies ermöglicht eine dynamische Anpassung der Benutzeroberfläche, insbesondere der Navigationbar,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Schlüsselmoment des Tages: Implementierung des Protected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Ein wichtiger Meilenstein für meine IPA war die Implementierung des Protected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Erklärung des Protected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Der Protected Component wird verwendet, um Seiten der Anwendung zu schützen und sicherzustellen, dass sie nur von authentifizierten Benutzern aufgerufen werden können. Hier ist ein Beispiel, wie der Protected Component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Protected Component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w:instrText>
      </w:r>
      <w:r w:rsidR="004D6B41" w:rsidRPr="004D6B41">
        <w:rPr>
          <w:color w:val="0070C0"/>
          <w:u w:val="single"/>
        </w:rPr>
      </w:r>
      <w:r w:rsidR="004D6B41" w:rsidRPr="004D6B41">
        <w:rPr>
          <w:color w:val="0070C0"/>
          <w:u w:val="single"/>
        </w:rPr>
        <w:instrText xml:space="preserve"> \* MERGEFORMAT </w:instrText>
      </w:r>
      <w:r w:rsidR="004D6B41" w:rsidRPr="004D6B41">
        <w:rPr>
          <w:color w:val="0070C0"/>
          <w:u w:val="single"/>
        </w:rPr>
        <w:fldChar w:fldCharType="separate"/>
      </w:r>
      <w:r w:rsidR="004D6B41" w:rsidRPr="004D6B41">
        <w:rPr>
          <w:color w:val="0070C0"/>
          <w:u w:val="single"/>
        </w:rPr>
        <w:t>Local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84" w:name="localstor"/>
      <w:r w:rsidRPr="009D52A1">
        <w:rPr>
          <w:b/>
        </w:rPr>
        <w:t>Local Storage</w:t>
      </w:r>
      <w:bookmarkEnd w:id="184"/>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Expire Datum</w:t>
      </w:r>
      <w:r w:rsidR="009D52A1" w:rsidRPr="009D52A1">
        <w:rPr>
          <w:bCs/>
        </w:rPr>
        <w:t xml:space="preserve">, werden im Local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Neuladen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Pr="001E777A">
        <w:rPr>
          <w:rFonts w:asciiTheme="minorHAnsi" w:eastAsiaTheme="minorHAnsi" w:hAnsiTheme="minorHAnsi" w:cstheme="minorBidi"/>
          <w:color w:val="0070C0"/>
          <w:szCs w:val="22"/>
          <w:u w:val="single"/>
        </w:rPr>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Die Login-Seite wurde als React-Komponente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Row für eine flexible Anordnung der Elemente. Ein wesentliches Merkmal ist die Verwendung von Zustandsvariablen über den useState-Hook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(name) und Passwort (password) werden lokal im Zustand der Komponente gespeichert. Eine zusätzliche Zustandsvariable (errorMessage)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AuthButton in der Navigationsleiste</w:t>
      </w:r>
    </w:p>
    <w:p w14:paraId="296063B7" w14:textId="7C5FE31C" w:rsidR="00FF7069" w:rsidRPr="00FF7069" w:rsidRDefault="00FF7069" w:rsidP="00FF7069">
      <w:pPr>
        <w:rPr>
          <w:bCs/>
        </w:rPr>
      </w:pPr>
      <w:r w:rsidRPr="00FF7069">
        <w:rPr>
          <w:bCs/>
        </w:rPr>
        <w:t>Das erste Bild zeigt den AuthButton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Nach einer erfolgreichen Anmeldung werden Sie zur ersten Administrationsseite weitergeleitet, welche momentan noch leer ist. Besonders bemerkenswert ist die Veränderung in der Navigationsleiste: Der AuthButton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Die Implementierung des Authentifizierungsprozesses in meiner IPA wurde mit einem starken Fokus auf Benutzerführung und Sicherheit realisiert. Die sorgfältige Gestaltung des AuthButtons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Frontends, da sie nicht nur die technischen Anforderungen erfüllt, sondern auch eine angenehme Benutzererfahrung sicherstellt.</w:t>
      </w:r>
      <w:r w:rsidR="00EC6BE5">
        <w:rPr>
          <w:bCs/>
        </w:rPr>
        <w:br w:type="page"/>
      </w:r>
    </w:p>
    <w:p w14:paraId="348660AF" w14:textId="60B9C4C2" w:rsidR="00DC7465" w:rsidRDefault="00F53BDE" w:rsidP="00C66DF5">
      <w:r>
        <w:rPr>
          <w:bCs/>
        </w:rPr>
        <w:lastRenderedPageBreak/>
        <w:t>Arbeitspaket xx</w:t>
      </w:r>
      <w:r w:rsidR="00DC7465">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5" w:name="_Toc160533606"/>
      <w:r w:rsidRPr="008648FF">
        <w:t>Phase "</w:t>
      </w:r>
      <w:r>
        <w:t>Kontrollieren</w:t>
      </w:r>
      <w:r w:rsidRPr="008648FF">
        <w:t>"</w:t>
      </w:r>
      <w:bookmarkEnd w:id="185"/>
    </w:p>
    <w:p w14:paraId="32660FD2" w14:textId="77777777" w:rsidR="000F0EFC" w:rsidRDefault="000F0EFC">
      <w:r>
        <w:br w:type="page"/>
      </w:r>
    </w:p>
    <w:p w14:paraId="0A492A4B" w14:textId="6F63A91A" w:rsidR="00ED0F81" w:rsidRDefault="00ED0F81" w:rsidP="00ED0F81">
      <w:pPr>
        <w:pStyle w:val="berschrift2"/>
      </w:pPr>
      <w:bookmarkStart w:id="186" w:name="_Toc160533607"/>
      <w:r w:rsidRPr="008648FF">
        <w:lastRenderedPageBreak/>
        <w:t>Phase "</w:t>
      </w:r>
      <w:r>
        <w:t>Auswerten</w:t>
      </w:r>
      <w:r w:rsidRPr="008648FF">
        <w:t>"</w:t>
      </w:r>
      <w:bookmarkEnd w:id="186"/>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7" w:name="_Toc160533608"/>
      <w:r>
        <w:lastRenderedPageBreak/>
        <w:t>Persönliches</w:t>
      </w:r>
      <w:r w:rsidR="003071FB">
        <w:t xml:space="preserve"> Fazit</w:t>
      </w:r>
      <w:bookmarkEnd w:id="187"/>
    </w:p>
    <w:p w14:paraId="28EEB640" w14:textId="77777777" w:rsidR="007E63E1" w:rsidRDefault="007E63E1">
      <w:r>
        <w:br w:type="page"/>
      </w:r>
    </w:p>
    <w:p w14:paraId="6280DE13" w14:textId="6C70C6F7" w:rsidR="000F0EFC" w:rsidRDefault="007E63E1" w:rsidP="007E63E1">
      <w:pPr>
        <w:pStyle w:val="berschrift2"/>
      </w:pPr>
      <w:bookmarkStart w:id="188" w:name="_Toc160533609"/>
      <w:r>
        <w:lastRenderedPageBreak/>
        <w:t>Quellenverzeichnis</w:t>
      </w:r>
      <w:bookmarkEnd w:id="188"/>
      <w:r w:rsidR="000F0EFC">
        <w:br w:type="page"/>
      </w:r>
    </w:p>
    <w:p w14:paraId="2B7AE9ED" w14:textId="08EBFC98" w:rsidR="000F0EFC" w:rsidRDefault="00FB13C9" w:rsidP="00FB13C9">
      <w:pPr>
        <w:pStyle w:val="berschrift2"/>
      </w:pPr>
      <w:bookmarkStart w:id="189" w:name="_Toc160533610"/>
      <w:r>
        <w:lastRenderedPageBreak/>
        <w:t>Glossar</w:t>
      </w:r>
      <w:bookmarkEnd w:id="189"/>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9A6B9D">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5608B" w14:textId="77777777" w:rsidR="009A6B9D" w:rsidRDefault="009A6B9D" w:rsidP="00F91D37">
      <w:pPr>
        <w:spacing w:line="240" w:lineRule="auto"/>
      </w:pPr>
      <w:r>
        <w:separator/>
      </w:r>
    </w:p>
  </w:endnote>
  <w:endnote w:type="continuationSeparator" w:id="0">
    <w:p w14:paraId="0A2FA2DC" w14:textId="77777777" w:rsidR="009A6B9D" w:rsidRDefault="009A6B9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70D59" w14:textId="77777777" w:rsidR="009A6B9D" w:rsidRDefault="009A6B9D" w:rsidP="00F91D37">
      <w:pPr>
        <w:spacing w:line="240" w:lineRule="auto"/>
      </w:pPr>
      <w:r>
        <w:separator/>
      </w:r>
    </w:p>
  </w:footnote>
  <w:footnote w:type="continuationSeparator" w:id="0">
    <w:p w14:paraId="56FA9458" w14:textId="77777777" w:rsidR="009A6B9D" w:rsidRDefault="009A6B9D"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529B"/>
    <w:rsid w:val="00087573"/>
    <w:rsid w:val="00090380"/>
    <w:rsid w:val="000906B1"/>
    <w:rsid w:val="00092B1C"/>
    <w:rsid w:val="00095189"/>
    <w:rsid w:val="00096E8E"/>
    <w:rsid w:val="000A067A"/>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04"/>
    <w:rsid w:val="00106688"/>
    <w:rsid w:val="00107F09"/>
    <w:rsid w:val="00110F2F"/>
    <w:rsid w:val="001134C7"/>
    <w:rsid w:val="00113CB8"/>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3D0"/>
    <w:rsid w:val="001A3606"/>
    <w:rsid w:val="001A43A0"/>
    <w:rsid w:val="001A43BD"/>
    <w:rsid w:val="001B1204"/>
    <w:rsid w:val="001B1A64"/>
    <w:rsid w:val="001C53B5"/>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3E56"/>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3F696C"/>
    <w:rsid w:val="0041047C"/>
    <w:rsid w:val="00410C8F"/>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39E1"/>
    <w:rsid w:val="00484920"/>
    <w:rsid w:val="00486DBB"/>
    <w:rsid w:val="00492FEC"/>
    <w:rsid w:val="00494FD7"/>
    <w:rsid w:val="00495E12"/>
    <w:rsid w:val="00495F83"/>
    <w:rsid w:val="00496B2B"/>
    <w:rsid w:val="00497FAD"/>
    <w:rsid w:val="004A039B"/>
    <w:rsid w:val="004A0808"/>
    <w:rsid w:val="004A1B32"/>
    <w:rsid w:val="004B0FDB"/>
    <w:rsid w:val="004B1455"/>
    <w:rsid w:val="004B20A0"/>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3307"/>
    <w:rsid w:val="005E5AF7"/>
    <w:rsid w:val="005E5C40"/>
    <w:rsid w:val="005F0A86"/>
    <w:rsid w:val="005F42CA"/>
    <w:rsid w:val="005F52CC"/>
    <w:rsid w:val="005F7C8E"/>
    <w:rsid w:val="006044D5"/>
    <w:rsid w:val="006124C5"/>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7004E6"/>
    <w:rsid w:val="007040B6"/>
    <w:rsid w:val="00704D1B"/>
    <w:rsid w:val="00705076"/>
    <w:rsid w:val="00711147"/>
    <w:rsid w:val="00711EB3"/>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97FA5"/>
    <w:rsid w:val="007A024A"/>
    <w:rsid w:val="007A1946"/>
    <w:rsid w:val="007A2007"/>
    <w:rsid w:val="007A3508"/>
    <w:rsid w:val="007A4845"/>
    <w:rsid w:val="007A7F8F"/>
    <w:rsid w:val="007B20CC"/>
    <w:rsid w:val="007B2D39"/>
    <w:rsid w:val="007B4C8E"/>
    <w:rsid w:val="007B5396"/>
    <w:rsid w:val="007C0B2A"/>
    <w:rsid w:val="007C0B6D"/>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1FF2"/>
    <w:rsid w:val="00803C9A"/>
    <w:rsid w:val="00805D1A"/>
    <w:rsid w:val="008062F2"/>
    <w:rsid w:val="0080637B"/>
    <w:rsid w:val="00806CF3"/>
    <w:rsid w:val="00810FBF"/>
    <w:rsid w:val="00812A8A"/>
    <w:rsid w:val="00812D41"/>
    <w:rsid w:val="00813C61"/>
    <w:rsid w:val="00820F2B"/>
    <w:rsid w:val="008241DC"/>
    <w:rsid w:val="00826782"/>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627"/>
    <w:rsid w:val="008F4B0E"/>
    <w:rsid w:val="00900F13"/>
    <w:rsid w:val="00906CBD"/>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A6B9D"/>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926"/>
    <w:rsid w:val="00AE62A9"/>
    <w:rsid w:val="00AF40C9"/>
    <w:rsid w:val="00AF47AE"/>
    <w:rsid w:val="00AF7956"/>
    <w:rsid w:val="00AF7CA8"/>
    <w:rsid w:val="00B01A68"/>
    <w:rsid w:val="00B03633"/>
    <w:rsid w:val="00B042CF"/>
    <w:rsid w:val="00B05554"/>
    <w:rsid w:val="00B072E6"/>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47029"/>
    <w:rsid w:val="00B50511"/>
    <w:rsid w:val="00B50D7D"/>
    <w:rsid w:val="00B616B3"/>
    <w:rsid w:val="00B61A0B"/>
    <w:rsid w:val="00B622CF"/>
    <w:rsid w:val="00B64BDD"/>
    <w:rsid w:val="00B67165"/>
    <w:rsid w:val="00B70D03"/>
    <w:rsid w:val="00B7378C"/>
    <w:rsid w:val="00B7399A"/>
    <w:rsid w:val="00B759C6"/>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643C"/>
    <w:rsid w:val="00C8164B"/>
    <w:rsid w:val="00C93BA1"/>
    <w:rsid w:val="00CA028F"/>
    <w:rsid w:val="00CA205C"/>
    <w:rsid w:val="00CA348A"/>
    <w:rsid w:val="00CA4AF7"/>
    <w:rsid w:val="00CA5EF8"/>
    <w:rsid w:val="00CA6734"/>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2A51"/>
    <w:rsid w:val="00D359F5"/>
    <w:rsid w:val="00D36D26"/>
    <w:rsid w:val="00D509AF"/>
    <w:rsid w:val="00D519B2"/>
    <w:rsid w:val="00D57397"/>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12F4A"/>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013"/>
    <w:rsid w:val="00EA59B8"/>
    <w:rsid w:val="00EA5A01"/>
    <w:rsid w:val="00EB4382"/>
    <w:rsid w:val="00EB4E66"/>
    <w:rsid w:val="00EB6216"/>
    <w:rsid w:val="00EC2DF9"/>
    <w:rsid w:val="00EC6854"/>
    <w:rsid w:val="00EC6BE5"/>
    <w:rsid w:val="00ED0F81"/>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53BDE"/>
    <w:rsid w:val="00F5551A"/>
    <w:rsid w:val="00F55C6A"/>
    <w:rsid w:val="00F56636"/>
    <w:rsid w:val="00F56AAB"/>
    <w:rsid w:val="00F57D6E"/>
    <w:rsid w:val="00F600C7"/>
    <w:rsid w:val="00F60990"/>
    <w:rsid w:val="00F60A9B"/>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A2C17"/>
    <w:rsid w:val="00FB13C9"/>
    <w:rsid w:val="00FB299C"/>
    <w:rsid w:val="00FB657F"/>
    <w:rsid w:val="00FB6C3B"/>
    <w:rsid w:val="00FB7818"/>
    <w:rsid w:val="00FC51DB"/>
    <w:rsid w:val="00FD0553"/>
    <w:rsid w:val="00FD2DDC"/>
    <w:rsid w:val="00FD3860"/>
    <w:rsid w:val="00FE198D"/>
    <w:rsid w:val="00FE37AB"/>
    <w:rsid w:val="00FE447F"/>
    <w:rsid w:val="00FE46A6"/>
    <w:rsid w:val="00FE47DA"/>
    <w:rsid w:val="00FE64A1"/>
    <w:rsid w:val="00FE7D09"/>
    <w:rsid w:val="00FF0D79"/>
    <w:rsid w:val="00FF2DCE"/>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hyperlink" Target="https://www.baeldung.com/java-resize-image" TargetMode="External"/><Relationship Id="rId39" Type="http://schemas.openxmlformats.org/officeDocument/2006/relationships/image" Target="media/image15.png"/><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github.com/Competec/ita-community-api" TargetMode="Externa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hyperlink" Target="https://react.dev/reference/react/createContext"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3C5"/>
    <w:rsid w:val="00487CDB"/>
    <w:rsid w:val="005311A6"/>
    <w:rsid w:val="005464EB"/>
    <w:rsid w:val="00585F3B"/>
    <w:rsid w:val="006125C3"/>
    <w:rsid w:val="00834364"/>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84</Pages>
  <Words>15920</Words>
  <Characters>100301</Characters>
  <Application>Microsoft Office Word</Application>
  <DocSecurity>0</DocSecurity>
  <Lines>835</Lines>
  <Paragraphs>231</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537</cp:revision>
  <cp:lastPrinted>2022-03-15T09:03:00Z</cp:lastPrinted>
  <dcterms:created xsi:type="dcterms:W3CDTF">2024-02-26T15:06:00Z</dcterms:created>
  <dcterms:modified xsi:type="dcterms:W3CDTF">2024-03-07T16:21:00Z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