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B44025">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B44025">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6806BA"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30B0D049"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A16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16</w:t>
            </w:r>
            <w:r w:rsidRPr="006806BA">
              <w:rPr>
                <w:color w:val="0070C0"/>
              </w:rPr>
              <w:fldChar w:fldCharType="end"/>
            </w:r>
          </w:p>
        </w:tc>
        <w:tc>
          <w:tcPr>
            <w:tcW w:w="4049" w:type="pct"/>
          </w:tcPr>
          <w:p w14:paraId="0CE87399" w14:textId="6877C549" w:rsidR="00D509AF" w:rsidRPr="007D32C3" w:rsidRDefault="006806BA" w:rsidP="003A161F">
            <w:r>
              <w:t>Implementierung Authentication (Login &amp; Logout)</w:t>
            </w:r>
          </w:p>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0A335BA3"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A17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17</w:t>
            </w:r>
            <w:r w:rsidRPr="006806BA">
              <w:rPr>
                <w:color w:val="0070C0"/>
              </w:rPr>
              <w:fldChar w:fldCharType="end"/>
            </w:r>
          </w:p>
        </w:tc>
        <w:tc>
          <w:tcPr>
            <w:tcW w:w="4049" w:type="pct"/>
          </w:tcPr>
          <w:p w14:paraId="3BD76D5E" w14:textId="2150EB30" w:rsidR="00D509AF" w:rsidRPr="007D32C3" w:rsidRDefault="006806BA" w:rsidP="003A161F">
            <w:r>
              <w:t>Implementierung Benutzerverwaltung</w:t>
            </w:r>
          </w:p>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6F4F2AE5"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A18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18</w:t>
            </w:r>
            <w:r w:rsidRPr="006806BA">
              <w:rPr>
                <w:color w:val="0070C0"/>
              </w:rPr>
              <w:fldChar w:fldCharType="end"/>
            </w:r>
          </w:p>
        </w:tc>
        <w:tc>
          <w:tcPr>
            <w:tcW w:w="4049" w:type="pct"/>
          </w:tcPr>
          <w:p w14:paraId="463928E0" w14:textId="0830414B" w:rsidR="00D509AF" w:rsidRPr="007D32C3" w:rsidRDefault="006806BA" w:rsidP="003A161F">
            <w:r>
              <w:t>Feinschliff Backend (Meilenstein)</w:t>
            </w:r>
          </w:p>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 xml:space="preserve">Benutzerdefinierte </w:t>
      </w:r>
      <w:proofErr w:type="spellStart"/>
      <w:r w:rsidRPr="00676986">
        <w:rPr>
          <w:b/>
          <w:bCs/>
        </w:rPr>
        <w:t>Exceptions</w:t>
      </w:r>
      <w:bookmarkEnd w:id="141"/>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 xml:space="preserve">Variante mit </w:t>
      </w:r>
      <w:proofErr w:type="spellStart"/>
      <w:r w:rsidRPr="008D266E">
        <w:rPr>
          <w:b/>
          <w:bCs/>
        </w:rPr>
        <w:t>is_active</w:t>
      </w:r>
      <w:bookmarkEnd w:id="155"/>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 xml:space="preserve">Verwendung von </w:t>
      </w:r>
      <w:proofErr w:type="spellStart"/>
      <w:r w:rsidRPr="00193162">
        <w:rPr>
          <w:b/>
          <w:bCs/>
        </w:rPr>
        <w:t>date_created</w:t>
      </w:r>
      <w:bookmarkEnd w:id="161"/>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proofErr w:type="spellStart"/>
      <w:r>
        <w:t>Sessionverwaltung</w:t>
      </w:r>
      <w:bookmarkEnd w:id="171"/>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 xml:space="preserve">Nachdem eine solide Backend-Struktur etabliert wurde, beginnt die Arbeit am Frontend, beginnend mit dem Arbeitspaket 19 Anpassung Kommunikation </w:t>
      </w:r>
      <w:proofErr w:type="spellStart"/>
      <w:r>
        <w:t>frontend</w:t>
      </w:r>
      <w:proofErr w:type="spellEnd"/>
      <w:r>
        <w:t xml:space="preserve">, gefolgt von 20 Zugriffsschutz und Routing </w:t>
      </w:r>
      <w:proofErr w:type="spellStart"/>
      <w:r>
        <w:t>frontend</w:t>
      </w:r>
      <w:proofErr w:type="spellEnd"/>
      <w:r>
        <w:t xml:space="preserve"> und 21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w:t>
      </w:r>
      <w:proofErr w:type="spellStart"/>
      <w:r>
        <w:t>frontend</w:t>
      </w:r>
      <w:proofErr w:type="spellEnd"/>
      <w:r>
        <w:t xml:space="preserve">, 23 Bildupload </w:t>
      </w:r>
      <w:proofErr w:type="spellStart"/>
      <w:r>
        <w:t>frontend</w:t>
      </w:r>
      <w:proofErr w:type="spellEnd"/>
      <w:r>
        <w:t xml:space="preserve">, 24 Visuelle Darstellung der Bilder </w:t>
      </w:r>
      <w:proofErr w:type="spellStart"/>
      <w:r>
        <w:t>frontend</w:t>
      </w:r>
      <w:proofErr w:type="spellEnd"/>
      <w:r>
        <w:t xml:space="preserve">, und 25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 xml:space="preserve">Zum Abschluss des Frontend-Teils wird mit den Arbeitspaketen 26 Anzeige der Transformationen </w:t>
      </w:r>
      <w:proofErr w:type="spellStart"/>
      <w:r>
        <w:t>frontend</w:t>
      </w:r>
      <w:proofErr w:type="spellEnd"/>
      <w:r>
        <w:t xml:space="preserve"> und 27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28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0533605"/>
      <w:r>
        <w:lastRenderedPageBreak/>
        <w:t xml:space="preserve">Arbeitspaket </w:t>
      </w:r>
      <w:bookmarkEnd w:id="178"/>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9" w:name="problem_xml"/>
      <w:r>
        <w:t>Problem</w:t>
      </w:r>
      <w:bookmarkEnd w:id="179"/>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B83B7B">
        <w:rPr>
          <w:rFonts w:eastAsia="Calibri" w:cstheme="minorHAnsi"/>
          <w:bCs/>
          <w:color w:val="0070C0"/>
          <w:sz w:val="24"/>
          <w:u w:val="single"/>
        </w:rPr>
        <w:t>.</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sidRPr="001D5788">
        <w:rPr>
          <w:rFonts w:asciiTheme="minorHAnsi" w:eastAsia="Calibri" w:hAnsiTheme="minorHAnsi" w:cstheme="minorHAnsi"/>
          <w:bCs w:val="0"/>
          <w:color w:val="0070C0"/>
          <w:sz w:val="24"/>
          <w:u w:val="single"/>
        </w:rPr>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005FD58C" w:rsidR="005E5C40" w:rsidRPr="005E5C40" w:rsidRDefault="005E5C40" w:rsidP="005E5C40">
      <w:r w:rsidRPr="005E5C40">
        <w:t xml:space="preserve">Nachdem die Struktur etabliert war, habe ich mir die Aufgabenstellung 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instrText xml:space="preserve"> \* MERGEFORMAT </w:instrText>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6097B011" w14:textId="77777777" w:rsidR="005E5C40" w:rsidRDefault="005E5C40" w:rsidP="005E5C40"/>
    <w:p w14:paraId="310B27D7" w14:textId="364A67D9" w:rsidR="005E5C40" w:rsidRPr="005E5C40" w:rsidRDefault="005E5C40" w:rsidP="005E5C40">
      <w:r>
        <w:t>Die Validierung der Bilder war ein weiterer kritischer Punkt, da ich sicherstellen wollte, dass die Dateien tatsächlich in den unterstützten Formaten JPEG oder PNG vorliegen. Anstatt mich auf den MIME-Typ zu verlassen, der manipuliert werden könnte, entschied ich mich, direkt die ersten Bytes der Datei zu prüfen. Die Methode isImageValid liest die ersten 8 Bytes der Bilddatei und prüft diese gegen die bekannten Signaturen für JPEG- und PNG-Dateien. Diese Vorgehensweise ermöglicht eine zuverlässige Erkennung des Dateiformats und erhöht die Sicherheit, indem verhindert wird, dass unerwünschte oder potenziell schädliche Dateien verarbeitet werden.</w:t>
      </w:r>
    </w:p>
    <w:p w14:paraId="5E83047B" w14:textId="77777777" w:rsidR="005E5C40" w:rsidRPr="005E5C40" w:rsidRDefault="005E5C40" w:rsidP="005E5C40"/>
    <w:p w14:paraId="2A67726B" w14:textId="634FC2D1" w:rsidR="00DC7465" w:rsidRDefault="005E5C40" w:rsidP="005E5C40">
      <w:pPr>
        <w:rPr>
          <w:bCs/>
        </w:rPr>
      </w:pPr>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5FD65E70" w14:textId="77777777" w:rsidR="00DC7465" w:rsidRDefault="00DC7465">
      <w:r>
        <w:rPr>
          <w:bCs/>
        </w:rPr>
        <w:br w:type="page"/>
      </w:r>
    </w:p>
    <w:p w14:paraId="54F298AA" w14:textId="3FBC9A8B" w:rsidR="00DC7465" w:rsidRPr="001D5788" w:rsidRDefault="00416FF7" w:rsidP="001D5788">
      <w:pPr>
        <w:pStyle w:val="berschrift3"/>
      </w:pPr>
      <w:r w:rsidRPr="001D5788">
        <w:lastRenderedPageBreak/>
        <w:t xml:space="preserve">Arbeitspaket </w:t>
      </w:r>
      <w:r w:rsidRPr="001D5788">
        <w:rPr>
          <w:rFonts w:asciiTheme="minorHAnsi" w:eastAsia="Calibri" w:hAnsiTheme="minorHAnsi" w:cstheme="minorHAnsi"/>
          <w:color w:val="0070C0"/>
          <w:sz w:val="24"/>
          <w:szCs w:val="22"/>
          <w:u w:val="single"/>
        </w:rPr>
        <w:fldChar w:fldCharType="begin"/>
      </w:r>
      <w:r w:rsidRPr="001D5788">
        <w:rPr>
          <w:rFonts w:asciiTheme="minorHAnsi" w:eastAsia="Calibri" w:hAnsiTheme="minorHAnsi" w:cstheme="minorHAnsi"/>
          <w:color w:val="0070C0"/>
          <w:sz w:val="24"/>
          <w:szCs w:val="22"/>
          <w:u w:val="single"/>
        </w:rPr>
        <w:instrText xml:space="preserve"> REF A16 \h </w:instrText>
      </w:r>
      <w:r w:rsidRPr="001D5788">
        <w:rPr>
          <w:rFonts w:asciiTheme="minorHAnsi" w:eastAsia="Calibri" w:hAnsiTheme="minorHAnsi" w:cstheme="minorHAnsi"/>
          <w:color w:val="0070C0"/>
          <w:sz w:val="24"/>
          <w:szCs w:val="22"/>
          <w:u w:val="single"/>
        </w:rPr>
      </w:r>
      <w:r w:rsidRPr="001D5788">
        <w:rPr>
          <w:rFonts w:asciiTheme="minorHAnsi" w:eastAsia="Calibri" w:hAnsiTheme="minorHAnsi" w:cstheme="minorHAnsi"/>
          <w:color w:val="0070C0"/>
          <w:sz w:val="24"/>
          <w:szCs w:val="22"/>
          <w:u w:val="single"/>
        </w:rPr>
        <w:instrText xml:space="preserve"> \* MERGEFORMAT </w:instrText>
      </w:r>
      <w:r w:rsidRPr="001D5788">
        <w:rPr>
          <w:rFonts w:asciiTheme="minorHAnsi" w:eastAsia="Calibri" w:hAnsiTheme="minorHAnsi" w:cstheme="minorHAnsi"/>
          <w:color w:val="0070C0"/>
          <w:sz w:val="24"/>
          <w:szCs w:val="22"/>
          <w:u w:val="single"/>
        </w:rPr>
        <w:fldChar w:fldCharType="separate"/>
      </w:r>
      <w:r w:rsidRPr="001D5788">
        <w:rPr>
          <w:rFonts w:asciiTheme="minorHAnsi" w:eastAsia="Calibri" w:hAnsiTheme="minorHAnsi" w:cstheme="minorHAnsi"/>
          <w:color w:val="0070C0"/>
          <w:sz w:val="24"/>
          <w:szCs w:val="22"/>
          <w:u w:val="single"/>
        </w:rPr>
        <w:t>16</w:t>
      </w:r>
      <w:r w:rsidRPr="001D5788">
        <w:rPr>
          <w:rFonts w:asciiTheme="minorHAnsi" w:eastAsia="Calibri" w:hAnsiTheme="minorHAnsi" w:cstheme="minorHAnsi"/>
          <w:color w:val="0070C0"/>
          <w:sz w:val="24"/>
          <w:szCs w:val="22"/>
          <w:u w:val="single"/>
        </w:rPr>
        <w:fldChar w:fldCharType="end"/>
      </w: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1" w:name="_Toc160533606"/>
      <w:r w:rsidRPr="008648FF">
        <w:t>Phase "</w:t>
      </w:r>
      <w:r>
        <w:t>Kontrollieren</w:t>
      </w:r>
      <w:r w:rsidRPr="008648FF">
        <w:t>"</w:t>
      </w:r>
      <w:bookmarkEnd w:id="181"/>
    </w:p>
    <w:p w14:paraId="32660FD2" w14:textId="77777777" w:rsidR="000F0EFC" w:rsidRDefault="000F0EFC">
      <w:r>
        <w:br w:type="page"/>
      </w:r>
    </w:p>
    <w:p w14:paraId="0A492A4B" w14:textId="6F63A91A" w:rsidR="00ED0F81" w:rsidRDefault="00ED0F81" w:rsidP="00ED0F81">
      <w:pPr>
        <w:pStyle w:val="berschrift2"/>
      </w:pPr>
      <w:bookmarkStart w:id="182" w:name="_Toc160533607"/>
      <w:r w:rsidRPr="008648FF">
        <w:lastRenderedPageBreak/>
        <w:t>Phase "</w:t>
      </w:r>
      <w:r>
        <w:t>Auswerten</w:t>
      </w:r>
      <w:r w:rsidRPr="008648FF">
        <w:t>"</w:t>
      </w:r>
      <w:bookmarkEnd w:id="182"/>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3" w:name="_Toc160533608"/>
      <w:r>
        <w:lastRenderedPageBreak/>
        <w:t>Persönliches</w:t>
      </w:r>
      <w:r w:rsidR="003071FB">
        <w:t xml:space="preserve"> Fazit</w:t>
      </w:r>
      <w:bookmarkEnd w:id="183"/>
    </w:p>
    <w:p w14:paraId="28EEB640" w14:textId="77777777" w:rsidR="007E63E1" w:rsidRDefault="007E63E1">
      <w:r>
        <w:br w:type="page"/>
      </w:r>
    </w:p>
    <w:p w14:paraId="6280DE13" w14:textId="6C70C6F7" w:rsidR="000F0EFC" w:rsidRDefault="007E63E1" w:rsidP="007E63E1">
      <w:pPr>
        <w:pStyle w:val="berschrift2"/>
      </w:pPr>
      <w:bookmarkStart w:id="184" w:name="_Toc160533609"/>
      <w:r>
        <w:lastRenderedPageBreak/>
        <w:t>Quellenverzeichnis</w:t>
      </w:r>
      <w:bookmarkEnd w:id="184"/>
      <w:r w:rsidR="000F0EFC">
        <w:br w:type="page"/>
      </w:r>
    </w:p>
    <w:p w14:paraId="2B7AE9ED" w14:textId="08EBFC98" w:rsidR="000F0EFC" w:rsidRDefault="00FB13C9" w:rsidP="00FB13C9">
      <w:pPr>
        <w:pStyle w:val="berschrift2"/>
      </w:pPr>
      <w:bookmarkStart w:id="185" w:name="_Toc160533610"/>
      <w:r>
        <w:lastRenderedPageBreak/>
        <w:t>Glossar</w:t>
      </w:r>
      <w:bookmarkEnd w:id="18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B44025">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B5D75" w14:textId="77777777" w:rsidR="00B44025" w:rsidRDefault="00B44025" w:rsidP="00F91D37">
      <w:pPr>
        <w:spacing w:line="240" w:lineRule="auto"/>
      </w:pPr>
      <w:r>
        <w:separator/>
      </w:r>
    </w:p>
  </w:endnote>
  <w:endnote w:type="continuationSeparator" w:id="0">
    <w:p w14:paraId="43003B14" w14:textId="77777777" w:rsidR="00B44025" w:rsidRDefault="00B44025"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EAF4B" w14:textId="77777777" w:rsidR="00B44025" w:rsidRDefault="00B44025" w:rsidP="00F91D37">
      <w:pPr>
        <w:spacing w:line="240" w:lineRule="auto"/>
      </w:pPr>
      <w:r>
        <w:separator/>
      </w:r>
    </w:p>
  </w:footnote>
  <w:footnote w:type="continuationSeparator" w:id="0">
    <w:p w14:paraId="32935BE0" w14:textId="77777777" w:rsidR="00B44025" w:rsidRDefault="00B44025"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3227"/>
    <w:rsid w:val="00144122"/>
    <w:rsid w:val="00144610"/>
    <w:rsid w:val="00151DA0"/>
    <w:rsid w:val="00154677"/>
    <w:rsid w:val="00154C3E"/>
    <w:rsid w:val="0015764F"/>
    <w:rsid w:val="00157ECA"/>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606"/>
    <w:rsid w:val="001A43BD"/>
    <w:rsid w:val="001B1204"/>
    <w:rsid w:val="001B1A64"/>
    <w:rsid w:val="001C53B5"/>
    <w:rsid w:val="001D5788"/>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3307"/>
    <w:rsid w:val="005E5AF7"/>
    <w:rsid w:val="005E5C40"/>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A1DD9"/>
    <w:rsid w:val="006A2831"/>
    <w:rsid w:val="006B216D"/>
    <w:rsid w:val="006B3083"/>
    <w:rsid w:val="006C144C"/>
    <w:rsid w:val="006C1796"/>
    <w:rsid w:val="006C416C"/>
    <w:rsid w:val="006C4EB5"/>
    <w:rsid w:val="006C62E1"/>
    <w:rsid w:val="006C71B7"/>
    <w:rsid w:val="006D433F"/>
    <w:rsid w:val="006D518B"/>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2007"/>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0FBF"/>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30D"/>
    <w:rsid w:val="00B3775B"/>
    <w:rsid w:val="00B41FD3"/>
    <w:rsid w:val="00B426D3"/>
    <w:rsid w:val="00B431DE"/>
    <w:rsid w:val="00B43E13"/>
    <w:rsid w:val="00B44025"/>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0745"/>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2285"/>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coding-examples.com/java/exception-bubbling-in-java/" TargetMode="External"/><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spring-boot-thymeleaf-image-uploa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spring.io/spring-security/reference/servlet/configuration/java.html" TargetMode="External"/><Relationship Id="rId28" Type="http://schemas.openxmlformats.org/officeDocument/2006/relationships/image" Target="media/image6.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www.baeldung.com/java-reflection-class-fields" TargetMode="External"/><Relationship Id="rId31" Type="http://schemas.openxmlformats.org/officeDocument/2006/relationships/image" Target="media/image9.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stackoverflow.com/questions/11114428/jaxb-xmladapter-method-does-not-throws-exception"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java-resize-image" TargetMode="External"/><Relationship Id="rId33" Type="http://schemas.openxmlformats.org/officeDocument/2006/relationships/image" Target="media/image11.png"/><Relationship Id="rId38" Type="http://schemas.openxmlformats.org/officeDocument/2006/relationships/image" Target="media/image15.png"/><Relationship Id="rId20" Type="http://schemas.openxmlformats.org/officeDocument/2006/relationships/hyperlink" Target="https://docs.spring.io/spring-framework/reference/data-access/oxm.html" TargetMode="External"/><Relationship Id="rId4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464EB"/>
    <w:rsid w:val="00972E99"/>
    <w:rsid w:val="00BA2688"/>
    <w:rsid w:val="00D3510B"/>
    <w:rsid w:val="00D9438C"/>
    <w:rsid w:val="00E5563B"/>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73</Pages>
  <Words>12286</Words>
  <Characters>77407</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430</cp:revision>
  <cp:lastPrinted>2022-03-15T09:03:00Z</cp:lastPrinted>
  <dcterms:created xsi:type="dcterms:W3CDTF">2024-02-26T15:06:00Z</dcterms:created>
  <dcterms:modified xsi:type="dcterms:W3CDTF">2024-03-06T09:00:00Z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