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30D33" w14:textId="77777777" w:rsidR="00741B71" w:rsidRDefault="00741B71" w:rsidP="00C9478E">
      <w:pPr>
        <w:pStyle w:val="Heading1"/>
      </w:pPr>
      <w:r>
        <w:t>Bundled Sample Applications</w:t>
      </w:r>
    </w:p>
    <w:p w14:paraId="6AAE66CB"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CodeXL contains several bundled sample applications to demonstrate CodeXL usage scenarios and features.</w:t>
      </w:r>
    </w:p>
    <w:p w14:paraId="3FAA70F5"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The bundled sample applications are:</w:t>
      </w:r>
    </w:p>
    <w:p w14:paraId="08BC4079" w14:textId="77777777" w:rsidR="00741B71" w:rsidRPr="00FA49F5" w:rsidRDefault="00741B71" w:rsidP="00741B71">
      <w:pPr>
        <w:pStyle w:val="ListParagraph"/>
        <w:widowControl w:val="0"/>
        <w:numPr>
          <w:ilvl w:val="0"/>
          <w:numId w:val="4"/>
        </w:numPr>
        <w:autoSpaceDE w:val="0"/>
        <w:autoSpaceDN w:val="0"/>
        <w:adjustRightInd w:val="0"/>
        <w:spacing w:before="105" w:after="105" w:line="240" w:lineRule="auto"/>
        <w:rPr>
          <w:rFonts w:cs="Verdana"/>
          <w:b/>
          <w:bCs/>
          <w:color w:val="3D578C"/>
        </w:rPr>
      </w:pPr>
      <w:r w:rsidRPr="00FA49F5">
        <w:rPr>
          <w:rFonts w:cs="Verdana"/>
          <w:b/>
          <w:bCs/>
          <w:color w:val="3D578C"/>
        </w:rPr>
        <w:fldChar w:fldCharType="begin"/>
      </w:r>
      <w:r w:rsidRPr="00FA49F5">
        <w:rPr>
          <w:rFonts w:cs="Verdana"/>
          <w:b/>
          <w:bCs/>
          <w:color w:val="3D578C"/>
        </w:rPr>
        <w:instrText xml:space="preserve"> REF _Ref426542445 \h </w:instrText>
      </w:r>
      <w:r>
        <w:rPr>
          <w:rFonts w:cs="Verdana"/>
          <w:b/>
          <w:bCs/>
          <w:color w:val="3D578C"/>
        </w:rPr>
        <w:instrText xml:space="preserve"> \* MERGEFORMAT </w:instrText>
      </w:r>
      <w:r w:rsidRPr="00FA49F5">
        <w:rPr>
          <w:rFonts w:cs="Verdana"/>
          <w:b/>
          <w:bCs/>
          <w:color w:val="3D578C"/>
        </w:rPr>
      </w:r>
      <w:r w:rsidRPr="00FA49F5">
        <w:rPr>
          <w:rFonts w:cs="Verdana"/>
          <w:b/>
          <w:bCs/>
          <w:color w:val="3D578C"/>
        </w:rPr>
        <w:fldChar w:fldCharType="separate"/>
      </w:r>
      <w:r w:rsidRPr="00FA49F5">
        <w:rPr>
          <w:rFonts w:cs="Verdana"/>
          <w:b/>
          <w:bCs/>
          <w:color w:val="3D578C"/>
        </w:rPr>
        <w:t>Teapot</w:t>
      </w:r>
      <w:r w:rsidRPr="00FA49F5">
        <w:rPr>
          <w:rFonts w:cs="Verdana"/>
          <w:b/>
          <w:bCs/>
          <w:color w:val="3D578C"/>
        </w:rPr>
        <w:fldChar w:fldCharType="end"/>
      </w:r>
    </w:p>
    <w:bookmarkStart w:id="0" w:name="OLE_LINK13"/>
    <w:bookmarkStart w:id="1" w:name="OLE_LINK15"/>
    <w:p w14:paraId="390210CA" w14:textId="77777777" w:rsidR="00741B71" w:rsidRDefault="00741B71" w:rsidP="00741B71">
      <w:pPr>
        <w:pStyle w:val="ListParagraph"/>
        <w:widowControl w:val="0"/>
        <w:numPr>
          <w:ilvl w:val="0"/>
          <w:numId w:val="4"/>
        </w:numPr>
        <w:autoSpaceDE w:val="0"/>
        <w:autoSpaceDN w:val="0"/>
        <w:adjustRightInd w:val="0"/>
        <w:spacing w:before="105" w:after="105" w:line="240" w:lineRule="auto"/>
        <w:rPr>
          <w:rFonts w:cs="Verdana"/>
          <w:b/>
          <w:bCs/>
          <w:color w:val="3D578C"/>
        </w:rPr>
      </w:pPr>
      <w:r w:rsidRPr="00FA49F5">
        <w:rPr>
          <w:rFonts w:cs="Verdana"/>
          <w:b/>
          <w:bCs/>
          <w:color w:val="3D578C"/>
        </w:rPr>
        <w:fldChar w:fldCharType="begin"/>
      </w:r>
      <w:r w:rsidRPr="00FA49F5">
        <w:rPr>
          <w:rFonts w:cs="Verdana"/>
          <w:b/>
          <w:bCs/>
          <w:color w:val="3D578C"/>
        </w:rPr>
        <w:instrText xml:space="preserve"> REF _Ref426542453 \h </w:instrText>
      </w:r>
      <w:r>
        <w:rPr>
          <w:rFonts w:cs="Verdana"/>
          <w:b/>
          <w:bCs/>
          <w:color w:val="3D578C"/>
        </w:rPr>
        <w:instrText xml:space="preserve"> \* MERGEFORMAT </w:instrText>
      </w:r>
      <w:r w:rsidRPr="00FA49F5">
        <w:rPr>
          <w:rFonts w:cs="Verdana"/>
          <w:b/>
          <w:bCs/>
          <w:color w:val="3D578C"/>
        </w:rPr>
      </w:r>
      <w:r w:rsidRPr="00FA49F5">
        <w:rPr>
          <w:rFonts w:cs="Verdana"/>
          <w:b/>
          <w:bCs/>
          <w:color w:val="3D578C"/>
        </w:rPr>
        <w:fldChar w:fldCharType="separate"/>
      </w:r>
      <w:r w:rsidRPr="00FA49F5">
        <w:rPr>
          <w:rFonts w:cs="Verdana"/>
          <w:b/>
          <w:bCs/>
          <w:color w:val="3D578C"/>
        </w:rPr>
        <w:t xml:space="preserve">Matrix </w:t>
      </w:r>
      <w:bookmarkStart w:id="2" w:name="OLE_LINK14"/>
      <w:r w:rsidRPr="00FA49F5">
        <w:rPr>
          <w:rFonts w:cs="Verdana"/>
          <w:b/>
          <w:bCs/>
          <w:color w:val="3D578C"/>
        </w:rPr>
        <w:t>Multiply</w:t>
      </w:r>
      <w:bookmarkEnd w:id="2"/>
      <w:r w:rsidRPr="00FA49F5">
        <w:rPr>
          <w:rFonts w:cs="Verdana"/>
          <w:b/>
          <w:bCs/>
          <w:color w:val="3D578C"/>
        </w:rPr>
        <w:fldChar w:fldCharType="end"/>
      </w:r>
    </w:p>
    <w:p w14:paraId="7A1BEA90" w14:textId="1AB43B03" w:rsidR="001908BF" w:rsidRPr="001908BF" w:rsidRDefault="000713AF" w:rsidP="001908BF">
      <w:pPr>
        <w:pStyle w:val="ListParagraph"/>
        <w:widowControl w:val="0"/>
        <w:numPr>
          <w:ilvl w:val="0"/>
          <w:numId w:val="4"/>
        </w:numPr>
        <w:autoSpaceDE w:val="0"/>
        <w:autoSpaceDN w:val="0"/>
        <w:adjustRightInd w:val="0"/>
        <w:spacing w:before="105" w:after="105" w:line="240" w:lineRule="auto"/>
        <w:rPr>
          <w:rFonts w:cs="Verdana"/>
          <w:b/>
          <w:bCs/>
          <w:color w:val="3D578C"/>
        </w:rPr>
      </w:pPr>
      <w:hyperlink w:anchor="_D3D12Multithreading" w:history="1">
        <w:r w:rsidR="001908BF" w:rsidRPr="001908BF">
          <w:rPr>
            <w:b/>
            <w:bCs/>
            <w:color w:val="3D578C"/>
          </w:rPr>
          <w:t>D3DMultiThreading</w:t>
        </w:r>
      </w:hyperlink>
    </w:p>
    <w:p w14:paraId="160DAECF" w14:textId="77777777" w:rsidR="00741B71" w:rsidRDefault="00741B71" w:rsidP="00C9478E">
      <w:pPr>
        <w:pStyle w:val="Heading2"/>
      </w:pPr>
      <w:bookmarkStart w:id="3" w:name="_Ref426542445"/>
      <w:bookmarkStart w:id="4" w:name="OLE_LINK3"/>
      <w:bookmarkEnd w:id="0"/>
      <w:bookmarkEnd w:id="1"/>
      <w:r>
        <w:t>Teapot</w:t>
      </w:r>
      <w:bookmarkEnd w:id="3"/>
    </w:p>
    <w:p w14:paraId="25F7F233" w14:textId="77777777" w:rsidR="00741B71" w:rsidRDefault="00741B71" w:rsidP="00802E05">
      <w:pPr>
        <w:widowControl w:val="0"/>
        <w:autoSpaceDE w:val="0"/>
        <w:autoSpaceDN w:val="0"/>
        <w:adjustRightInd w:val="0"/>
        <w:spacing w:before="105" w:after="105" w:line="240" w:lineRule="auto"/>
        <w:rPr>
          <w:rFonts w:cs="Verdana"/>
          <w:color w:val="000000"/>
        </w:rPr>
      </w:pPr>
      <w:r w:rsidRPr="00FA49F5">
        <w:rPr>
          <w:rFonts w:cs="Verdana"/>
          <w:color w:val="000000"/>
        </w:rPr>
        <w:t xml:space="preserve">The </w:t>
      </w:r>
      <w:r>
        <w:rPr>
          <w:rFonts w:cs="Verdana"/>
          <w:color w:val="000000"/>
        </w:rPr>
        <w:t xml:space="preserve">Teapot sample application draws a spinning teapot with steam coming out of its spout. The steam vapors movement is simulated using OpenCL. The rendering of the teapot and steam is implemented using OpenGL. In the Linux version of Teapot, the window, menu bar and UI widgets are implemented using the </w:t>
      </w:r>
      <w:bookmarkStart w:id="5" w:name="OLE_LINK121"/>
      <w:r>
        <w:rPr>
          <w:rFonts w:cs="Verdana"/>
          <w:color w:val="000000"/>
        </w:rPr>
        <w:fldChar w:fldCharType="begin"/>
      </w:r>
      <w:r>
        <w:rPr>
          <w:rFonts w:cs="Verdana"/>
          <w:color w:val="000000"/>
        </w:rPr>
        <w:instrText xml:space="preserve"> HYPERLINK "http://www.fltk.org/" </w:instrText>
      </w:r>
      <w:r>
        <w:rPr>
          <w:rFonts w:cs="Verdana"/>
          <w:color w:val="000000"/>
        </w:rPr>
        <w:fldChar w:fldCharType="separate"/>
      </w:r>
      <w:r w:rsidRPr="00FA49F5">
        <w:rPr>
          <w:rStyle w:val="Hyperlink"/>
          <w:rFonts w:cs="Verdana"/>
        </w:rPr>
        <w:t>FLTK</w:t>
      </w:r>
      <w:r>
        <w:rPr>
          <w:rFonts w:cs="Verdana"/>
          <w:color w:val="000000"/>
        </w:rPr>
        <w:fldChar w:fldCharType="end"/>
      </w:r>
      <w:r>
        <w:rPr>
          <w:rFonts w:cs="Verdana"/>
          <w:color w:val="000000"/>
        </w:rPr>
        <w:t xml:space="preserve"> library.</w:t>
      </w:r>
      <w:bookmarkEnd w:id="5"/>
    </w:p>
    <w:p w14:paraId="34134E71"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 xml:space="preserve">The Teapot application can be used to demonstrate the features of CodeXL’s GPU Debugger, GPU Profiler and Static Analyzer. </w:t>
      </w:r>
    </w:p>
    <w:p w14:paraId="63B51C91" w14:textId="77777777" w:rsidR="00741B71" w:rsidRDefault="00741B71" w:rsidP="0003040E">
      <w:pPr>
        <w:widowControl w:val="0"/>
        <w:autoSpaceDE w:val="0"/>
        <w:autoSpaceDN w:val="0"/>
        <w:adjustRightInd w:val="0"/>
        <w:spacing w:before="105" w:after="105" w:line="240" w:lineRule="auto"/>
        <w:jc w:val="center"/>
        <w:rPr>
          <w:rFonts w:cs="Verdana"/>
          <w:color w:val="000000"/>
        </w:rPr>
      </w:pPr>
      <w:r>
        <w:rPr>
          <w:rFonts w:cs="Verdana"/>
          <w:noProof/>
          <w:color w:val="000000"/>
        </w:rPr>
        <w:drawing>
          <wp:inline distT="0" distB="0" distL="0" distR="0" wp14:anchorId="5CC2E659" wp14:editId="3C0BCFB4">
            <wp:extent cx="3810532" cy="3810532"/>
            <wp:effectExtent l="38100" t="38100" r="95250" b="9525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XL_Teapot.PNG"/>
                    <pic:cNvPicPr/>
                  </pic:nvPicPr>
                  <pic:blipFill>
                    <a:blip r:embed="rId6">
                      <a:extLst>
                        <a:ext uri="{28A0092B-C50C-407E-A947-70E740481C1C}">
                          <a14:useLocalDpi xmlns:a14="http://schemas.microsoft.com/office/drawing/2010/main" val="0"/>
                        </a:ext>
                      </a:extLst>
                    </a:blip>
                    <a:stretch>
                      <a:fillRect/>
                    </a:stretch>
                  </pic:blipFill>
                  <pic:spPr>
                    <a:xfrm>
                      <a:off x="0" y="0"/>
                      <a:ext cx="3810532" cy="3810532"/>
                    </a:xfrm>
                    <a:prstGeom prst="rect">
                      <a:avLst/>
                    </a:prstGeom>
                    <a:effectLst>
                      <a:outerShdw blurRad="50800" dist="38100" dir="2700000" algn="tl" rotWithShape="0">
                        <a:prstClr val="black">
                          <a:alpha val="40000"/>
                        </a:prstClr>
                      </a:outerShdw>
                    </a:effectLst>
                  </pic:spPr>
                </pic:pic>
              </a:graphicData>
            </a:graphic>
          </wp:inline>
        </w:drawing>
      </w:r>
    </w:p>
    <w:p w14:paraId="0CEFB547" w14:textId="13279F22" w:rsidR="001E1A3A" w:rsidRPr="001E1A3A" w:rsidRDefault="001E1A3A" w:rsidP="001E1A3A">
      <w:pPr>
        <w:rPr>
          <w:b/>
          <w:bCs/>
        </w:rPr>
      </w:pPr>
      <w:r w:rsidRPr="001E1A3A">
        <w:rPr>
          <w:b/>
          <w:bCs/>
          <w:color w:val="365F91" w:themeColor="accent1" w:themeShade="BF"/>
        </w:rPr>
        <w:fldChar w:fldCharType="begin"/>
      </w:r>
      <w:r w:rsidRPr="001E1A3A">
        <w:rPr>
          <w:b/>
          <w:bCs/>
          <w:color w:val="365F91" w:themeColor="accent1" w:themeShade="BF"/>
        </w:rPr>
        <w:instrText xml:space="preserve"> REF _Ref427110048 \h  \* MERGEFORMAT </w:instrText>
      </w:r>
      <w:r w:rsidRPr="001E1A3A">
        <w:rPr>
          <w:b/>
          <w:bCs/>
          <w:color w:val="365F91" w:themeColor="accent1" w:themeShade="BF"/>
        </w:rPr>
      </w:r>
      <w:r w:rsidRPr="001E1A3A">
        <w:rPr>
          <w:b/>
          <w:bCs/>
          <w:color w:val="365F91" w:themeColor="accent1" w:themeShade="BF"/>
        </w:rPr>
        <w:fldChar w:fldCharType="separate"/>
      </w:r>
      <w:r w:rsidRPr="001E1A3A">
        <w:rPr>
          <w:b/>
          <w:bCs/>
          <w:color w:val="365F91" w:themeColor="accent1" w:themeShade="BF"/>
        </w:rPr>
        <w:t>Building the Teapot sample application</w:t>
      </w:r>
      <w:r w:rsidRPr="001E1A3A">
        <w:rPr>
          <w:b/>
          <w:bCs/>
          <w:color w:val="365F91" w:themeColor="accent1" w:themeShade="BF"/>
        </w:rPr>
        <w:fldChar w:fldCharType="end"/>
      </w:r>
    </w:p>
    <w:p w14:paraId="3615C683" w14:textId="77777777" w:rsidR="00741B71" w:rsidRDefault="00741B71" w:rsidP="00C9478E">
      <w:pPr>
        <w:pStyle w:val="Heading3"/>
      </w:pPr>
      <w:bookmarkStart w:id="6" w:name="_Ref427110048"/>
      <w:bookmarkStart w:id="7" w:name="OLE_LINK92"/>
      <w:r>
        <w:t>Building the Teapot sample application</w:t>
      </w:r>
      <w:bookmarkEnd w:id="6"/>
    </w:p>
    <w:p w14:paraId="7C6D4F47" w14:textId="77777777" w:rsidR="00741B71" w:rsidRPr="00E10231" w:rsidRDefault="00741B71" w:rsidP="00E10231">
      <w:bookmarkStart w:id="8" w:name="OLE_LINK610"/>
      <w:bookmarkStart w:id="9" w:name="OLE_LINK72"/>
      <w:r>
        <w:t>CodeXL includes a pre-built binary of the Teapot application. Follow the steps below if you wish to build it yourself.</w:t>
      </w:r>
    </w:p>
    <w:p w14:paraId="08873FC5" w14:textId="77777777" w:rsidR="00741B71" w:rsidRDefault="00741B71" w:rsidP="002E223A">
      <w:pPr>
        <w:pStyle w:val="Subheader218"/>
      </w:pPr>
      <w:bookmarkStart w:id="10" w:name="OLE_LINK311"/>
      <w:bookmarkEnd w:id="8"/>
      <w:bookmarkEnd w:id="9"/>
      <w:r>
        <w:t>On Windows</w:t>
      </w:r>
    </w:p>
    <w:p w14:paraId="47A62E79" w14:textId="6B0576CA" w:rsidR="00741B71" w:rsidRPr="00AF3CB3" w:rsidRDefault="00741B71" w:rsidP="00994A2E">
      <w:pPr>
        <w:widowControl w:val="0"/>
        <w:autoSpaceDE w:val="0"/>
        <w:autoSpaceDN w:val="0"/>
        <w:adjustRightInd w:val="0"/>
        <w:spacing w:before="105" w:after="105" w:line="240" w:lineRule="auto"/>
        <w:rPr>
          <w:rFonts w:cs="Verdana"/>
          <w:color w:val="000000"/>
        </w:rPr>
      </w:pPr>
      <w:bookmarkStart w:id="11" w:name="OLE_LINK211"/>
      <w:bookmarkStart w:id="12" w:name="OLE_LINK5"/>
      <w:bookmarkStart w:id="13" w:name="OLE_LINK6"/>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 xml:space="preserve">n </w:t>
      </w:r>
      <w:r>
        <w:rPr>
          <w:rFonts w:cs="Verdana"/>
          <w:color w:val="000000"/>
        </w:rPr>
        <w:t>Windows</w:t>
      </w:r>
      <w:r w:rsidR="000913E4">
        <w:rPr>
          <w:rFonts w:cs="Verdana"/>
          <w:color w:val="000000"/>
        </w:rPr>
        <w:t xml:space="preserve"> from the default install location</w:t>
      </w:r>
      <w:r>
        <w:rPr>
          <w:rFonts w:cs="Verdana"/>
          <w:color w:val="000000"/>
        </w:rPr>
        <w:t>:</w:t>
      </w:r>
    </w:p>
    <w:p w14:paraId="4D51C3DA" w14:textId="4684AD9F"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4" w:name="OLE_LINK1"/>
      <w:r>
        <w:rPr>
          <w:rFonts w:cs="Verdana"/>
          <w:color w:val="000000"/>
        </w:rPr>
        <w:t>Launch</w:t>
      </w:r>
      <w:r w:rsidRPr="00994A2E">
        <w:rPr>
          <w:rFonts w:cs="Verdana"/>
          <w:color w:val="000000"/>
        </w:rPr>
        <w:t xml:space="preserve"> Visual Studio</w:t>
      </w:r>
      <w:r w:rsidR="000913E4">
        <w:rPr>
          <w:rFonts w:cs="Verdana"/>
          <w:color w:val="000000"/>
        </w:rPr>
        <w:t xml:space="preserve"> with administrator privileges. </w:t>
      </w:r>
    </w:p>
    <w:p w14:paraId="54D3719D"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From the CodeXL menu, select the ‘Open Teapot Sample Project’ command.</w:t>
      </w:r>
    </w:p>
    <w:p w14:paraId="4EBA71B2"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5" w:name="OLE_LINK4"/>
      <w:bookmarkEnd w:id="14"/>
      <w:r>
        <w:rPr>
          <w:rFonts w:cs="Verdana"/>
          <w:color w:val="000000"/>
        </w:rPr>
        <w:t>Wait for the project to open and press F7.</w:t>
      </w:r>
    </w:p>
    <w:bookmarkEnd w:id="11"/>
    <w:bookmarkEnd w:id="12"/>
    <w:bookmarkEnd w:id="13"/>
    <w:bookmarkEnd w:id="15"/>
    <w:p w14:paraId="61A89573" w14:textId="3834F8BF" w:rsidR="00741B71" w:rsidRDefault="00741B71" w:rsidP="002E223A">
      <w:pPr>
        <w:pStyle w:val="Subheader218"/>
      </w:pPr>
      <w:r>
        <w:lastRenderedPageBreak/>
        <w:t>On Linux</w:t>
      </w:r>
    </w:p>
    <w:p w14:paraId="1B7A4A2D" w14:textId="77777777" w:rsidR="00741B71" w:rsidRPr="00AF3CB3" w:rsidRDefault="00741B71" w:rsidP="00AF3CB3">
      <w:pPr>
        <w:widowControl w:val="0"/>
        <w:autoSpaceDE w:val="0"/>
        <w:autoSpaceDN w:val="0"/>
        <w:adjustRightInd w:val="0"/>
        <w:spacing w:before="105" w:after="105" w:line="240" w:lineRule="auto"/>
        <w:rPr>
          <w:rFonts w:cs="Verdana"/>
          <w:color w:val="000000"/>
        </w:rPr>
      </w:pPr>
      <w:bookmarkStart w:id="16" w:name="OLE_LINK112"/>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n Linux</w:t>
      </w:r>
      <w:r>
        <w:rPr>
          <w:rFonts w:cs="Verdana"/>
          <w:color w:val="000000"/>
        </w:rPr>
        <w:t>:</w:t>
      </w:r>
    </w:p>
    <w:bookmarkEnd w:id="16"/>
    <w:p w14:paraId="3D7C5B51" w14:textId="77777777" w:rsidR="00741B71" w:rsidRDefault="00741B71" w:rsidP="00741B71">
      <w:pPr>
        <w:pStyle w:val="ListParagraph"/>
        <w:numPr>
          <w:ilvl w:val="0"/>
          <w:numId w:val="16"/>
        </w:numPr>
        <w:autoSpaceDE w:val="0"/>
        <w:autoSpaceDN w:val="0"/>
        <w:spacing w:before="105" w:after="105" w:line="240" w:lineRule="auto"/>
        <w:rPr>
          <w:color w:val="000000"/>
        </w:rPr>
      </w:pPr>
      <w:r>
        <w:rPr>
          <w:color w:val="000000"/>
        </w:rPr>
        <w:t>Install the FLTK library</w:t>
      </w:r>
    </w:p>
    <w:bookmarkEnd w:id="10"/>
    <w:p w14:paraId="66C80A64"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The bundled binaries of AMD Teapot were built with 64-bit binaries of FLTK 1.1.10.</w:t>
      </w:r>
    </w:p>
    <w:p w14:paraId="2343819C" w14:textId="77777777" w:rsidR="00741B71" w:rsidRPr="00803603"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Download FLTK sources from </w:t>
      </w:r>
      <w:hyperlink r:id="rId7" w:history="1">
        <w:r w:rsidRPr="007C5F8C">
          <w:rPr>
            <w:rStyle w:val="Hyperlink"/>
          </w:rPr>
          <w:t>http://www.fltk.org</w:t>
        </w:r>
      </w:hyperlink>
    </w:p>
    <w:p w14:paraId="6FD00AFF"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Extract and build the </w:t>
      </w:r>
      <w:proofErr w:type="spellStart"/>
      <w:r>
        <w:rPr>
          <w:color w:val="000000"/>
        </w:rPr>
        <w:t>fltk</w:t>
      </w:r>
      <w:proofErr w:type="spellEnd"/>
      <w:r>
        <w:rPr>
          <w:color w:val="000000"/>
        </w:rPr>
        <w:t xml:space="preserve"> libraries from the source files, then install the created </w:t>
      </w:r>
      <w:proofErr w:type="spellStart"/>
      <w:r>
        <w:rPr>
          <w:color w:val="000000"/>
        </w:rPr>
        <w:t>fltk</w:t>
      </w:r>
      <w:proofErr w:type="spellEnd"/>
      <w:r>
        <w:rPr>
          <w:color w:val="000000"/>
        </w:rPr>
        <w:t xml:space="preserve"> libraries</w:t>
      </w:r>
    </w:p>
    <w:p w14:paraId="1B42C3DD"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bookmarkStart w:id="17" w:name="_GoBack"/>
      <w:bookmarkEnd w:id="17"/>
      <w:r w:rsidRPr="00AF3CB3">
        <w:rPr>
          <w:rFonts w:cs="Verdana"/>
          <w:color w:val="000000"/>
        </w:rPr>
        <w:t xml:space="preserve">Modifying The </w:t>
      </w:r>
      <w:proofErr w:type="spellStart"/>
      <w:r w:rsidRPr="00AF3CB3">
        <w:rPr>
          <w:rFonts w:cs="Verdana"/>
          <w:color w:val="000000"/>
        </w:rPr>
        <w:t>AMDTTeaPot</w:t>
      </w:r>
      <w:proofErr w:type="spellEnd"/>
      <w:r w:rsidRPr="00AF3CB3">
        <w:rPr>
          <w:rFonts w:cs="Verdana"/>
          <w:color w:val="000000"/>
        </w:rPr>
        <w:t xml:space="preserve"> </w:t>
      </w:r>
      <w:proofErr w:type="spellStart"/>
      <w:r w:rsidRPr="00AF3CB3">
        <w:rPr>
          <w:rFonts w:cs="Verdana"/>
          <w:color w:val="000000"/>
        </w:rPr>
        <w:t>Makefile</w:t>
      </w:r>
      <w:proofErr w:type="spellEnd"/>
    </w:p>
    <w:p w14:paraId="6B60A610"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There are two </w:t>
      </w:r>
      <w:proofErr w:type="spellStart"/>
      <w:r w:rsidRPr="00AF3CB3">
        <w:rPr>
          <w:rFonts w:cs="Verdana"/>
          <w:color w:val="000000"/>
        </w:rPr>
        <w:t>makefiles</w:t>
      </w:r>
      <w:proofErr w:type="spellEnd"/>
      <w:r w:rsidRPr="00AF3CB3">
        <w:rPr>
          <w:rFonts w:cs="Verdana"/>
          <w:color w:val="000000"/>
        </w:rPr>
        <w:t xml:space="preserve"> in the Teapot sample</w:t>
      </w:r>
      <w:r>
        <w:rPr>
          <w:rFonts w:cs="Verdana"/>
          <w:color w:val="000000"/>
        </w:rPr>
        <w:t xml:space="preserve"> folder</w:t>
      </w:r>
      <w:r w:rsidRPr="00AF3CB3">
        <w:rPr>
          <w:rFonts w:cs="Verdana"/>
          <w:color w:val="000000"/>
        </w:rPr>
        <w:t xml:space="preserve">. </w:t>
      </w:r>
      <w:r>
        <w:rPr>
          <w:rFonts w:cs="Verdana"/>
          <w:color w:val="000000"/>
        </w:rPr>
        <w:t>O</w:t>
      </w:r>
      <w:r w:rsidRPr="00AF3CB3">
        <w:rPr>
          <w:rFonts w:cs="Verdana"/>
          <w:color w:val="000000"/>
        </w:rPr>
        <w:t xml:space="preserve">ne is the </w:t>
      </w:r>
      <w:bookmarkStart w:id="18" w:name="OLE_LINK131"/>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bookmarkEnd w:id="18"/>
      <w:proofErr w:type="spellEnd"/>
      <w:r w:rsidRPr="00AF3CB3">
        <w:rPr>
          <w:rFonts w:cs="Verdana"/>
          <w:color w:val="000000"/>
        </w:rPr>
        <w:t xml:space="preserve"> which you’ll need to edit, and the other is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that does not need to be changed.</w:t>
      </w:r>
    </w:p>
    <w:p w14:paraId="75CF972A"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Open /</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w:t>
      </w:r>
      <w:r>
        <w:rPr>
          <w:rFonts w:cs="Verdana"/>
          <w:color w:val="000000"/>
        </w:rPr>
        <w:t>in a text editor.</w:t>
      </w:r>
    </w:p>
    <w:p w14:paraId="37E72111"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 xml:space="preserve">Replace </w:t>
      </w:r>
      <w:r w:rsidRPr="00AF3CB3">
        <w:rPr>
          <w:rFonts w:cs="Verdana"/>
          <w:color w:val="000000"/>
        </w:rPr>
        <w:t>the -</w:t>
      </w:r>
      <w:proofErr w:type="spellStart"/>
      <w:r w:rsidRPr="00AF3CB3">
        <w:rPr>
          <w:rFonts w:cs="Verdana"/>
          <w:color w:val="000000"/>
        </w:rPr>
        <w:t>L"</w:t>
      </w:r>
      <w:r w:rsidRPr="00153D4B">
        <w:rPr>
          <w:rFonts w:cs="Verdana"/>
          <w:i/>
          <w:iCs/>
          <w:color w:val="000000"/>
        </w:rPr>
        <w:t>Replace</w:t>
      </w:r>
      <w:proofErr w:type="spellEnd"/>
      <w:r w:rsidRPr="00153D4B">
        <w:rPr>
          <w:rFonts w:cs="Verdana"/>
          <w:i/>
          <w:iCs/>
          <w:color w:val="000000"/>
        </w:rPr>
        <w:t xml:space="preserve"> with path to your local FLTK lib folder</w:t>
      </w:r>
      <w:r w:rsidRPr="00AF3CB3">
        <w:rPr>
          <w:rFonts w:cs="Verdana"/>
          <w:color w:val="000000"/>
        </w:rPr>
        <w:t xml:space="preserve">" </w:t>
      </w:r>
      <w:r>
        <w:rPr>
          <w:rFonts w:cs="Verdana"/>
          <w:color w:val="000000"/>
        </w:rPr>
        <w:t xml:space="preserve">with </w:t>
      </w:r>
      <w:r w:rsidRPr="00AF3CB3">
        <w:rPr>
          <w:rFonts w:cs="Verdana"/>
          <w:color w:val="000000"/>
        </w:rPr>
        <w:t xml:space="preserve">the path </w:t>
      </w:r>
      <w:r>
        <w:rPr>
          <w:rFonts w:cs="Verdana"/>
          <w:color w:val="000000"/>
        </w:rPr>
        <w:t xml:space="preserve">of </w:t>
      </w:r>
      <w:r w:rsidRPr="00AF3CB3">
        <w:rPr>
          <w:rFonts w:cs="Verdana"/>
          <w:color w:val="000000"/>
        </w:rPr>
        <w:t xml:space="preserve">your </w:t>
      </w:r>
      <w:r>
        <w:rPr>
          <w:rFonts w:cs="Verdana"/>
          <w:color w:val="000000"/>
        </w:rPr>
        <w:t xml:space="preserve">local </w:t>
      </w:r>
      <w:r w:rsidRPr="00AF3CB3">
        <w:rPr>
          <w:rFonts w:cs="Verdana"/>
          <w:color w:val="000000"/>
        </w:rPr>
        <w:t>FLTK libraries, for example –L/</w:t>
      </w:r>
      <w:proofErr w:type="spellStart"/>
      <w:r w:rsidRPr="00AF3CB3">
        <w:rPr>
          <w:rFonts w:cs="Verdana"/>
          <w:color w:val="000000"/>
        </w:rPr>
        <w:t>usr</w:t>
      </w:r>
      <w:proofErr w:type="spellEnd"/>
      <w:r w:rsidRPr="00AF3CB3">
        <w:rPr>
          <w:rFonts w:cs="Verdana"/>
          <w:color w:val="000000"/>
        </w:rPr>
        <w:t>/lib64 in case you placed the libraries in the system folder and you are running a 64bit system</w:t>
      </w:r>
    </w:p>
    <w:p w14:paraId="38EC57ED"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R</w:t>
      </w:r>
      <w:r w:rsidRPr="00AF3CB3">
        <w:rPr>
          <w:rFonts w:cs="Verdana"/>
          <w:color w:val="000000"/>
        </w:rPr>
        <w:t>eplace the -</w:t>
      </w:r>
      <w:proofErr w:type="spellStart"/>
      <w:r w:rsidRPr="00AF3CB3">
        <w:rPr>
          <w:rFonts w:cs="Verdana"/>
          <w:color w:val="000000"/>
        </w:rPr>
        <w:t>I"</w:t>
      </w:r>
      <w:r w:rsidRPr="00153D4B">
        <w:rPr>
          <w:rFonts w:cs="Verdana"/>
          <w:i/>
          <w:iCs/>
          <w:color w:val="000000"/>
        </w:rPr>
        <w:t>Replace</w:t>
      </w:r>
      <w:proofErr w:type="spellEnd"/>
      <w:r w:rsidRPr="00153D4B">
        <w:rPr>
          <w:rFonts w:cs="Verdana"/>
          <w:i/>
          <w:iCs/>
          <w:color w:val="000000"/>
        </w:rPr>
        <w:t xml:space="preserve"> with path to your local FLTK headers folder</w:t>
      </w:r>
      <w:r w:rsidRPr="00AF3CB3">
        <w:rPr>
          <w:rFonts w:cs="Verdana"/>
          <w:color w:val="000000"/>
        </w:rPr>
        <w:t xml:space="preserve">" </w:t>
      </w:r>
      <w:r>
        <w:rPr>
          <w:rFonts w:cs="Verdana"/>
          <w:color w:val="000000"/>
        </w:rPr>
        <w:t>with</w:t>
      </w:r>
      <w:r w:rsidRPr="00AF3CB3">
        <w:rPr>
          <w:rFonts w:cs="Verdana"/>
          <w:color w:val="000000"/>
        </w:rPr>
        <w:t xml:space="preserve"> the path </w:t>
      </w:r>
      <w:r>
        <w:rPr>
          <w:rFonts w:cs="Verdana"/>
          <w:color w:val="000000"/>
        </w:rPr>
        <w:t xml:space="preserve">of your local </w:t>
      </w:r>
      <w:r w:rsidRPr="00AF3CB3">
        <w:rPr>
          <w:rFonts w:cs="Verdana"/>
          <w:color w:val="000000"/>
        </w:rPr>
        <w:t xml:space="preserve">FLTK include files. Please note that the FLTK </w:t>
      </w:r>
      <w:r>
        <w:rPr>
          <w:rFonts w:cs="Verdana"/>
          <w:color w:val="000000"/>
        </w:rPr>
        <w:t>headers</w:t>
      </w:r>
      <w:r w:rsidRPr="00AF3CB3">
        <w:rPr>
          <w:rFonts w:cs="Verdana"/>
          <w:color w:val="000000"/>
        </w:rPr>
        <w:t xml:space="preserve"> are placed in a folder named “FL” and the path you provide should point to </w:t>
      </w:r>
      <w:r>
        <w:rPr>
          <w:rFonts w:cs="Verdana"/>
          <w:color w:val="000000"/>
        </w:rPr>
        <w:t xml:space="preserve">the parent of the “FL” </w:t>
      </w:r>
      <w:r w:rsidRPr="00AF3CB3">
        <w:rPr>
          <w:rFonts w:cs="Verdana"/>
          <w:color w:val="000000"/>
        </w:rPr>
        <w:t>folder</w:t>
      </w:r>
      <w:r>
        <w:rPr>
          <w:rFonts w:cs="Verdana"/>
          <w:color w:val="000000"/>
        </w:rPr>
        <w:t>. E</w:t>
      </w:r>
      <w:r w:rsidRPr="00AF3CB3">
        <w:rPr>
          <w:rFonts w:cs="Verdana"/>
          <w:color w:val="000000"/>
        </w:rPr>
        <w:t>xample –I/user/include if you placed them in the system include and not –I/user/include/FL</w:t>
      </w:r>
    </w:p>
    <w:p w14:paraId="5DF5F544"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r w:rsidRPr="00AF3CB3">
        <w:rPr>
          <w:rFonts w:cs="Verdana"/>
          <w:color w:val="000000"/>
        </w:rPr>
        <w:t>Building the Teapot</w:t>
      </w:r>
    </w:p>
    <w:p w14:paraId="3FCF0732"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Teapot </w:t>
      </w:r>
      <w:r>
        <w:rPr>
          <w:rFonts w:cs="Verdana"/>
          <w:color w:val="000000"/>
        </w:rPr>
        <w:t xml:space="preserve">consists of </w:t>
      </w:r>
      <w:r w:rsidRPr="00AF3CB3">
        <w:rPr>
          <w:rFonts w:cs="Verdana"/>
          <w:color w:val="000000"/>
        </w:rPr>
        <w:t xml:space="preserve">a library and an </w:t>
      </w:r>
      <w:r>
        <w:rPr>
          <w:rFonts w:cs="Verdana"/>
          <w:color w:val="000000"/>
        </w:rPr>
        <w:t>a</w:t>
      </w:r>
      <w:r w:rsidRPr="00AF3CB3">
        <w:rPr>
          <w:rFonts w:cs="Verdana"/>
          <w:color w:val="000000"/>
        </w:rPr>
        <w:t>pplication so first the library needs to be built.</w:t>
      </w:r>
    </w:p>
    <w:p w14:paraId="0453ECAC"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 xml:space="preserve"> folder</w:t>
      </w:r>
    </w:p>
    <w:p w14:paraId="22AB3E5B"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1E83E18F"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if everything went </w:t>
      </w:r>
      <w:r>
        <w:rPr>
          <w:rFonts w:cs="Verdana"/>
          <w:color w:val="000000"/>
        </w:rPr>
        <w:t xml:space="preserve">well </w:t>
      </w:r>
      <w:r w:rsidRPr="00AF3CB3">
        <w:rPr>
          <w:rFonts w:cs="Verdana"/>
          <w:color w:val="000000"/>
        </w:rPr>
        <w:t xml:space="preserve">you’ll see </w:t>
      </w:r>
      <w:proofErr w:type="spellStart"/>
      <w:r w:rsidRPr="00AF3CB3">
        <w:rPr>
          <w:rFonts w:cs="Verdana"/>
          <w:color w:val="000000"/>
        </w:rPr>
        <w:t>libAMDTTeaPot.a</w:t>
      </w:r>
      <w:proofErr w:type="spellEnd"/>
      <w:r w:rsidRPr="00AF3CB3">
        <w:rPr>
          <w:rFonts w:cs="Verdana"/>
          <w:color w:val="000000"/>
        </w:rPr>
        <w:t xml:space="preserve"> in that folder</w:t>
      </w:r>
    </w:p>
    <w:p w14:paraId="4470DCC7"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Now the main application can be built</w:t>
      </w:r>
      <w:r>
        <w:rPr>
          <w:rFonts w:cs="Verdana"/>
          <w:color w:val="000000"/>
        </w:rPr>
        <w:t>.</w:t>
      </w:r>
    </w:p>
    <w:p w14:paraId="38D2901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w:t>
      </w:r>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p>
    <w:p w14:paraId="00EF8FD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016ED746"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If successful t</w:t>
      </w:r>
      <w:r w:rsidRPr="00AF3CB3">
        <w:rPr>
          <w:rFonts w:cs="Verdana"/>
          <w:color w:val="000000"/>
        </w:rPr>
        <w:t xml:space="preserve">he output </w:t>
      </w:r>
      <w:r>
        <w:rPr>
          <w:rFonts w:cs="Verdana"/>
          <w:color w:val="000000"/>
        </w:rPr>
        <w:t>should</w:t>
      </w:r>
      <w:r w:rsidRPr="00AF3CB3">
        <w:rPr>
          <w:rFonts w:cs="Verdana"/>
          <w:color w:val="000000"/>
        </w:rPr>
        <w:t xml:space="preserve"> be in </w:t>
      </w:r>
      <w:r>
        <w:rPr>
          <w:rFonts w:cs="Verdana"/>
          <w:color w:val="000000"/>
        </w:rPr>
        <w:t>/</w:t>
      </w:r>
      <w:r w:rsidRPr="00AF3CB3">
        <w:rPr>
          <w:rFonts w:cs="Verdana"/>
          <w:color w:val="000000"/>
        </w:rPr>
        <w:t>examples/Teapot/release</w:t>
      </w:r>
      <w:r>
        <w:rPr>
          <w:rFonts w:cs="Verdana"/>
          <w:color w:val="000000"/>
        </w:rPr>
        <w:t>. Look for</w:t>
      </w:r>
      <w:r w:rsidRPr="00AF3CB3">
        <w:rPr>
          <w:rFonts w:cs="Verdana"/>
          <w:color w:val="000000"/>
        </w:rPr>
        <w:t xml:space="preserve"> a file named </w:t>
      </w:r>
      <w:proofErr w:type="spellStart"/>
      <w:r w:rsidRPr="00AF3CB3">
        <w:rPr>
          <w:rFonts w:cs="Verdana"/>
          <w:color w:val="000000"/>
        </w:rPr>
        <w:t>AMDTTeaPot</w:t>
      </w:r>
      <w:proofErr w:type="spellEnd"/>
      <w:r w:rsidRPr="00AF3CB3">
        <w:rPr>
          <w:rFonts w:cs="Verdana"/>
          <w:color w:val="000000"/>
        </w:rPr>
        <w:t>-bin</w:t>
      </w:r>
      <w:r>
        <w:rPr>
          <w:rFonts w:cs="Verdana"/>
          <w:color w:val="000000"/>
        </w:rPr>
        <w:t>.</w:t>
      </w:r>
    </w:p>
    <w:p w14:paraId="772B20A5" w14:textId="77777777" w:rsidR="00B96B46" w:rsidRDefault="00B96B46" w:rsidP="00B96B46"/>
    <w:p w14:paraId="05A794C2" w14:textId="77777777" w:rsidR="00A50973" w:rsidRPr="00E10231" w:rsidRDefault="00A50973" w:rsidP="00A50973">
      <w:pPr>
        <w:widowControl w:val="0"/>
        <w:autoSpaceDE w:val="0"/>
        <w:autoSpaceDN w:val="0"/>
        <w:adjustRightInd w:val="0"/>
        <w:spacing w:before="105" w:after="105" w:line="240" w:lineRule="auto"/>
        <w:rPr>
          <w:rFonts w:cs="Verdana"/>
          <w:color w:val="000000"/>
        </w:rPr>
      </w:pPr>
      <w:bookmarkStart w:id="19" w:name="_Ref426542453"/>
      <w:bookmarkEnd w:id="7"/>
      <w:r>
        <w:rPr>
          <w:rFonts w:cs="Verdana"/>
          <w:color w:val="000000"/>
        </w:rPr>
        <w:t>Note that CodeXL RPM and Debian packages install CodeXL and is bundled sample applications under the /opt folder, which requires elevated privileges to write to on some Linux distributions.</w:t>
      </w:r>
    </w:p>
    <w:bookmarkEnd w:id="4"/>
    <w:p w14:paraId="14453E93" w14:textId="77777777" w:rsidR="00741B71" w:rsidRDefault="00741B71" w:rsidP="00C9478E">
      <w:pPr>
        <w:pStyle w:val="Heading2"/>
      </w:pPr>
      <w:r>
        <w:t>Matrix Multiply</w:t>
      </w:r>
      <w:bookmarkEnd w:id="19"/>
    </w:p>
    <w:p w14:paraId="3F7E3779" w14:textId="77777777" w:rsidR="00741B71" w:rsidRDefault="00741B71" w:rsidP="002A784B">
      <w:r>
        <w:t>The matrix multiplication sample application performs multiplication of two matrices using 3 different implementations. All implementations are using ANSI C code.</w:t>
      </w:r>
    </w:p>
    <w:p w14:paraId="6822F2A3" w14:textId="77777777" w:rsidR="00741B71" w:rsidRDefault="00741B71" w:rsidP="002A784B">
      <w:r>
        <w:t>The sample takes a command line argument that defines which of the matrix multiplication implementations will be executed. See the following table for descriptions of the 3 implementations and the command line argument that invokes each one.</w:t>
      </w:r>
    </w:p>
    <w:p w14:paraId="1FC338EC" w14:textId="77777777" w:rsidR="00741B71" w:rsidRPr="002A784B" w:rsidRDefault="00741B71" w:rsidP="00B25CFA">
      <w:pPr>
        <w:jc w:val="center"/>
      </w:pPr>
      <w:r>
        <w:rPr>
          <w:noProof/>
        </w:rPr>
        <w:drawing>
          <wp:inline distT="0" distB="0" distL="0" distR="0" wp14:anchorId="2C2C1165" wp14:editId="31A423D6">
            <wp:extent cx="6486525" cy="2390775"/>
            <wp:effectExtent l="38100" t="38100" r="104775" b="10477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6525" cy="2390775"/>
                    </a:xfrm>
                    <a:prstGeom prst="rect">
                      <a:avLst/>
                    </a:prstGeom>
                    <a:effectLst>
                      <a:outerShdw blurRad="50800" dist="38100" dir="2700000" algn="tl" rotWithShape="0">
                        <a:prstClr val="black">
                          <a:alpha val="40000"/>
                        </a:prstClr>
                      </a:outerShdw>
                    </a:effectLst>
                  </pic:spPr>
                </pic:pic>
              </a:graphicData>
            </a:graphic>
          </wp:inline>
        </w:drawing>
      </w:r>
    </w:p>
    <w:p w14:paraId="1F6B8A2E" w14:textId="77777777" w:rsidR="00741B71" w:rsidRDefault="00741B71" w:rsidP="002A784B"/>
    <w:p w14:paraId="7BA0D562" w14:textId="77777777" w:rsidR="00741B71" w:rsidRDefault="00741B71" w:rsidP="002A784B">
      <w:r>
        <w:t>This sample demonstrates how the CPU Profiler can be used to detect bottlenecks, identify problematic memory access patterns, and verify improved performance.</w:t>
      </w:r>
    </w:p>
    <w:p w14:paraId="6427062A" w14:textId="77777777" w:rsidR="00741B71" w:rsidRDefault="00741B71" w:rsidP="00B25CFA">
      <w:r>
        <w:t>To select which implementation of the matrix multiplication will be performed, open the CodeXL Project Settings dialog, or in Visual Studio open the VS Project Settings dialog.</w:t>
      </w:r>
    </w:p>
    <w:tbl>
      <w:tblPr>
        <w:tblStyle w:val="TableGrid"/>
        <w:tblW w:w="0" w:type="auto"/>
        <w:tblLook w:val="04A0" w:firstRow="1" w:lastRow="0" w:firstColumn="1" w:lastColumn="0" w:noHBand="0" w:noVBand="1"/>
      </w:tblPr>
      <w:tblGrid>
        <w:gridCol w:w="445"/>
        <w:gridCol w:w="3330"/>
        <w:gridCol w:w="2520"/>
        <w:gridCol w:w="6975"/>
      </w:tblGrid>
      <w:tr w:rsidR="00741B71" w:rsidRPr="002A784B" w14:paraId="5DC98685" w14:textId="77777777" w:rsidTr="00D51A6D">
        <w:tc>
          <w:tcPr>
            <w:tcW w:w="445" w:type="dxa"/>
          </w:tcPr>
          <w:p w14:paraId="482452F2" w14:textId="77777777" w:rsidR="00741B71" w:rsidRPr="002A784B" w:rsidRDefault="00741B71" w:rsidP="00D51A6D">
            <w:pPr>
              <w:rPr>
                <w:b/>
                <w:bCs/>
              </w:rPr>
            </w:pPr>
            <w:r w:rsidRPr="002A784B">
              <w:rPr>
                <w:b/>
                <w:bCs/>
              </w:rPr>
              <w:t>#</w:t>
            </w:r>
          </w:p>
        </w:tc>
        <w:tc>
          <w:tcPr>
            <w:tcW w:w="3330" w:type="dxa"/>
          </w:tcPr>
          <w:p w14:paraId="348EF803" w14:textId="77777777" w:rsidR="00741B71" w:rsidRPr="002A784B" w:rsidRDefault="00741B71" w:rsidP="00D51A6D">
            <w:pPr>
              <w:rPr>
                <w:b/>
                <w:bCs/>
              </w:rPr>
            </w:pPr>
            <w:r w:rsidRPr="002A784B">
              <w:rPr>
                <w:b/>
                <w:bCs/>
              </w:rPr>
              <w:t>Multiplication Implementation</w:t>
            </w:r>
          </w:p>
        </w:tc>
        <w:tc>
          <w:tcPr>
            <w:tcW w:w="2520" w:type="dxa"/>
          </w:tcPr>
          <w:p w14:paraId="6BCD6CB8" w14:textId="77777777" w:rsidR="00741B71" w:rsidRPr="002A784B" w:rsidRDefault="00741B71" w:rsidP="00D51A6D">
            <w:pPr>
              <w:rPr>
                <w:b/>
                <w:bCs/>
              </w:rPr>
            </w:pPr>
            <w:r w:rsidRPr="002A784B">
              <w:rPr>
                <w:b/>
                <w:bCs/>
              </w:rPr>
              <w:t>Command line argument</w:t>
            </w:r>
          </w:p>
        </w:tc>
        <w:tc>
          <w:tcPr>
            <w:tcW w:w="6975" w:type="dxa"/>
          </w:tcPr>
          <w:p w14:paraId="42D0C2AF" w14:textId="77777777" w:rsidR="00741B71" w:rsidRPr="002A784B" w:rsidRDefault="00741B71" w:rsidP="00D51A6D">
            <w:pPr>
              <w:rPr>
                <w:b/>
                <w:bCs/>
              </w:rPr>
            </w:pPr>
            <w:r w:rsidRPr="002A784B">
              <w:rPr>
                <w:b/>
                <w:bCs/>
              </w:rPr>
              <w:t>Description</w:t>
            </w:r>
          </w:p>
        </w:tc>
      </w:tr>
      <w:tr w:rsidR="00741B71" w14:paraId="3819ACD2" w14:textId="77777777" w:rsidTr="00D51A6D">
        <w:tc>
          <w:tcPr>
            <w:tcW w:w="445" w:type="dxa"/>
          </w:tcPr>
          <w:p w14:paraId="173A7915" w14:textId="77777777" w:rsidR="00741B71" w:rsidRDefault="00741B71" w:rsidP="00741B71">
            <w:pPr>
              <w:pStyle w:val="ListParagraph"/>
              <w:numPr>
                <w:ilvl w:val="0"/>
                <w:numId w:val="18"/>
              </w:numPr>
            </w:pPr>
          </w:p>
        </w:tc>
        <w:tc>
          <w:tcPr>
            <w:tcW w:w="3330" w:type="dxa"/>
          </w:tcPr>
          <w:p w14:paraId="3943C929" w14:textId="77777777" w:rsidR="00741B71" w:rsidRDefault="00741B71" w:rsidP="00D51A6D">
            <w:r>
              <w:t>Inefficient</w:t>
            </w:r>
          </w:p>
        </w:tc>
        <w:tc>
          <w:tcPr>
            <w:tcW w:w="2520" w:type="dxa"/>
          </w:tcPr>
          <w:p w14:paraId="7888FC03" w14:textId="77777777" w:rsidR="00741B71" w:rsidRDefault="00741B71" w:rsidP="00D51A6D"/>
        </w:tc>
        <w:tc>
          <w:tcPr>
            <w:tcW w:w="6975" w:type="dxa"/>
          </w:tcPr>
          <w:p w14:paraId="3A39024A" w14:textId="77777777" w:rsidR="00741B71" w:rsidRDefault="00741B71" w:rsidP="00D51A6D">
            <w:r>
              <w:t>Inefficient implementation that performs redundant loop iterations.</w:t>
            </w:r>
          </w:p>
        </w:tc>
      </w:tr>
      <w:tr w:rsidR="00741B71" w14:paraId="146C2FA8" w14:textId="77777777" w:rsidTr="00D51A6D">
        <w:tc>
          <w:tcPr>
            <w:tcW w:w="445" w:type="dxa"/>
          </w:tcPr>
          <w:p w14:paraId="4C07C942" w14:textId="77777777" w:rsidR="00741B71" w:rsidRDefault="00741B71" w:rsidP="00741B71">
            <w:pPr>
              <w:pStyle w:val="ListParagraph"/>
              <w:numPr>
                <w:ilvl w:val="0"/>
                <w:numId w:val="18"/>
              </w:numPr>
            </w:pPr>
          </w:p>
        </w:tc>
        <w:tc>
          <w:tcPr>
            <w:tcW w:w="3330" w:type="dxa"/>
          </w:tcPr>
          <w:p w14:paraId="61C0C211" w14:textId="77777777" w:rsidR="00741B71" w:rsidRDefault="00741B71" w:rsidP="00D51A6D">
            <w:r>
              <w:t>Classic</w:t>
            </w:r>
          </w:p>
        </w:tc>
        <w:tc>
          <w:tcPr>
            <w:tcW w:w="2520" w:type="dxa"/>
          </w:tcPr>
          <w:p w14:paraId="3AE1DEE4" w14:textId="77777777" w:rsidR="00741B71" w:rsidRDefault="00741B71" w:rsidP="00D51A6D">
            <w:r>
              <w:t>-c</w:t>
            </w:r>
          </w:p>
        </w:tc>
        <w:tc>
          <w:tcPr>
            <w:tcW w:w="6975" w:type="dxa"/>
          </w:tcPr>
          <w:p w14:paraId="0630AD12" w14:textId="77777777" w:rsidR="00741B71" w:rsidRDefault="00741B71" w:rsidP="00D51A6D">
            <w:r>
              <w:t>Classic textbook implementation that uses naïve nested loops. The loops perform a sub-optimal memory access pattern.</w:t>
            </w:r>
          </w:p>
        </w:tc>
      </w:tr>
      <w:tr w:rsidR="00741B71" w14:paraId="22ADA7E4" w14:textId="77777777" w:rsidTr="00D51A6D">
        <w:tc>
          <w:tcPr>
            <w:tcW w:w="445" w:type="dxa"/>
          </w:tcPr>
          <w:p w14:paraId="156D08A4" w14:textId="77777777" w:rsidR="00741B71" w:rsidRDefault="00741B71" w:rsidP="00741B71">
            <w:pPr>
              <w:pStyle w:val="ListParagraph"/>
              <w:numPr>
                <w:ilvl w:val="0"/>
                <w:numId w:val="18"/>
              </w:numPr>
            </w:pPr>
          </w:p>
        </w:tc>
        <w:tc>
          <w:tcPr>
            <w:tcW w:w="3330" w:type="dxa"/>
          </w:tcPr>
          <w:p w14:paraId="12F12F6E" w14:textId="77777777" w:rsidR="00741B71" w:rsidRDefault="00741B71" w:rsidP="00D51A6D">
            <w:r>
              <w:t>Improved</w:t>
            </w:r>
          </w:p>
        </w:tc>
        <w:tc>
          <w:tcPr>
            <w:tcW w:w="2520" w:type="dxa"/>
          </w:tcPr>
          <w:p w14:paraId="49B55D1C" w14:textId="77777777" w:rsidR="00741B71" w:rsidRDefault="00741B71" w:rsidP="00D51A6D">
            <w:r>
              <w:t>-</w:t>
            </w:r>
            <w:proofErr w:type="spellStart"/>
            <w:r>
              <w:t>i</w:t>
            </w:r>
            <w:proofErr w:type="spellEnd"/>
          </w:p>
        </w:tc>
        <w:tc>
          <w:tcPr>
            <w:tcW w:w="6975" w:type="dxa"/>
          </w:tcPr>
          <w:p w14:paraId="4DC1E652" w14:textId="77777777" w:rsidR="00741B71" w:rsidRDefault="00741B71" w:rsidP="00D51A6D">
            <w:r>
              <w:t>Improved implementation that uses nested loops with continuous memory access pattern.</w:t>
            </w:r>
          </w:p>
        </w:tc>
      </w:tr>
    </w:tbl>
    <w:p w14:paraId="7B0E8FF8" w14:textId="77777777" w:rsidR="00741B71" w:rsidRDefault="00741B71" w:rsidP="00B25CFA"/>
    <w:p w14:paraId="78B61B7F" w14:textId="77777777" w:rsidR="00741B71" w:rsidRDefault="00741B71" w:rsidP="00B25CFA">
      <w:pPr>
        <w:keepNext/>
        <w:jc w:val="center"/>
      </w:pPr>
      <w:r>
        <w:rPr>
          <w:noProof/>
        </w:rPr>
        <w:lastRenderedPageBreak/>
        <w:drawing>
          <wp:inline distT="0" distB="0" distL="0" distR="0" wp14:anchorId="00FFA1E9" wp14:editId="2CA71559">
            <wp:extent cx="9546336" cy="7205472"/>
            <wp:effectExtent l="38100" t="38100" r="93345" b="9080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Multiply_Project_Settings.png"/>
                    <pic:cNvPicPr/>
                  </pic:nvPicPr>
                  <pic:blipFill>
                    <a:blip r:embed="rId9">
                      <a:extLst>
                        <a:ext uri="{28A0092B-C50C-407E-A947-70E740481C1C}">
                          <a14:useLocalDpi xmlns:a14="http://schemas.microsoft.com/office/drawing/2010/main" val="0"/>
                        </a:ext>
                      </a:extLst>
                    </a:blip>
                    <a:stretch>
                      <a:fillRect/>
                    </a:stretch>
                  </pic:blipFill>
                  <pic:spPr>
                    <a:xfrm>
                      <a:off x="0" y="0"/>
                      <a:ext cx="9546336" cy="7205472"/>
                    </a:xfrm>
                    <a:prstGeom prst="rect">
                      <a:avLst/>
                    </a:prstGeom>
                    <a:effectLst>
                      <a:outerShdw blurRad="50800" dist="38100" dir="2700000" algn="tl" rotWithShape="0">
                        <a:prstClr val="black">
                          <a:alpha val="40000"/>
                        </a:prstClr>
                      </a:outerShdw>
                    </a:effectLst>
                  </pic:spPr>
                </pic:pic>
              </a:graphicData>
            </a:graphic>
          </wp:inline>
        </w:drawing>
      </w:r>
    </w:p>
    <w:p w14:paraId="7D49C175" w14:textId="77777777" w:rsidR="00741B71" w:rsidRPr="00B25CFA" w:rsidRDefault="00741B71" w:rsidP="00B25CFA">
      <w:pPr>
        <w:pStyle w:val="Caption"/>
        <w:jc w:val="center"/>
        <w:rPr>
          <w:color w:val="000000" w:themeColor="text1"/>
        </w:rPr>
      </w:pPr>
      <w:r w:rsidRPr="00B25CFA">
        <w:rPr>
          <w:color w:val="000000" w:themeColor="text1"/>
        </w:rPr>
        <w:t>Project Settings for launching the classic implementation of matrix multiplication using the –c command line argument</w:t>
      </w:r>
    </w:p>
    <w:p w14:paraId="118F9C1E" w14:textId="77777777" w:rsidR="00741B71" w:rsidRDefault="00741B71" w:rsidP="00B25CFA">
      <w:r>
        <w:t xml:space="preserve">Use Time-Based Profiling to detect the redundant loop iterations in the inefficient implementation </w:t>
      </w:r>
      <w:bookmarkStart w:id="20" w:name="OLE_LINK85"/>
      <w:r>
        <w:t>(launched by not supplying any command line argument).</w:t>
      </w:r>
    </w:p>
    <w:bookmarkEnd w:id="20"/>
    <w:p w14:paraId="4D64F30E" w14:textId="77777777" w:rsidR="00741B71" w:rsidRDefault="00741B71" w:rsidP="00B25CFA">
      <w:pPr>
        <w:jc w:val="center"/>
      </w:pPr>
      <w:r>
        <w:rPr>
          <w:noProof/>
        </w:rPr>
        <w:lastRenderedPageBreak/>
        <w:drawing>
          <wp:inline distT="0" distB="0" distL="0" distR="0" wp14:anchorId="2F447BD9" wp14:editId="71500A26">
            <wp:extent cx="7829550" cy="1685925"/>
            <wp:effectExtent l="38100" t="38100" r="95250" b="10477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29550" cy="1685925"/>
                    </a:xfrm>
                    <a:prstGeom prst="rect">
                      <a:avLst/>
                    </a:prstGeom>
                    <a:effectLst>
                      <a:outerShdw blurRad="50800" dist="38100" dir="2700000" algn="tl" rotWithShape="0">
                        <a:prstClr val="black">
                          <a:alpha val="40000"/>
                        </a:prstClr>
                      </a:outerShdw>
                    </a:effectLst>
                  </pic:spPr>
                </pic:pic>
              </a:graphicData>
            </a:graphic>
          </wp:inline>
        </w:drawing>
      </w:r>
    </w:p>
    <w:p w14:paraId="34CD36DB" w14:textId="77777777" w:rsidR="00741B71" w:rsidRDefault="00741B71" w:rsidP="00B25CFA">
      <w:r>
        <w:t xml:space="preserve">Double clicking the </w:t>
      </w:r>
      <w:proofErr w:type="spellStart"/>
      <w:r>
        <w:t>inefficient_multiply_</w:t>
      </w:r>
      <w:proofErr w:type="gramStart"/>
      <w:r>
        <w:t>matrices</w:t>
      </w:r>
      <w:proofErr w:type="spellEnd"/>
      <w:r>
        <w:t>(</w:t>
      </w:r>
      <w:proofErr w:type="gramEnd"/>
      <w:r>
        <w:t>void) opens the source code view which demonstrates why this function is not efficient:</w:t>
      </w:r>
    </w:p>
    <w:p w14:paraId="3FBE3012" w14:textId="77777777" w:rsidR="00741B71" w:rsidRDefault="00741B71" w:rsidP="00B25CFA">
      <w:pPr>
        <w:jc w:val="center"/>
      </w:pPr>
      <w:r>
        <w:rPr>
          <w:noProof/>
        </w:rPr>
        <w:drawing>
          <wp:inline distT="0" distB="0" distL="0" distR="0" wp14:anchorId="26A2373D" wp14:editId="382DD423">
            <wp:extent cx="9001125" cy="3257550"/>
            <wp:effectExtent l="38100" t="38100" r="104775" b="9525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01125" cy="3257550"/>
                    </a:xfrm>
                    <a:prstGeom prst="rect">
                      <a:avLst/>
                    </a:prstGeom>
                    <a:effectLst>
                      <a:outerShdw blurRad="50800" dist="38100" dir="2700000" algn="tl" rotWithShape="0">
                        <a:prstClr val="black">
                          <a:alpha val="40000"/>
                        </a:prstClr>
                      </a:outerShdw>
                    </a:effectLst>
                  </pic:spPr>
                </pic:pic>
              </a:graphicData>
            </a:graphic>
          </wp:inline>
        </w:drawing>
      </w:r>
    </w:p>
    <w:p w14:paraId="7E470B6F" w14:textId="77777777" w:rsidR="00741B71" w:rsidRDefault="00741B71" w:rsidP="001C0AAB">
      <w:r>
        <w:t xml:space="preserve">Use Event-Based Profiling with the Assess Performance session type to diagnose the problems in the classic implementation </w:t>
      </w:r>
      <w:bookmarkStart w:id="21" w:name="OLE_LINK101"/>
      <w:r>
        <w:t>(launched by supplying “-c” as the command line argument)</w:t>
      </w:r>
      <w:bookmarkEnd w:id="21"/>
      <w:r>
        <w:t>:</w:t>
      </w:r>
    </w:p>
    <w:p w14:paraId="068EACEB" w14:textId="77777777" w:rsidR="00741B71" w:rsidRDefault="00741B71" w:rsidP="00494AFF">
      <w:pPr>
        <w:keepNext/>
        <w:jc w:val="center"/>
      </w:pPr>
      <w:r>
        <w:rPr>
          <w:noProof/>
        </w:rPr>
        <w:lastRenderedPageBreak/>
        <w:drawing>
          <wp:inline distT="0" distB="0" distL="0" distR="0" wp14:anchorId="5130064D" wp14:editId="3A6E8BAB">
            <wp:extent cx="12247619" cy="4200000"/>
            <wp:effectExtent l="38100" t="38100" r="97155" b="8636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Multiply_EBP.PNG"/>
                    <pic:cNvPicPr/>
                  </pic:nvPicPr>
                  <pic:blipFill>
                    <a:blip r:embed="rId12">
                      <a:extLst>
                        <a:ext uri="{28A0092B-C50C-407E-A947-70E740481C1C}">
                          <a14:useLocalDpi xmlns:a14="http://schemas.microsoft.com/office/drawing/2010/main" val="0"/>
                        </a:ext>
                      </a:extLst>
                    </a:blip>
                    <a:stretch>
                      <a:fillRect/>
                    </a:stretch>
                  </pic:blipFill>
                  <pic:spPr>
                    <a:xfrm>
                      <a:off x="0" y="0"/>
                      <a:ext cx="12247619" cy="4200000"/>
                    </a:xfrm>
                    <a:prstGeom prst="rect">
                      <a:avLst/>
                    </a:prstGeom>
                    <a:effectLst>
                      <a:outerShdw blurRad="50800" dist="38100" dir="2700000" algn="tl" rotWithShape="0">
                        <a:prstClr val="black">
                          <a:alpha val="40000"/>
                        </a:prstClr>
                      </a:outerShdw>
                    </a:effectLst>
                  </pic:spPr>
                </pic:pic>
              </a:graphicData>
            </a:graphic>
          </wp:inline>
        </w:drawing>
      </w:r>
    </w:p>
    <w:p w14:paraId="2A8C7622" w14:textId="77777777" w:rsidR="00741B71" w:rsidRPr="00494AFF" w:rsidRDefault="00741B71" w:rsidP="00494AFF">
      <w:pPr>
        <w:pStyle w:val="Caption"/>
        <w:jc w:val="center"/>
        <w:rPr>
          <w:color w:val="000000" w:themeColor="text1"/>
        </w:rPr>
      </w:pPr>
      <w:r w:rsidRPr="00494AFF">
        <w:rPr>
          <w:color w:val="000000" w:themeColor="text1"/>
        </w:rPr>
        <w:t>Large number of cache misses in the internal nested loop non-sequential access to arrays</w:t>
      </w:r>
    </w:p>
    <w:p w14:paraId="699CCA1F" w14:textId="77777777" w:rsidR="00741B71" w:rsidRDefault="00741B71" w:rsidP="00494AFF">
      <w:r>
        <w:t>Finally, executing the improved implementation (launched by supplying “-</w:t>
      </w:r>
      <w:proofErr w:type="spellStart"/>
      <w:r>
        <w:t>i</w:t>
      </w:r>
      <w:proofErr w:type="spellEnd"/>
      <w:r>
        <w:t>” as the command line argument) shows the number of cache misses is significantly reduced:</w:t>
      </w:r>
    </w:p>
    <w:p w14:paraId="3F02E3F3" w14:textId="77777777" w:rsidR="00741B71" w:rsidRDefault="00741B71" w:rsidP="00D37DDC">
      <w:pPr>
        <w:jc w:val="center"/>
      </w:pPr>
      <w:r>
        <w:rPr>
          <w:noProof/>
        </w:rPr>
        <w:lastRenderedPageBreak/>
        <w:drawing>
          <wp:inline distT="0" distB="0" distL="0" distR="0" wp14:anchorId="3DF0F4D7" wp14:editId="5FEDAE26">
            <wp:extent cx="12571428" cy="4171429"/>
            <wp:effectExtent l="38100" t="38100" r="97155" b="95885"/>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xMultiply_EBP_improved.PNG"/>
                    <pic:cNvPicPr/>
                  </pic:nvPicPr>
                  <pic:blipFill>
                    <a:blip r:embed="rId13">
                      <a:extLst>
                        <a:ext uri="{28A0092B-C50C-407E-A947-70E740481C1C}">
                          <a14:useLocalDpi xmlns:a14="http://schemas.microsoft.com/office/drawing/2010/main" val="0"/>
                        </a:ext>
                      </a:extLst>
                    </a:blip>
                    <a:stretch>
                      <a:fillRect/>
                    </a:stretch>
                  </pic:blipFill>
                  <pic:spPr>
                    <a:xfrm>
                      <a:off x="0" y="0"/>
                      <a:ext cx="12571428" cy="4171429"/>
                    </a:xfrm>
                    <a:prstGeom prst="rect">
                      <a:avLst/>
                    </a:prstGeom>
                    <a:effectLst>
                      <a:outerShdw blurRad="50800" dist="38100" dir="2700000" algn="tl" rotWithShape="0">
                        <a:prstClr val="black">
                          <a:alpha val="40000"/>
                        </a:prstClr>
                      </a:outerShdw>
                    </a:effectLst>
                  </pic:spPr>
                </pic:pic>
              </a:graphicData>
            </a:graphic>
          </wp:inline>
        </w:drawing>
      </w:r>
    </w:p>
    <w:p w14:paraId="184EAC54" w14:textId="01E4AA58" w:rsidR="001E1A3A" w:rsidRPr="001E1A3A" w:rsidRDefault="001E1A3A" w:rsidP="001E1A3A">
      <w:pPr>
        <w:rPr>
          <w:b/>
          <w:bCs/>
        </w:rPr>
      </w:pPr>
      <w:r w:rsidRPr="001E1A3A">
        <w:rPr>
          <w:b/>
          <w:bCs/>
          <w:color w:val="365F91" w:themeColor="accent1" w:themeShade="BF"/>
        </w:rPr>
        <w:fldChar w:fldCharType="begin"/>
      </w:r>
      <w:r w:rsidRPr="001E1A3A">
        <w:rPr>
          <w:b/>
          <w:bCs/>
          <w:color w:val="365F91" w:themeColor="accent1" w:themeShade="BF"/>
        </w:rPr>
        <w:instrText xml:space="preserve"> REF _Ref427110128 \h  \* MERGEFORMAT </w:instrText>
      </w:r>
      <w:r w:rsidRPr="001E1A3A">
        <w:rPr>
          <w:b/>
          <w:bCs/>
          <w:color w:val="365F91" w:themeColor="accent1" w:themeShade="BF"/>
        </w:rPr>
      </w:r>
      <w:r w:rsidRPr="001E1A3A">
        <w:rPr>
          <w:b/>
          <w:bCs/>
          <w:color w:val="365F91" w:themeColor="accent1" w:themeShade="BF"/>
        </w:rPr>
        <w:fldChar w:fldCharType="separate"/>
      </w:r>
      <w:r w:rsidRPr="001E1A3A">
        <w:rPr>
          <w:b/>
          <w:bCs/>
          <w:color w:val="365F91" w:themeColor="accent1" w:themeShade="BF"/>
        </w:rPr>
        <w:t>Building the Matrix Multiply sample application</w:t>
      </w:r>
      <w:r w:rsidRPr="001E1A3A">
        <w:rPr>
          <w:b/>
          <w:bCs/>
          <w:color w:val="365F91" w:themeColor="accent1" w:themeShade="BF"/>
        </w:rPr>
        <w:fldChar w:fldCharType="end"/>
      </w:r>
    </w:p>
    <w:p w14:paraId="6CEFAF33" w14:textId="77777777" w:rsidR="00741B71" w:rsidRDefault="00741B71" w:rsidP="00C9478E">
      <w:pPr>
        <w:pStyle w:val="Heading3"/>
      </w:pPr>
      <w:bookmarkStart w:id="22" w:name="_Ref427110128"/>
      <w:r>
        <w:t>Building the Matrix Multiply sample application</w:t>
      </w:r>
      <w:bookmarkEnd w:id="22"/>
    </w:p>
    <w:p w14:paraId="42213422" w14:textId="77777777" w:rsidR="00741B71" w:rsidRPr="00E10231" w:rsidRDefault="00741B71" w:rsidP="00E10231">
      <w:r>
        <w:t>CodeXL includes a pre-built binary of the Matrix Multiply application. Follow the steps below if you wish to build it yourself.</w:t>
      </w:r>
    </w:p>
    <w:p w14:paraId="0ED9D8E4" w14:textId="77777777" w:rsidR="00741B71" w:rsidRDefault="00741B71" w:rsidP="00994A2E">
      <w:pPr>
        <w:pStyle w:val="Subheader218"/>
      </w:pPr>
      <w:r>
        <w:t>On Windows</w:t>
      </w:r>
    </w:p>
    <w:p w14:paraId="5079DD76" w14:textId="77777777" w:rsidR="00B353BC" w:rsidRDefault="00741B71" w:rsidP="00B353BC">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bookmarkStart w:id="23" w:name="OLE_LINK9"/>
      <w:r>
        <w:rPr>
          <w:rFonts w:cs="Verdana"/>
          <w:color w:val="000000"/>
        </w:rPr>
        <w:t>Matrix Multiply</w:t>
      </w:r>
      <w:r w:rsidRPr="00AF3CB3">
        <w:rPr>
          <w:rFonts w:cs="Verdana"/>
          <w:color w:val="000000"/>
        </w:rPr>
        <w:t xml:space="preserve"> </w:t>
      </w:r>
      <w:bookmarkEnd w:id="23"/>
      <w:r>
        <w:rPr>
          <w:rFonts w:cs="Verdana"/>
          <w:color w:val="000000"/>
        </w:rPr>
        <w:t>o</w:t>
      </w:r>
      <w:r w:rsidRPr="00AF3CB3">
        <w:rPr>
          <w:rFonts w:cs="Verdana"/>
          <w:color w:val="000000"/>
        </w:rPr>
        <w:t xml:space="preserve">n </w:t>
      </w:r>
      <w:r w:rsidR="00B353BC">
        <w:rPr>
          <w:rFonts w:cs="Verdana"/>
          <w:color w:val="000000"/>
        </w:rPr>
        <w:t>Windows from the default install location:</w:t>
      </w:r>
    </w:p>
    <w:p w14:paraId="268E516E"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Launch</w:t>
      </w:r>
      <w:r w:rsidRPr="00994A2E">
        <w:rPr>
          <w:rFonts w:cs="Verdana"/>
          <w:color w:val="000000"/>
        </w:rPr>
        <w:t xml:space="preserve"> Visual Studio</w:t>
      </w:r>
      <w:r>
        <w:rPr>
          <w:rFonts w:cs="Verdana"/>
          <w:color w:val="000000"/>
        </w:rPr>
        <w:t xml:space="preserve"> with administrator privileges. </w:t>
      </w:r>
    </w:p>
    <w:p w14:paraId="15664A93"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From the CodeXL menu, select the ‘</w:t>
      </w:r>
      <w:bookmarkStart w:id="24" w:name="OLE_LINK10"/>
      <w:r>
        <w:rPr>
          <w:rFonts w:cs="Verdana"/>
          <w:color w:val="000000"/>
        </w:rPr>
        <w:t xml:space="preserve">Open Matrix Multiply Sample Project’ </w:t>
      </w:r>
      <w:bookmarkEnd w:id="24"/>
      <w:r>
        <w:rPr>
          <w:rFonts w:cs="Verdana"/>
          <w:color w:val="000000"/>
        </w:rPr>
        <w:t>command.</w:t>
      </w:r>
    </w:p>
    <w:p w14:paraId="13AEBEA9"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Wait for the project to open and press F7.</w:t>
      </w:r>
    </w:p>
    <w:p w14:paraId="4B02A500" w14:textId="77777777" w:rsidR="00741B71" w:rsidRDefault="00741B71" w:rsidP="00994A2E">
      <w:pPr>
        <w:pStyle w:val="Subheader218"/>
      </w:pPr>
      <w:r>
        <w:t>On Linux</w:t>
      </w:r>
    </w:p>
    <w:p w14:paraId="3F80C897" w14:textId="77777777" w:rsidR="00741B71" w:rsidRDefault="00741B71" w:rsidP="00994A2E">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r>
        <w:rPr>
          <w:rFonts w:cs="Verdana"/>
          <w:color w:val="000000"/>
        </w:rPr>
        <w:t>Matrix Multiply</w:t>
      </w:r>
      <w:r w:rsidRPr="00AF3CB3">
        <w:rPr>
          <w:rFonts w:cs="Verdana"/>
          <w:color w:val="000000"/>
        </w:rPr>
        <w:t xml:space="preserve"> </w:t>
      </w:r>
      <w:r>
        <w:rPr>
          <w:rFonts w:cs="Verdana"/>
          <w:color w:val="000000"/>
        </w:rPr>
        <w:t>o</w:t>
      </w:r>
      <w:r w:rsidRPr="00AF3CB3">
        <w:rPr>
          <w:rFonts w:cs="Verdana"/>
          <w:color w:val="000000"/>
        </w:rPr>
        <w:t>n Linux</w:t>
      </w:r>
      <w:r>
        <w:rPr>
          <w:rFonts w:cs="Verdana"/>
          <w:color w:val="000000"/>
        </w:rPr>
        <w:t>:</w:t>
      </w:r>
    </w:p>
    <w:p w14:paraId="4A9C2FA8"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 xml:space="preserve">Navigate to </w:t>
      </w:r>
      <w:bookmarkStart w:id="25" w:name="OLE_LINK55"/>
      <w:proofErr w:type="spellStart"/>
      <w:r w:rsidRPr="00E10231">
        <w:rPr>
          <w:rFonts w:cs="Verdana"/>
          <w:i/>
          <w:iCs/>
          <w:color w:val="000000"/>
        </w:rPr>
        <w:t>codexl_folder_path</w:t>
      </w:r>
      <w:bookmarkEnd w:id="25"/>
      <w:proofErr w:type="spellEnd"/>
      <w:r>
        <w:rPr>
          <w:rFonts w:cs="Verdana"/>
          <w:color w:val="000000"/>
        </w:rPr>
        <w:t>/examples/</w:t>
      </w:r>
      <w:proofErr w:type="spellStart"/>
      <w:r>
        <w:rPr>
          <w:rFonts w:cs="Verdana"/>
          <w:color w:val="000000"/>
        </w:rPr>
        <w:t>ClassicMatMul</w:t>
      </w:r>
      <w:proofErr w:type="spellEnd"/>
      <w:r>
        <w:rPr>
          <w:rFonts w:cs="Verdana"/>
          <w:color w:val="000000"/>
        </w:rPr>
        <w:t>/</w:t>
      </w:r>
      <w:proofErr w:type="spellStart"/>
      <w:r>
        <w:rPr>
          <w:rFonts w:cs="Verdana"/>
          <w:color w:val="000000"/>
        </w:rPr>
        <w:t>src</w:t>
      </w:r>
      <w:proofErr w:type="spellEnd"/>
      <w:r>
        <w:rPr>
          <w:rFonts w:cs="Verdana"/>
          <w:color w:val="000000"/>
        </w:rPr>
        <w:t xml:space="preserve"> </w:t>
      </w:r>
    </w:p>
    <w:p w14:paraId="64DD21F6" w14:textId="77777777" w:rsidR="00741B71" w:rsidRDefault="00741B71" w:rsidP="00741B71">
      <w:pPr>
        <w:pStyle w:val="ListParagraph"/>
        <w:widowControl w:val="0"/>
        <w:numPr>
          <w:ilvl w:val="1"/>
          <w:numId w:val="19"/>
        </w:numPr>
        <w:autoSpaceDE w:val="0"/>
        <w:autoSpaceDN w:val="0"/>
        <w:adjustRightInd w:val="0"/>
        <w:spacing w:before="105" w:after="105" w:line="240" w:lineRule="auto"/>
        <w:rPr>
          <w:rFonts w:cs="Verdana"/>
          <w:color w:val="000000"/>
        </w:rPr>
      </w:pPr>
      <w:proofErr w:type="spellStart"/>
      <w:r w:rsidRPr="00E10231">
        <w:rPr>
          <w:rFonts w:cs="Verdana"/>
          <w:i/>
          <w:iCs/>
          <w:color w:val="000000"/>
        </w:rPr>
        <w:t>codexl_folder_path</w:t>
      </w:r>
      <w:proofErr w:type="spellEnd"/>
      <w:r>
        <w:rPr>
          <w:rFonts w:cs="Verdana"/>
          <w:color w:val="000000"/>
        </w:rPr>
        <w:t xml:space="preserve"> is the folder in which you installed or unzipped CodeXL</w:t>
      </w:r>
    </w:p>
    <w:p w14:paraId="126CC3B8"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Type ‘make’ and hit Enter.</w:t>
      </w:r>
    </w:p>
    <w:p w14:paraId="719D2C27" w14:textId="0163A8A3" w:rsidR="00741B71" w:rsidRPr="00E10231" w:rsidRDefault="009E0D40" w:rsidP="00A50973">
      <w:pPr>
        <w:widowControl w:val="0"/>
        <w:autoSpaceDE w:val="0"/>
        <w:autoSpaceDN w:val="0"/>
        <w:adjustRightInd w:val="0"/>
        <w:spacing w:before="105" w:after="105" w:line="240" w:lineRule="auto"/>
        <w:rPr>
          <w:rFonts w:cs="Verdana"/>
          <w:color w:val="000000"/>
        </w:rPr>
      </w:pPr>
      <w:bookmarkStart w:id="26" w:name="OLE_LINK11"/>
      <w:bookmarkStart w:id="27" w:name="OLE_LINK2"/>
      <w:r>
        <w:rPr>
          <w:rFonts w:cs="Verdana"/>
          <w:color w:val="000000"/>
        </w:rPr>
        <w:t>Note that CodeXL RPM and Debian packages install CodeXL and is bundled sample applications under the /opt folder, which requires elevated privileges to write to</w:t>
      </w:r>
      <w:r w:rsidR="00A50973">
        <w:rPr>
          <w:rFonts w:cs="Verdana"/>
          <w:color w:val="000000"/>
        </w:rPr>
        <w:t xml:space="preserve"> on some Linux distributions</w:t>
      </w:r>
      <w:r>
        <w:rPr>
          <w:rFonts w:cs="Verdana"/>
          <w:color w:val="000000"/>
        </w:rPr>
        <w:t>.</w:t>
      </w:r>
    </w:p>
    <w:bookmarkEnd w:id="26"/>
    <w:bookmarkEnd w:id="27"/>
    <w:p w14:paraId="35B3CADB" w14:textId="77777777" w:rsidR="00741B71" w:rsidRPr="00E10231" w:rsidRDefault="00741B71" w:rsidP="00E10231">
      <w:pPr>
        <w:widowControl w:val="0"/>
        <w:autoSpaceDE w:val="0"/>
        <w:autoSpaceDN w:val="0"/>
        <w:adjustRightInd w:val="0"/>
        <w:spacing w:before="105" w:after="105" w:line="240" w:lineRule="auto"/>
        <w:rPr>
          <w:rFonts w:cs="Verdana"/>
          <w:color w:val="000000"/>
        </w:rPr>
      </w:pPr>
    </w:p>
    <w:p w14:paraId="4D7A029C" w14:textId="77777777" w:rsidR="00741B71" w:rsidRDefault="00741B71" w:rsidP="00A541E4">
      <w:pPr>
        <w:widowControl w:val="0"/>
        <w:autoSpaceDE w:val="0"/>
        <w:autoSpaceDN w:val="0"/>
        <w:adjustRightInd w:val="0"/>
        <w:spacing w:before="105" w:after="105" w:line="240" w:lineRule="auto"/>
        <w:rPr>
          <w:rFonts w:cs="Verdana"/>
          <w:color w:val="000000"/>
        </w:rPr>
        <w:sectPr w:rsidR="00741B71" w:rsidSect="00502B1E">
          <w:pgSz w:w="23814" w:h="16839" w:orient="landscape" w:code="8"/>
          <w:pgMar w:top="1440" w:right="1440" w:bottom="1440" w:left="1440" w:header="720" w:footer="720" w:gutter="0"/>
          <w:cols w:space="720"/>
          <w:docGrid w:linePitch="360"/>
        </w:sectPr>
      </w:pPr>
    </w:p>
    <w:p w14:paraId="0A6901FA" w14:textId="52109619" w:rsidR="00483335" w:rsidRDefault="00483335" w:rsidP="00483335">
      <w:pPr>
        <w:pStyle w:val="Heading2"/>
      </w:pPr>
      <w:bookmarkStart w:id="28" w:name="_D3D12Multithreading"/>
      <w:bookmarkEnd w:id="28"/>
      <w:r w:rsidRPr="00483335">
        <w:lastRenderedPageBreak/>
        <w:t>D3D12Multithreading</w:t>
      </w:r>
    </w:p>
    <w:p w14:paraId="6A749431" w14:textId="1A4B57CC" w:rsidR="008C75C2" w:rsidRDefault="008C75C2" w:rsidP="008C75C2">
      <w:r>
        <w:t xml:space="preserve">The </w:t>
      </w:r>
      <w:bookmarkStart w:id="29" w:name="OLE_LINK7"/>
      <w:bookmarkStart w:id="30" w:name="OLE_LINK8"/>
      <w:r>
        <w:t xml:space="preserve">D3D12Multithreading </w:t>
      </w:r>
      <w:bookmarkEnd w:id="29"/>
      <w:bookmarkEnd w:id="30"/>
      <w:r>
        <w:t xml:space="preserve">is a sample from the Microsoft D3D SDK, which is bundled with </w:t>
      </w:r>
      <w:proofErr w:type="spellStart"/>
      <w:r>
        <w:t>CodeXL</w:t>
      </w:r>
      <w:proofErr w:type="spellEnd"/>
      <w:r>
        <w:t>.</w:t>
      </w:r>
    </w:p>
    <w:p w14:paraId="4B38B96A" w14:textId="5A2DE7E8" w:rsidR="008C75C2" w:rsidRDefault="008C75C2" w:rsidP="008C75C2">
      <w:r>
        <w:t xml:space="preserve">The sample demonstrates the use of multiple thread with Direct3D 12. </w:t>
      </w:r>
    </w:p>
    <w:p w14:paraId="16D4A288" w14:textId="5314CC73" w:rsidR="008C75C2" w:rsidRDefault="008C75C2" w:rsidP="008C75C2">
      <w:r>
        <w:t xml:space="preserve">The D3D12Multithreading sample can be used to get to know the Frame Analysis feature in </w:t>
      </w:r>
      <w:proofErr w:type="spellStart"/>
      <w:r>
        <w:t>CodeXL</w:t>
      </w:r>
      <w:proofErr w:type="spellEnd"/>
      <w:r>
        <w:t>.</w:t>
      </w:r>
    </w:p>
    <w:p w14:paraId="12E8547C" w14:textId="6547C418" w:rsidR="00483335" w:rsidRDefault="00DF2F8C" w:rsidP="002864DC">
      <w:pPr>
        <w:widowControl w:val="0"/>
        <w:autoSpaceDE w:val="0"/>
        <w:autoSpaceDN w:val="0"/>
        <w:adjustRightInd w:val="0"/>
        <w:spacing w:before="105" w:after="105" w:line="240" w:lineRule="auto"/>
        <w:rPr>
          <w:rFonts w:cs="Verdana"/>
          <w:color w:val="000000"/>
        </w:rPr>
      </w:pPr>
      <w:r>
        <w:rPr>
          <w:noProof/>
        </w:rPr>
        <w:drawing>
          <wp:inline distT="0" distB="0" distL="0" distR="0" wp14:anchorId="0D3AB6E5" wp14:editId="2C8E561C">
            <wp:extent cx="3319272" cy="2322576"/>
            <wp:effectExtent l="38100" t="38100" r="90805" b="971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272" cy="2322576"/>
                    </a:xfrm>
                    <a:prstGeom prst="rect">
                      <a:avLst/>
                    </a:prstGeom>
                    <a:effectLst>
                      <a:outerShdw blurRad="50800" dist="38100" dir="2700000" algn="tl" rotWithShape="0">
                        <a:prstClr val="black">
                          <a:alpha val="40000"/>
                        </a:prstClr>
                      </a:outerShdw>
                    </a:effectLst>
                  </pic:spPr>
                </pic:pic>
              </a:graphicData>
            </a:graphic>
          </wp:inline>
        </w:drawing>
      </w:r>
    </w:p>
    <w:p w14:paraId="268D4BFB" w14:textId="7008E7C7" w:rsidR="00483335" w:rsidRDefault="00483335" w:rsidP="00F24333">
      <w:pPr>
        <w:pStyle w:val="Heading3"/>
      </w:pPr>
      <w:r>
        <w:t xml:space="preserve">Building the </w:t>
      </w:r>
      <w:r w:rsidR="00F24333">
        <w:t xml:space="preserve">D3D12Multithreading </w:t>
      </w:r>
      <w:r>
        <w:t>sample application</w:t>
      </w:r>
    </w:p>
    <w:p w14:paraId="15A89F3F" w14:textId="1B1DE627" w:rsidR="00483335" w:rsidRDefault="00483335" w:rsidP="00F24333">
      <w:proofErr w:type="spellStart"/>
      <w:r>
        <w:t>CodeXL</w:t>
      </w:r>
      <w:proofErr w:type="spellEnd"/>
      <w:r>
        <w:t xml:space="preserve"> includes a pre-built binary of the </w:t>
      </w:r>
      <w:bookmarkStart w:id="31" w:name="OLE_LINK12"/>
      <w:r w:rsidR="00F24333">
        <w:t xml:space="preserve">D3D12Multithreading </w:t>
      </w:r>
      <w:bookmarkEnd w:id="31"/>
      <w:r>
        <w:t>application. Follow the steps below if you wish to build it yourself.</w:t>
      </w:r>
    </w:p>
    <w:p w14:paraId="651339B6" w14:textId="48A39576" w:rsidR="00F24333" w:rsidRPr="00E10231" w:rsidRDefault="00F24333" w:rsidP="00F24333">
      <w:r>
        <w:t xml:space="preserve">The D3D12Multithreading sample </w:t>
      </w:r>
      <w:r w:rsidR="00917D7B">
        <w:t>is a windows only sample, and can only be built in Visual Studio 2015, with the Windows 10 SDK installed.</w:t>
      </w:r>
    </w:p>
    <w:p w14:paraId="00F1FD2C" w14:textId="77777777" w:rsidR="00483335" w:rsidRDefault="00483335" w:rsidP="00483335">
      <w:pPr>
        <w:pStyle w:val="Subheader218"/>
      </w:pPr>
      <w:r>
        <w:t>On Windows</w:t>
      </w:r>
    </w:p>
    <w:p w14:paraId="5E8A26D2" w14:textId="689885F0" w:rsidR="00483335" w:rsidRPr="00AF3CB3" w:rsidRDefault="00483335" w:rsidP="00363062">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r w:rsidR="00363062">
        <w:t xml:space="preserve">D3D12Multithreading </w:t>
      </w:r>
      <w:r>
        <w:rPr>
          <w:rFonts w:cs="Verdana"/>
          <w:color w:val="000000"/>
        </w:rPr>
        <w:t>o</w:t>
      </w:r>
      <w:r w:rsidRPr="00AF3CB3">
        <w:rPr>
          <w:rFonts w:cs="Verdana"/>
          <w:color w:val="000000"/>
        </w:rPr>
        <w:t xml:space="preserve">n </w:t>
      </w:r>
      <w:r>
        <w:rPr>
          <w:rFonts w:cs="Verdana"/>
          <w:color w:val="000000"/>
        </w:rPr>
        <w:t>Windows from the default install location:</w:t>
      </w:r>
    </w:p>
    <w:p w14:paraId="532AE018" w14:textId="0641C92C" w:rsidR="007B3938" w:rsidRDefault="007B3938"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Make sure that you have a Visual Studio 2015 IDE installed.</w:t>
      </w:r>
    </w:p>
    <w:p w14:paraId="2EE3CFDD" w14:textId="3AF28E17" w:rsidR="007B3938" w:rsidRDefault="007B3938"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Make sure that the Windows 10 SDK is installed on your system.</w:t>
      </w:r>
    </w:p>
    <w:p w14:paraId="75003C13" w14:textId="27871A47" w:rsidR="00483335" w:rsidRDefault="00483335" w:rsidP="007B3938">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Launch</w:t>
      </w:r>
      <w:r w:rsidRPr="00994A2E">
        <w:rPr>
          <w:rFonts w:cs="Verdana"/>
          <w:color w:val="000000"/>
        </w:rPr>
        <w:t xml:space="preserve"> Visual Studio</w:t>
      </w:r>
      <w:r>
        <w:rPr>
          <w:rFonts w:cs="Verdana"/>
          <w:color w:val="000000"/>
        </w:rPr>
        <w:t xml:space="preserve"> </w:t>
      </w:r>
      <w:r w:rsidR="007B3938">
        <w:rPr>
          <w:rFonts w:cs="Verdana"/>
          <w:color w:val="000000"/>
        </w:rPr>
        <w:t>2015</w:t>
      </w:r>
    </w:p>
    <w:p w14:paraId="250D9EE3" w14:textId="6BA75FB7" w:rsidR="00483335" w:rsidRDefault="00483335" w:rsidP="00B05C8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 xml:space="preserve">From the </w:t>
      </w:r>
      <w:proofErr w:type="spellStart"/>
      <w:r>
        <w:rPr>
          <w:rFonts w:cs="Verdana"/>
          <w:color w:val="000000"/>
        </w:rPr>
        <w:t>CodeXL</w:t>
      </w:r>
      <w:proofErr w:type="spellEnd"/>
      <w:r>
        <w:rPr>
          <w:rFonts w:cs="Verdana"/>
          <w:color w:val="000000"/>
        </w:rPr>
        <w:t xml:space="preserve"> menu, select the ‘Open </w:t>
      </w:r>
      <w:r w:rsidR="00B05C81">
        <w:t xml:space="preserve">D3D12Multithreading </w:t>
      </w:r>
      <w:r>
        <w:rPr>
          <w:rFonts w:cs="Verdana"/>
          <w:color w:val="000000"/>
        </w:rPr>
        <w:t>Sample Project’ command.</w:t>
      </w:r>
    </w:p>
    <w:p w14:paraId="16953938" w14:textId="77777777" w:rsidR="00483335" w:rsidRDefault="00483335"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Wait for the project to open and press F7.</w:t>
      </w:r>
    </w:p>
    <w:p w14:paraId="595DF705" w14:textId="77777777" w:rsidR="00FA49F5" w:rsidRDefault="00FA49F5" w:rsidP="00A541E4">
      <w:pPr>
        <w:widowControl w:val="0"/>
        <w:autoSpaceDE w:val="0"/>
        <w:autoSpaceDN w:val="0"/>
        <w:adjustRightInd w:val="0"/>
        <w:spacing w:before="105" w:after="105" w:line="240" w:lineRule="auto"/>
        <w:rPr>
          <w:rFonts w:cs="Verdana"/>
          <w:color w:val="000000"/>
        </w:rPr>
      </w:pPr>
    </w:p>
    <w:sectPr w:rsidR="00FA49F5" w:rsidSect="00502B1E">
      <w:pgSz w:w="23814" w:h="16839"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C20"/>
    <w:multiLevelType w:val="hybridMultilevel"/>
    <w:tmpl w:val="E3A6E0E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ABD"/>
    <w:multiLevelType w:val="hybridMultilevel"/>
    <w:tmpl w:val="45D8F5B0"/>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E655A"/>
    <w:multiLevelType w:val="hybridMultilevel"/>
    <w:tmpl w:val="EEE67AB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E6F46"/>
    <w:multiLevelType w:val="hybridMultilevel"/>
    <w:tmpl w:val="4E742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247A6"/>
    <w:multiLevelType w:val="singleLevel"/>
    <w:tmpl w:val="3CD24FED"/>
    <w:lvl w:ilvl="0">
      <w:numFmt w:val="bullet"/>
      <w:lvlText w:val="·"/>
      <w:lvlJc w:val="left"/>
      <w:pPr>
        <w:tabs>
          <w:tab w:val="num" w:pos="180"/>
        </w:tabs>
        <w:ind w:left="180" w:hanging="180"/>
      </w:pPr>
      <w:rPr>
        <w:rFonts w:ascii="Symbol" w:hAnsi="Symbol" w:cs="Symbol"/>
        <w:color w:val="000000"/>
        <w:sz w:val="20"/>
        <w:szCs w:val="20"/>
      </w:rPr>
    </w:lvl>
  </w:abstractNum>
  <w:abstractNum w:abstractNumId="5" w15:restartNumberingAfterBreak="0">
    <w:nsid w:val="11A649DC"/>
    <w:multiLevelType w:val="hybridMultilevel"/>
    <w:tmpl w:val="7C6A73A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C692C"/>
    <w:multiLevelType w:val="hybridMultilevel"/>
    <w:tmpl w:val="3304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FC545"/>
    <w:multiLevelType w:val="singleLevel"/>
    <w:tmpl w:val="71F14040"/>
    <w:lvl w:ilvl="0">
      <w:numFmt w:val="bullet"/>
      <w:lvlText w:val="·"/>
      <w:lvlJc w:val="left"/>
      <w:pPr>
        <w:tabs>
          <w:tab w:val="num" w:pos="180"/>
        </w:tabs>
        <w:ind w:left="180" w:hanging="180"/>
      </w:pPr>
      <w:rPr>
        <w:rFonts w:ascii="Symbol" w:hAnsi="Symbol" w:cs="Symbol"/>
        <w:color w:val="000000"/>
        <w:sz w:val="20"/>
        <w:szCs w:val="20"/>
      </w:rPr>
    </w:lvl>
  </w:abstractNum>
  <w:abstractNum w:abstractNumId="8" w15:restartNumberingAfterBreak="0">
    <w:nsid w:val="30F734E4"/>
    <w:multiLevelType w:val="hybridMultilevel"/>
    <w:tmpl w:val="72048B5A"/>
    <w:lvl w:ilvl="0" w:tplc="D3B0B328">
      <w:numFmt w:val="bullet"/>
      <w:lvlText w:val=""/>
      <w:lvlJc w:val="left"/>
      <w:pPr>
        <w:ind w:left="720" w:hanging="360"/>
      </w:pPr>
      <w:rPr>
        <w:rFonts w:ascii="Symbol" w:eastAsiaTheme="minorEastAsia" w:hAnsi="Symbol"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234F"/>
    <w:multiLevelType w:val="hybridMultilevel"/>
    <w:tmpl w:val="922C3CA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742D1"/>
    <w:multiLevelType w:val="hybridMultilevel"/>
    <w:tmpl w:val="FD98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02176"/>
    <w:multiLevelType w:val="hybridMultilevel"/>
    <w:tmpl w:val="DACA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8D64C8"/>
    <w:multiLevelType w:val="hybridMultilevel"/>
    <w:tmpl w:val="2A067AF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D0FAD"/>
    <w:multiLevelType w:val="hybridMultilevel"/>
    <w:tmpl w:val="21AC46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716A1"/>
    <w:multiLevelType w:val="hybridMultilevel"/>
    <w:tmpl w:val="A21E09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1241F"/>
    <w:multiLevelType w:val="singleLevel"/>
    <w:tmpl w:val="0BCEED9F"/>
    <w:lvl w:ilvl="0">
      <w:numFmt w:val="bullet"/>
      <w:lvlText w:val="·"/>
      <w:lvlJc w:val="left"/>
      <w:pPr>
        <w:tabs>
          <w:tab w:val="num" w:pos="180"/>
        </w:tabs>
        <w:ind w:left="180" w:hanging="180"/>
      </w:pPr>
      <w:rPr>
        <w:rFonts w:ascii="Symbol" w:hAnsi="Symbol" w:cs="Symbol"/>
        <w:color w:val="000000"/>
        <w:sz w:val="20"/>
        <w:szCs w:val="20"/>
      </w:rPr>
    </w:lvl>
  </w:abstractNum>
  <w:abstractNum w:abstractNumId="16" w15:restartNumberingAfterBreak="0">
    <w:nsid w:val="5B1CE1CB"/>
    <w:multiLevelType w:val="singleLevel"/>
    <w:tmpl w:val="0442B05B"/>
    <w:lvl w:ilvl="0">
      <w:numFmt w:val="bullet"/>
      <w:lvlText w:val="·"/>
      <w:lvlJc w:val="left"/>
      <w:pPr>
        <w:tabs>
          <w:tab w:val="num" w:pos="180"/>
        </w:tabs>
        <w:ind w:left="180" w:hanging="180"/>
      </w:pPr>
      <w:rPr>
        <w:rFonts w:ascii="Symbol" w:hAnsi="Symbol" w:cs="Symbol"/>
        <w:color w:val="000000"/>
        <w:sz w:val="20"/>
        <w:szCs w:val="20"/>
      </w:rPr>
    </w:lvl>
  </w:abstractNum>
  <w:abstractNum w:abstractNumId="17" w15:restartNumberingAfterBreak="0">
    <w:nsid w:val="7A171CAC"/>
    <w:multiLevelType w:val="hybridMultilevel"/>
    <w:tmpl w:val="4C607E72"/>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6"/>
  </w:num>
  <w:num w:numId="4">
    <w:abstractNumId w:val="17"/>
  </w:num>
  <w:num w:numId="5">
    <w:abstractNumId w:val="0"/>
  </w:num>
  <w:num w:numId="6">
    <w:abstractNumId w:val="5"/>
  </w:num>
  <w:num w:numId="7">
    <w:abstractNumId w:val="14"/>
  </w:num>
  <w:num w:numId="8">
    <w:abstractNumId w:val="2"/>
  </w:num>
  <w:num w:numId="9">
    <w:abstractNumId w:val="1"/>
  </w:num>
  <w:num w:numId="10">
    <w:abstractNumId w:val="13"/>
  </w:num>
  <w:num w:numId="11">
    <w:abstractNumId w:val="9"/>
  </w:num>
  <w:num w:numId="12">
    <w:abstractNumId w:val="12"/>
  </w:num>
  <w:num w:numId="13">
    <w:abstractNumId w:val="10"/>
  </w:num>
  <w:num w:numId="14">
    <w:abstractNumId w:val="15"/>
  </w:num>
  <w:num w:numId="15">
    <w:abstractNumId w:val="11"/>
  </w:num>
  <w:num w:numId="16">
    <w:abstractNumId w:val="6"/>
  </w:num>
  <w:num w:numId="17">
    <w:abstractNumId w:val="6"/>
  </w:num>
  <w:num w:numId="18">
    <w:abstractNumId w:val="3"/>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78"/>
    <w:rsid w:val="000043A1"/>
    <w:rsid w:val="000052E1"/>
    <w:rsid w:val="0003040E"/>
    <w:rsid w:val="00036B95"/>
    <w:rsid w:val="00052685"/>
    <w:rsid w:val="0005348A"/>
    <w:rsid w:val="000713AF"/>
    <w:rsid w:val="000913E4"/>
    <w:rsid w:val="000A6A9F"/>
    <w:rsid w:val="000B15AB"/>
    <w:rsid w:val="000D53E0"/>
    <w:rsid w:val="0011082B"/>
    <w:rsid w:val="00146E79"/>
    <w:rsid w:val="0015185E"/>
    <w:rsid w:val="00153D4B"/>
    <w:rsid w:val="00164795"/>
    <w:rsid w:val="001908BF"/>
    <w:rsid w:val="00196500"/>
    <w:rsid w:val="001A40DD"/>
    <w:rsid w:val="001C0AAB"/>
    <w:rsid w:val="001E1A3A"/>
    <w:rsid w:val="001F1681"/>
    <w:rsid w:val="001F2E58"/>
    <w:rsid w:val="00202CDB"/>
    <w:rsid w:val="0024429A"/>
    <w:rsid w:val="002864DC"/>
    <w:rsid w:val="002A784B"/>
    <w:rsid w:val="002C73EB"/>
    <w:rsid w:val="002E223A"/>
    <w:rsid w:val="002E5C3E"/>
    <w:rsid w:val="002F4403"/>
    <w:rsid w:val="00325107"/>
    <w:rsid w:val="00363062"/>
    <w:rsid w:val="003B4B71"/>
    <w:rsid w:val="003C5B15"/>
    <w:rsid w:val="003C7371"/>
    <w:rsid w:val="00457BF2"/>
    <w:rsid w:val="00473A27"/>
    <w:rsid w:val="00483335"/>
    <w:rsid w:val="00494AFF"/>
    <w:rsid w:val="004954EF"/>
    <w:rsid w:val="00502B1E"/>
    <w:rsid w:val="00545155"/>
    <w:rsid w:val="005C452C"/>
    <w:rsid w:val="005E3B1A"/>
    <w:rsid w:val="005E5764"/>
    <w:rsid w:val="006A3D1D"/>
    <w:rsid w:val="006B70F2"/>
    <w:rsid w:val="006C0184"/>
    <w:rsid w:val="006C592A"/>
    <w:rsid w:val="006E76D7"/>
    <w:rsid w:val="00704848"/>
    <w:rsid w:val="00741B71"/>
    <w:rsid w:val="00754B04"/>
    <w:rsid w:val="00763E1A"/>
    <w:rsid w:val="00782297"/>
    <w:rsid w:val="00784A0D"/>
    <w:rsid w:val="007B3938"/>
    <w:rsid w:val="007B68F6"/>
    <w:rsid w:val="00802E05"/>
    <w:rsid w:val="00803603"/>
    <w:rsid w:val="00832493"/>
    <w:rsid w:val="00877BCA"/>
    <w:rsid w:val="008C22EB"/>
    <w:rsid w:val="008C75C2"/>
    <w:rsid w:val="008D50E8"/>
    <w:rsid w:val="00905A45"/>
    <w:rsid w:val="00912AD6"/>
    <w:rsid w:val="00914BDA"/>
    <w:rsid w:val="00914E18"/>
    <w:rsid w:val="00917D7B"/>
    <w:rsid w:val="00925CB7"/>
    <w:rsid w:val="00986BB7"/>
    <w:rsid w:val="00994A2E"/>
    <w:rsid w:val="009B4BEB"/>
    <w:rsid w:val="009C2249"/>
    <w:rsid w:val="009D2CA0"/>
    <w:rsid w:val="009E0D40"/>
    <w:rsid w:val="009F2709"/>
    <w:rsid w:val="00A004CF"/>
    <w:rsid w:val="00A0337E"/>
    <w:rsid w:val="00A50973"/>
    <w:rsid w:val="00A541E4"/>
    <w:rsid w:val="00AB2F30"/>
    <w:rsid w:val="00AD7B78"/>
    <w:rsid w:val="00AF3CB3"/>
    <w:rsid w:val="00B05C81"/>
    <w:rsid w:val="00B25CFA"/>
    <w:rsid w:val="00B353BC"/>
    <w:rsid w:val="00B8153A"/>
    <w:rsid w:val="00B96B46"/>
    <w:rsid w:val="00BE5789"/>
    <w:rsid w:val="00C05EAC"/>
    <w:rsid w:val="00C571F1"/>
    <w:rsid w:val="00CB50B1"/>
    <w:rsid w:val="00D2339B"/>
    <w:rsid w:val="00D37DDC"/>
    <w:rsid w:val="00D92C83"/>
    <w:rsid w:val="00DF2961"/>
    <w:rsid w:val="00DF2F8C"/>
    <w:rsid w:val="00E10231"/>
    <w:rsid w:val="00E426A7"/>
    <w:rsid w:val="00EA353A"/>
    <w:rsid w:val="00F24333"/>
    <w:rsid w:val="00F83C8F"/>
    <w:rsid w:val="00FA4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B069"/>
  <w15:docId w15:val="{FADFCABC-3BE9-4C55-BF70-450E68E4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335"/>
  </w:style>
  <w:style w:type="paragraph" w:styleId="Heading1">
    <w:name w:val="heading 1"/>
    <w:basedOn w:val="Normal"/>
    <w:next w:val="Normal"/>
    <w:link w:val="Heading1Char"/>
    <w:uiPriority w:val="9"/>
    <w:qFormat/>
    <w:rsid w:val="00832493"/>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AD7B78"/>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AD7B78"/>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AD7B78"/>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AD7B78"/>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B78"/>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AD7B7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AD7B7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AD7B78"/>
    <w:rPr>
      <w:rFonts w:asciiTheme="majorHAnsi" w:eastAsiaTheme="majorEastAsia" w:hAnsiTheme="majorHAnsi" w:cstheme="majorBidi"/>
      <w:color w:val="243F60" w:themeColor="accent1" w:themeShade="7F"/>
      <w:sz w:val="24"/>
    </w:rPr>
  </w:style>
  <w:style w:type="paragraph" w:customStyle="1" w:styleId="Subheader1">
    <w:name w:val="Subheader 1"/>
    <w:basedOn w:val="Normal"/>
    <w:qFormat/>
    <w:rsid w:val="00AD7B78"/>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AD7B78"/>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AD7B78"/>
    <w:pPr>
      <w:ind w:left="720"/>
      <w:contextualSpacing/>
    </w:pPr>
    <w:rPr>
      <w:rFonts w:ascii="Cambria" w:hAnsi="Cambria"/>
      <w:sz w:val="24"/>
    </w:rPr>
  </w:style>
  <w:style w:type="table" w:styleId="TableGrid">
    <w:name w:val="Table Grid"/>
    <w:basedOn w:val="TableNormal"/>
    <w:uiPriority w:val="59"/>
    <w:rsid w:val="00AD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2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A0"/>
    <w:rPr>
      <w:rFonts w:ascii="Tahoma" w:hAnsi="Tahoma" w:cs="Tahoma"/>
      <w:sz w:val="16"/>
      <w:szCs w:val="16"/>
    </w:rPr>
  </w:style>
  <w:style w:type="character" w:styleId="Hyperlink">
    <w:name w:val="Hyperlink"/>
    <w:basedOn w:val="DefaultParagraphFont"/>
    <w:uiPriority w:val="99"/>
    <w:unhideWhenUsed/>
    <w:rsid w:val="00473A27"/>
    <w:rPr>
      <w:color w:val="0000FF" w:themeColor="hyperlink"/>
      <w:u w:val="single"/>
    </w:rPr>
  </w:style>
  <w:style w:type="character" w:styleId="FollowedHyperlink">
    <w:name w:val="FollowedHyperlink"/>
    <w:basedOn w:val="DefaultParagraphFont"/>
    <w:uiPriority w:val="99"/>
    <w:semiHidden/>
    <w:unhideWhenUsed/>
    <w:rsid w:val="00473A27"/>
    <w:rPr>
      <w:color w:val="800080" w:themeColor="followedHyperlink"/>
      <w:u w:val="single"/>
    </w:rPr>
  </w:style>
  <w:style w:type="character" w:styleId="CommentReference">
    <w:name w:val="annotation reference"/>
    <w:basedOn w:val="DefaultParagraphFont"/>
    <w:uiPriority w:val="99"/>
    <w:semiHidden/>
    <w:unhideWhenUsed/>
    <w:rsid w:val="006B70F2"/>
    <w:rPr>
      <w:sz w:val="16"/>
      <w:szCs w:val="16"/>
    </w:rPr>
  </w:style>
  <w:style w:type="paragraph" w:styleId="CommentText">
    <w:name w:val="annotation text"/>
    <w:basedOn w:val="Normal"/>
    <w:link w:val="CommentTextChar"/>
    <w:uiPriority w:val="99"/>
    <w:semiHidden/>
    <w:unhideWhenUsed/>
    <w:rsid w:val="006B70F2"/>
    <w:pPr>
      <w:spacing w:line="240" w:lineRule="auto"/>
    </w:pPr>
    <w:rPr>
      <w:sz w:val="20"/>
      <w:szCs w:val="20"/>
    </w:rPr>
  </w:style>
  <w:style w:type="character" w:customStyle="1" w:styleId="CommentTextChar">
    <w:name w:val="Comment Text Char"/>
    <w:basedOn w:val="DefaultParagraphFont"/>
    <w:link w:val="CommentText"/>
    <w:uiPriority w:val="99"/>
    <w:semiHidden/>
    <w:rsid w:val="006B70F2"/>
    <w:rPr>
      <w:sz w:val="20"/>
      <w:szCs w:val="20"/>
    </w:rPr>
  </w:style>
  <w:style w:type="paragraph" w:styleId="CommentSubject">
    <w:name w:val="annotation subject"/>
    <w:basedOn w:val="CommentText"/>
    <w:next w:val="CommentText"/>
    <w:link w:val="CommentSubjectChar"/>
    <w:uiPriority w:val="99"/>
    <w:semiHidden/>
    <w:unhideWhenUsed/>
    <w:rsid w:val="006B70F2"/>
    <w:rPr>
      <w:b/>
      <w:bCs/>
    </w:rPr>
  </w:style>
  <w:style w:type="character" w:customStyle="1" w:styleId="CommentSubjectChar">
    <w:name w:val="Comment Subject Char"/>
    <w:basedOn w:val="CommentTextChar"/>
    <w:link w:val="CommentSubject"/>
    <w:uiPriority w:val="99"/>
    <w:semiHidden/>
    <w:rsid w:val="006B70F2"/>
    <w:rPr>
      <w:b/>
      <w:bCs/>
      <w:sz w:val="20"/>
      <w:szCs w:val="20"/>
    </w:rPr>
  </w:style>
  <w:style w:type="paragraph" w:styleId="Revision">
    <w:name w:val="Revision"/>
    <w:hidden/>
    <w:uiPriority w:val="99"/>
    <w:semiHidden/>
    <w:rsid w:val="00502B1E"/>
    <w:pPr>
      <w:spacing w:after="0" w:line="240" w:lineRule="auto"/>
    </w:pPr>
  </w:style>
  <w:style w:type="character" w:customStyle="1" w:styleId="Heading1Char">
    <w:name w:val="Heading 1 Char"/>
    <w:basedOn w:val="DefaultParagraphFont"/>
    <w:link w:val="Heading1"/>
    <w:uiPriority w:val="9"/>
    <w:rsid w:val="00832493"/>
    <w:rPr>
      <w:rFonts w:asciiTheme="majorHAnsi" w:eastAsiaTheme="majorEastAsia" w:hAnsiTheme="majorHAnsi" w:cstheme="majorBidi"/>
      <w:b/>
      <w:bCs/>
      <w:color w:val="548DD4" w:themeColor="text2" w:themeTint="99"/>
      <w:sz w:val="32"/>
      <w:szCs w:val="32"/>
    </w:rPr>
  </w:style>
  <w:style w:type="paragraph" w:customStyle="1" w:styleId="SourceCode">
    <w:name w:val="Source Code"/>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TOCHeading">
    <w:name w:val="TOC Heading"/>
    <w:basedOn w:val="Heading1"/>
    <w:next w:val="Normal"/>
    <w:uiPriority w:val="39"/>
    <w:unhideWhenUsed/>
    <w:qFormat/>
    <w:rsid w:val="0083249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832493"/>
    <w:pPr>
      <w:spacing w:after="100"/>
    </w:pPr>
    <w:rPr>
      <w:rFonts w:ascii="Cambria" w:hAnsi="Cambria"/>
      <w:sz w:val="24"/>
    </w:rPr>
  </w:style>
  <w:style w:type="paragraph" w:styleId="TOC2">
    <w:name w:val="toc 2"/>
    <w:basedOn w:val="Normal"/>
    <w:next w:val="Normal"/>
    <w:autoRedefine/>
    <w:uiPriority w:val="39"/>
    <w:unhideWhenUsed/>
    <w:rsid w:val="00832493"/>
    <w:pPr>
      <w:spacing w:after="100"/>
      <w:ind w:left="220"/>
    </w:pPr>
    <w:rPr>
      <w:rFonts w:ascii="Cambria" w:hAnsi="Cambria"/>
      <w:sz w:val="24"/>
    </w:rPr>
  </w:style>
  <w:style w:type="paragraph" w:styleId="TOC3">
    <w:name w:val="toc 3"/>
    <w:basedOn w:val="Normal"/>
    <w:next w:val="Normal"/>
    <w:autoRedefine/>
    <w:uiPriority w:val="39"/>
    <w:unhideWhenUsed/>
    <w:rsid w:val="00832493"/>
    <w:pPr>
      <w:spacing w:after="100"/>
      <w:ind w:left="440"/>
    </w:pPr>
    <w:rPr>
      <w:rFonts w:ascii="Cambria" w:hAnsi="Cambria"/>
      <w:sz w:val="24"/>
    </w:rPr>
  </w:style>
  <w:style w:type="paragraph" w:styleId="Header">
    <w:name w:val="header"/>
    <w:basedOn w:val="Normal"/>
    <w:link w:val="Head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832493"/>
    <w:rPr>
      <w:rFonts w:ascii="Cambria" w:hAnsi="Cambria"/>
      <w:sz w:val="24"/>
    </w:rPr>
  </w:style>
  <w:style w:type="paragraph" w:styleId="Footer">
    <w:name w:val="footer"/>
    <w:basedOn w:val="Normal"/>
    <w:link w:val="Foot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832493"/>
    <w:rPr>
      <w:rFonts w:ascii="Cambria" w:hAnsi="Cambria"/>
      <w:sz w:val="24"/>
    </w:rPr>
  </w:style>
  <w:style w:type="paragraph" w:styleId="Caption">
    <w:name w:val="caption"/>
    <w:basedOn w:val="Normal"/>
    <w:next w:val="Normal"/>
    <w:uiPriority w:val="35"/>
    <w:unhideWhenUsed/>
    <w:qFormat/>
    <w:rsid w:val="00832493"/>
    <w:pPr>
      <w:spacing w:line="240" w:lineRule="auto"/>
    </w:pPr>
    <w:rPr>
      <w:rFonts w:ascii="Cambria" w:hAnsi="Cambria"/>
      <w:b/>
      <w:bCs/>
      <w:color w:val="4F81BD" w:themeColor="accent1"/>
      <w:sz w:val="18"/>
      <w:szCs w:val="18"/>
    </w:rPr>
  </w:style>
  <w:style w:type="paragraph" w:styleId="NormalWeb">
    <w:name w:val="Normal (Web)"/>
    <w:basedOn w:val="Normal"/>
    <w:uiPriority w:val="99"/>
    <w:unhideWhenUsed/>
    <w:rsid w:val="008324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493"/>
    <w:rPr>
      <w:rFonts w:ascii="Courier New" w:eastAsia="Times New Roman" w:hAnsi="Courier New" w:cs="Courier New"/>
      <w:sz w:val="20"/>
      <w:szCs w:val="20"/>
    </w:rPr>
  </w:style>
  <w:style w:type="paragraph" w:customStyle="1" w:styleId="Subheader21">
    <w:name w:val="Subheader 2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832493"/>
    <w:rPr>
      <w:rFonts w:ascii="Cambria" w:eastAsia="Times New Roman" w:hAnsi="Cambria" w:cs="Times New Roman"/>
      <w:b/>
      <w:bCs/>
      <w:color w:val="548DD4"/>
      <w:sz w:val="26"/>
      <w:szCs w:val="26"/>
    </w:rPr>
  </w:style>
  <w:style w:type="paragraph" w:customStyle="1" w:styleId="Subheader22">
    <w:name w:val="Subheader 2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32493"/>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832493"/>
    <w:rPr>
      <w:rFonts w:ascii="Tahoma" w:hAnsi="Tahoma" w:cs="Tahoma"/>
      <w:sz w:val="16"/>
      <w:szCs w:val="16"/>
    </w:rPr>
  </w:style>
  <w:style w:type="character" w:customStyle="1" w:styleId="CommentTextChar1">
    <w:name w:val="Comment Text Char1"/>
    <w:basedOn w:val="DefaultParagraphFont"/>
    <w:uiPriority w:val="99"/>
    <w:semiHidden/>
    <w:rsid w:val="00832493"/>
    <w:rPr>
      <w:sz w:val="20"/>
      <w:szCs w:val="20"/>
    </w:rPr>
  </w:style>
  <w:style w:type="character" w:customStyle="1" w:styleId="CommentSubjectChar1">
    <w:name w:val="Comment Subject Char1"/>
    <w:basedOn w:val="CommentTextChar"/>
    <w:uiPriority w:val="99"/>
    <w:semiHidden/>
    <w:rsid w:val="00832493"/>
    <w:rPr>
      <w:rFonts w:ascii="Cambria" w:hAnsi="Cambria"/>
      <w:b/>
      <w:bCs/>
      <w:sz w:val="20"/>
      <w:szCs w:val="20"/>
    </w:rPr>
  </w:style>
  <w:style w:type="character" w:customStyle="1" w:styleId="Heading3Char3">
    <w:name w:val="Heading 3 Char3"/>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32493"/>
    <w:rPr>
      <w:rFonts w:ascii="Tahoma" w:hAnsi="Tahoma" w:cs="Tahoma"/>
      <w:sz w:val="16"/>
      <w:szCs w:val="16"/>
    </w:rPr>
  </w:style>
  <w:style w:type="paragraph" w:customStyle="1" w:styleId="Subheader13">
    <w:name w:val="Subheader 13"/>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832493"/>
    <w:rPr>
      <w:rFonts w:ascii="Cambria" w:hAnsi="Cambria"/>
      <w:b/>
      <w:bCs/>
      <w:sz w:val="20"/>
      <w:szCs w:val="20"/>
    </w:rPr>
  </w:style>
  <w:style w:type="paragraph" w:customStyle="1" w:styleId="Subheader211">
    <w:name w:val="Subheader 21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32493"/>
    <w:rPr>
      <w:rFonts w:ascii="Tahoma" w:hAnsi="Tahoma" w:cs="Tahoma"/>
      <w:sz w:val="16"/>
      <w:szCs w:val="16"/>
    </w:rPr>
  </w:style>
  <w:style w:type="paragraph" w:customStyle="1" w:styleId="Subheader14">
    <w:name w:val="Subheader 14"/>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832493"/>
    <w:rPr>
      <w:rFonts w:ascii="Cambria" w:hAnsi="Cambria"/>
      <w:b/>
      <w:bCs/>
      <w:sz w:val="20"/>
      <w:szCs w:val="20"/>
    </w:rPr>
  </w:style>
  <w:style w:type="character" w:customStyle="1" w:styleId="Heading3Char5">
    <w:name w:val="Heading 3 Char5"/>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32493"/>
    <w:rPr>
      <w:rFonts w:ascii="Tahoma" w:hAnsi="Tahoma" w:cs="Tahoma"/>
      <w:sz w:val="16"/>
      <w:szCs w:val="16"/>
    </w:rPr>
  </w:style>
  <w:style w:type="character" w:customStyle="1" w:styleId="CommentTextChar2">
    <w:name w:val="Comment Text Char2"/>
    <w:basedOn w:val="DefaultParagraphFont"/>
    <w:uiPriority w:val="99"/>
    <w:semiHidden/>
    <w:rsid w:val="00832493"/>
    <w:rPr>
      <w:sz w:val="20"/>
      <w:szCs w:val="20"/>
    </w:rPr>
  </w:style>
  <w:style w:type="character" w:customStyle="1" w:styleId="CommentSubjectChar4">
    <w:name w:val="Comment Subject Char4"/>
    <w:basedOn w:val="CommentTextChar"/>
    <w:uiPriority w:val="99"/>
    <w:semiHidden/>
    <w:rsid w:val="00832493"/>
    <w:rPr>
      <w:rFonts w:ascii="Cambria" w:hAnsi="Cambria"/>
      <w:b/>
      <w:bCs/>
      <w:sz w:val="20"/>
      <w:szCs w:val="20"/>
    </w:rPr>
  </w:style>
  <w:style w:type="character" w:customStyle="1" w:styleId="Heading3Char7">
    <w:name w:val="Heading 3 Char7"/>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8">
    <w:name w:val="Heading 3 Char8"/>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32493"/>
    <w:rPr>
      <w:rFonts w:ascii="Tahoma" w:hAnsi="Tahoma" w:cs="Tahoma"/>
      <w:sz w:val="16"/>
      <w:szCs w:val="16"/>
    </w:rPr>
  </w:style>
  <w:style w:type="paragraph" w:customStyle="1" w:styleId="Subheader15">
    <w:name w:val="Subheader 15"/>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832493"/>
    <w:rPr>
      <w:rFonts w:ascii="Cambria" w:hAnsi="Cambria"/>
      <w:b/>
      <w:bCs/>
      <w:sz w:val="20"/>
      <w:szCs w:val="20"/>
    </w:rPr>
  </w:style>
  <w:style w:type="character" w:customStyle="1" w:styleId="Heading2Char2">
    <w:name w:val="Heading 2 Char2"/>
    <w:basedOn w:val="DefaultParagraphFont"/>
    <w:uiPriority w:val="9"/>
    <w:rsid w:val="00832493"/>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32493"/>
    <w:rPr>
      <w:rFonts w:ascii="Cambria" w:eastAsia="Times New Roman" w:hAnsi="Cambria" w:cs="Times New Roman"/>
      <w:b/>
      <w:bCs/>
      <w:color w:val="4F81BD"/>
      <w:sz w:val="24"/>
      <w:szCs w:val="22"/>
    </w:rPr>
  </w:style>
  <w:style w:type="paragraph" w:customStyle="1" w:styleId="Subheader214">
    <w:name w:val="Subheader 21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832493"/>
    <w:rPr>
      <w:rFonts w:ascii="Cambria" w:eastAsia="Times New Roman" w:hAnsi="Cambria" w:cs="Times New Roman"/>
      <w:b/>
      <w:bCs/>
      <w:color w:val="548DD4"/>
      <w:sz w:val="26"/>
      <w:szCs w:val="26"/>
    </w:rPr>
  </w:style>
  <w:style w:type="character" w:customStyle="1" w:styleId="Heading3Char11">
    <w:name w:val="Heading 3 Char11"/>
    <w:uiPriority w:val="9"/>
    <w:rsid w:val="00832493"/>
    <w:rPr>
      <w:rFonts w:ascii="Cambria" w:eastAsia="Times New Roman" w:hAnsi="Cambria" w:cs="Times New Roman"/>
      <w:b/>
      <w:bCs/>
      <w:color w:val="4F81BD"/>
      <w:sz w:val="24"/>
    </w:rPr>
  </w:style>
  <w:style w:type="character" w:customStyle="1" w:styleId="apple-converted-space">
    <w:name w:val="apple-converted-space"/>
    <w:basedOn w:val="DefaultParagraphFont"/>
    <w:rsid w:val="00782297"/>
  </w:style>
  <w:style w:type="paragraph" w:customStyle="1" w:styleId="Subheader218">
    <w:name w:val="Subheader 218"/>
    <w:basedOn w:val="Normal"/>
    <w:qFormat/>
    <w:rsid w:val="006C0184"/>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6429">
      <w:bodyDiv w:val="1"/>
      <w:marLeft w:val="0"/>
      <w:marRight w:val="0"/>
      <w:marTop w:val="0"/>
      <w:marBottom w:val="0"/>
      <w:divBdr>
        <w:top w:val="none" w:sz="0" w:space="0" w:color="auto"/>
        <w:left w:val="none" w:sz="0" w:space="0" w:color="auto"/>
        <w:bottom w:val="none" w:sz="0" w:space="0" w:color="auto"/>
        <w:right w:val="none" w:sz="0" w:space="0" w:color="auto"/>
      </w:divBdr>
    </w:div>
    <w:div w:id="153958709">
      <w:bodyDiv w:val="1"/>
      <w:marLeft w:val="0"/>
      <w:marRight w:val="0"/>
      <w:marTop w:val="0"/>
      <w:marBottom w:val="0"/>
      <w:divBdr>
        <w:top w:val="none" w:sz="0" w:space="0" w:color="auto"/>
        <w:left w:val="none" w:sz="0" w:space="0" w:color="auto"/>
        <w:bottom w:val="none" w:sz="0" w:space="0" w:color="auto"/>
        <w:right w:val="none" w:sz="0" w:space="0" w:color="auto"/>
      </w:divBdr>
    </w:div>
    <w:div w:id="190002097">
      <w:bodyDiv w:val="1"/>
      <w:marLeft w:val="0"/>
      <w:marRight w:val="0"/>
      <w:marTop w:val="0"/>
      <w:marBottom w:val="0"/>
      <w:divBdr>
        <w:top w:val="none" w:sz="0" w:space="0" w:color="auto"/>
        <w:left w:val="none" w:sz="0" w:space="0" w:color="auto"/>
        <w:bottom w:val="none" w:sz="0" w:space="0" w:color="auto"/>
        <w:right w:val="none" w:sz="0" w:space="0" w:color="auto"/>
      </w:divBdr>
    </w:div>
    <w:div w:id="597130656">
      <w:bodyDiv w:val="1"/>
      <w:marLeft w:val="0"/>
      <w:marRight w:val="0"/>
      <w:marTop w:val="0"/>
      <w:marBottom w:val="0"/>
      <w:divBdr>
        <w:top w:val="none" w:sz="0" w:space="0" w:color="auto"/>
        <w:left w:val="none" w:sz="0" w:space="0" w:color="auto"/>
        <w:bottom w:val="none" w:sz="0" w:space="0" w:color="auto"/>
        <w:right w:val="none" w:sz="0" w:space="0" w:color="auto"/>
      </w:divBdr>
    </w:div>
    <w:div w:id="698044812">
      <w:bodyDiv w:val="1"/>
      <w:marLeft w:val="0"/>
      <w:marRight w:val="0"/>
      <w:marTop w:val="0"/>
      <w:marBottom w:val="0"/>
      <w:divBdr>
        <w:top w:val="none" w:sz="0" w:space="0" w:color="auto"/>
        <w:left w:val="none" w:sz="0" w:space="0" w:color="auto"/>
        <w:bottom w:val="none" w:sz="0" w:space="0" w:color="auto"/>
        <w:right w:val="none" w:sz="0" w:space="0" w:color="auto"/>
      </w:divBdr>
    </w:div>
    <w:div w:id="803036075">
      <w:bodyDiv w:val="1"/>
      <w:marLeft w:val="0"/>
      <w:marRight w:val="0"/>
      <w:marTop w:val="0"/>
      <w:marBottom w:val="0"/>
      <w:divBdr>
        <w:top w:val="none" w:sz="0" w:space="0" w:color="auto"/>
        <w:left w:val="none" w:sz="0" w:space="0" w:color="auto"/>
        <w:bottom w:val="none" w:sz="0" w:space="0" w:color="auto"/>
        <w:right w:val="none" w:sz="0" w:space="0" w:color="auto"/>
      </w:divBdr>
    </w:div>
    <w:div w:id="1580867888">
      <w:bodyDiv w:val="1"/>
      <w:marLeft w:val="0"/>
      <w:marRight w:val="0"/>
      <w:marTop w:val="0"/>
      <w:marBottom w:val="0"/>
      <w:divBdr>
        <w:top w:val="none" w:sz="0" w:space="0" w:color="auto"/>
        <w:left w:val="none" w:sz="0" w:space="0" w:color="auto"/>
        <w:bottom w:val="none" w:sz="0" w:space="0" w:color="auto"/>
        <w:right w:val="none" w:sz="0" w:space="0" w:color="auto"/>
      </w:divBdr>
      <w:divsChild>
        <w:div w:id="1867668471">
          <w:marLeft w:val="0"/>
          <w:marRight w:val="0"/>
          <w:marTop w:val="0"/>
          <w:marBottom w:val="0"/>
          <w:divBdr>
            <w:top w:val="none" w:sz="0" w:space="0" w:color="auto"/>
            <w:left w:val="none" w:sz="0" w:space="0" w:color="auto"/>
            <w:bottom w:val="none" w:sz="0" w:space="0" w:color="auto"/>
            <w:right w:val="none" w:sz="0" w:space="0" w:color="auto"/>
          </w:divBdr>
          <w:divsChild>
            <w:div w:id="921721491">
              <w:marLeft w:val="0"/>
              <w:marRight w:val="0"/>
              <w:marTop w:val="0"/>
              <w:marBottom w:val="0"/>
              <w:divBdr>
                <w:top w:val="none" w:sz="0" w:space="0" w:color="auto"/>
                <w:left w:val="none" w:sz="0" w:space="0" w:color="auto"/>
                <w:bottom w:val="none" w:sz="0" w:space="0" w:color="auto"/>
                <w:right w:val="none" w:sz="0" w:space="0" w:color="auto"/>
              </w:divBdr>
              <w:divsChild>
                <w:div w:id="803935485">
                  <w:marLeft w:val="0"/>
                  <w:marRight w:val="0"/>
                  <w:marTop w:val="0"/>
                  <w:marBottom w:val="0"/>
                  <w:divBdr>
                    <w:top w:val="none" w:sz="0" w:space="0" w:color="auto"/>
                    <w:left w:val="none" w:sz="0" w:space="0" w:color="auto"/>
                    <w:bottom w:val="none" w:sz="0" w:space="0" w:color="auto"/>
                    <w:right w:val="none" w:sz="0" w:space="0" w:color="auto"/>
                  </w:divBdr>
                  <w:divsChild>
                    <w:div w:id="1720084782">
                      <w:marLeft w:val="0"/>
                      <w:marRight w:val="0"/>
                      <w:marTop w:val="0"/>
                      <w:marBottom w:val="0"/>
                      <w:divBdr>
                        <w:top w:val="none" w:sz="0" w:space="0" w:color="auto"/>
                        <w:left w:val="none" w:sz="0" w:space="0" w:color="auto"/>
                        <w:bottom w:val="none" w:sz="0" w:space="0" w:color="auto"/>
                        <w:right w:val="none" w:sz="0" w:space="0" w:color="auto"/>
                      </w:divBdr>
                      <w:divsChild>
                        <w:div w:id="2021352761">
                          <w:marLeft w:val="0"/>
                          <w:marRight w:val="0"/>
                          <w:marTop w:val="0"/>
                          <w:marBottom w:val="0"/>
                          <w:divBdr>
                            <w:top w:val="none" w:sz="0" w:space="0" w:color="auto"/>
                            <w:left w:val="none" w:sz="0" w:space="0" w:color="auto"/>
                            <w:bottom w:val="none" w:sz="0" w:space="0" w:color="auto"/>
                            <w:right w:val="none" w:sz="0" w:space="0" w:color="auto"/>
                          </w:divBdr>
                          <w:divsChild>
                            <w:div w:id="6039973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fltk.or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5D147-124F-4975-8330-9F9AE662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567</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Yarnitzky, Gilad</cp:lastModifiedBy>
  <cp:revision>64</cp:revision>
  <dcterms:created xsi:type="dcterms:W3CDTF">2015-08-05T09:49:00Z</dcterms:created>
  <dcterms:modified xsi:type="dcterms:W3CDTF">2016-04-17T11:02:00Z</dcterms:modified>
</cp:coreProperties>
</file>