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3D3" w:rsidRDefault="005D73D3" w:rsidP="00211E32">
      <w:pPr>
        <w:pStyle w:val="Heading2"/>
      </w:pPr>
      <w:r>
        <w:t>Frame Analysis</w:t>
      </w:r>
    </w:p>
    <w:p w:rsidR="005D73D3" w:rsidRDefault="005D73D3" w:rsidP="001D1D3D">
      <w:proofErr w:type="spellStart"/>
      <w:r>
        <w:t>CodeXL</w:t>
      </w:r>
      <w:proofErr w:type="spellEnd"/>
      <w:r>
        <w:t xml:space="preserve"> Frame Analysis allows the developer to generate an API Trace with CPU side timing data and a GPU Trace with GPU side timing data. Both sets of data are displayed in a unified timeline which quickly allows the user to identify expensive GPU executions and the CPU side API calls which generate them. </w:t>
      </w:r>
      <w:proofErr w:type="spellStart"/>
      <w:r>
        <w:t>CodeXL</w:t>
      </w:r>
      <w:proofErr w:type="spellEnd"/>
      <w:r>
        <w:t xml:space="preserve"> allows you capture one or more frames from your running application and the captures are automatically saved to disk. The captured frames can be inspected offline using the </w:t>
      </w:r>
      <w:proofErr w:type="spellStart"/>
      <w:r>
        <w:t>CodeXL</w:t>
      </w:r>
      <w:proofErr w:type="spellEnd"/>
      <w:r>
        <w:t xml:space="preserve"> client (your application does not need to be running).</w:t>
      </w:r>
    </w:p>
    <w:p w:rsidR="005D73D3" w:rsidRDefault="005D73D3" w:rsidP="006B0360">
      <w:r>
        <w:t>There are 4 stages to viewing the API and GPU trace data from your application.</w:t>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_Ref448239967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Creating a New Project</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_Ref448240127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Starting Your Application</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_Ref448240132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Capturing Frames</w:t>
      </w:r>
      <w:r w:rsidRPr="00E87783">
        <w:rPr>
          <w:b/>
          <w:bCs/>
          <w:color w:val="4F81BD" w:themeColor="accent1"/>
        </w:rPr>
        <w:fldChar w:fldCharType="end"/>
      </w:r>
    </w:p>
    <w:p w:rsidR="005D73D3" w:rsidRPr="00E87783" w:rsidRDefault="005D73D3" w:rsidP="005D73D3">
      <w:pPr>
        <w:pStyle w:val="ListParagraph"/>
        <w:numPr>
          <w:ilvl w:val="0"/>
          <w:numId w:val="29"/>
        </w:numPr>
        <w:rPr>
          <w:b/>
          <w:bCs/>
          <w:color w:val="4F81BD" w:themeColor="accent1"/>
        </w:rPr>
      </w:pPr>
      <w:r w:rsidRPr="00E87783">
        <w:rPr>
          <w:b/>
          <w:bCs/>
          <w:color w:val="4F81BD" w:themeColor="accent1"/>
        </w:rPr>
        <w:fldChar w:fldCharType="begin"/>
      </w:r>
      <w:r w:rsidRPr="00E87783">
        <w:rPr>
          <w:b/>
          <w:bCs/>
          <w:color w:val="4F81BD" w:themeColor="accent1"/>
        </w:rPr>
        <w:instrText xml:space="preserve"> REF _Ref448240147 \h  \* MERGEFORMAT </w:instrText>
      </w:r>
      <w:r w:rsidRPr="00E87783">
        <w:rPr>
          <w:b/>
          <w:bCs/>
          <w:color w:val="4F81BD" w:themeColor="accent1"/>
        </w:rPr>
      </w:r>
      <w:r w:rsidRPr="00E87783">
        <w:rPr>
          <w:b/>
          <w:bCs/>
          <w:color w:val="4F81BD" w:themeColor="accent1"/>
        </w:rPr>
        <w:fldChar w:fldCharType="separate"/>
      </w:r>
      <w:r w:rsidRPr="00E87783">
        <w:rPr>
          <w:b/>
          <w:bCs/>
          <w:color w:val="4F81BD" w:themeColor="accent1"/>
        </w:rPr>
        <w:t>Viewing Capture Data</w:t>
      </w:r>
      <w:r w:rsidRPr="00E87783">
        <w:rPr>
          <w:b/>
          <w:bCs/>
          <w:color w:val="4F81BD" w:themeColor="accent1"/>
        </w:rPr>
        <w:fldChar w:fldCharType="end"/>
      </w:r>
      <w:r w:rsidRPr="00E87783">
        <w:rPr>
          <w:b/>
          <w:bCs/>
          <w:color w:val="4F81BD" w:themeColor="accent1"/>
        </w:rPr>
        <w:t xml:space="preserve"> </w:t>
      </w:r>
    </w:p>
    <w:p w:rsidR="005D73D3" w:rsidRDefault="005D73D3" w:rsidP="00211E32">
      <w:pPr>
        <w:pStyle w:val="Heading3"/>
      </w:pPr>
      <w:bookmarkStart w:id="0" w:name="_Ref448239967"/>
      <w:r>
        <w:t>Creating a New Project</w:t>
      </w:r>
      <w:bookmarkEnd w:id="0"/>
    </w:p>
    <w:p w:rsidR="005D73D3" w:rsidRPr="00211E32" w:rsidRDefault="005D73D3" w:rsidP="00871FE5">
      <w:r w:rsidRPr="009B52DF">
        <w:t xml:space="preserve">The </w:t>
      </w:r>
      <w:proofErr w:type="spellStart"/>
      <w:r>
        <w:t>CodeXL</w:t>
      </w:r>
      <w:proofErr w:type="spellEnd"/>
      <w:r>
        <w:t xml:space="preserve"> </w:t>
      </w:r>
      <w:r w:rsidRPr="009B52DF">
        <w:t xml:space="preserve">project allows you to define your application executable, its working directory, and any command line arguments it requires. </w:t>
      </w:r>
      <w:proofErr w:type="spellStart"/>
      <w:r>
        <w:t>CodeXL</w:t>
      </w:r>
      <w:proofErr w:type="spellEnd"/>
      <w:r>
        <w:t xml:space="preserve"> </w:t>
      </w:r>
      <w:r w:rsidRPr="009B52DF">
        <w:t xml:space="preserve">will automatically save your </w:t>
      </w:r>
      <w:r>
        <w:t xml:space="preserve">project </w:t>
      </w:r>
      <w:r w:rsidRPr="009B52DF">
        <w:t xml:space="preserve">settings so the next time you want to </w:t>
      </w:r>
      <w:r>
        <w:t>analyze</w:t>
      </w:r>
      <w:r w:rsidRPr="009B52DF">
        <w:t xml:space="preserve"> your application you simply load the project to get started.</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Click “File -&gt; New Project” to open the “Create a new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dialog.</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 xml:space="preserve">Browse to the executable you wish to analyze by clicking on the folder to the right of the “Executable Path:” data entry field. </w:t>
      </w:r>
    </w:p>
    <w:p w:rsidR="005D73D3" w:rsidRPr="00211E32"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The project will automatically be given the same name as the chosen executable. If you wish to use a different project name, enter a new name under the “</w:t>
      </w:r>
      <w:proofErr w:type="spellStart"/>
      <w:r w:rsidRPr="00211E32">
        <w:rPr>
          <w:rFonts w:asciiTheme="minorHAnsi" w:hAnsiTheme="minorHAnsi"/>
          <w:sz w:val="22"/>
        </w:rPr>
        <w:t>CodeXL</w:t>
      </w:r>
      <w:proofErr w:type="spellEnd"/>
      <w:r w:rsidRPr="00211E32">
        <w:rPr>
          <w:rFonts w:asciiTheme="minorHAnsi" w:hAnsiTheme="minorHAnsi"/>
          <w:sz w:val="22"/>
        </w:rPr>
        <w:t xml:space="preserve"> Project Name:” field </w:t>
      </w:r>
      <w:r w:rsidRPr="00211E32">
        <w:rPr>
          <w:rFonts w:asciiTheme="minorHAnsi" w:hAnsiTheme="minorHAnsi"/>
          <w:b/>
          <w:sz w:val="22"/>
        </w:rPr>
        <w:t>after selecting the executable</w:t>
      </w:r>
      <w:r w:rsidRPr="00211E32">
        <w:rPr>
          <w:rFonts w:asciiTheme="minorHAnsi" w:hAnsiTheme="minorHAnsi"/>
          <w:sz w:val="22"/>
        </w:rPr>
        <w:t>.</w:t>
      </w:r>
    </w:p>
    <w:p w:rsidR="005D73D3" w:rsidRPr="00DB4E5C" w:rsidRDefault="005D73D3" w:rsidP="005D73D3">
      <w:pPr>
        <w:pStyle w:val="ListParagraph"/>
        <w:numPr>
          <w:ilvl w:val="0"/>
          <w:numId w:val="24"/>
        </w:numPr>
        <w:rPr>
          <w:rFonts w:asciiTheme="minorHAnsi" w:hAnsiTheme="minorHAnsi"/>
          <w:sz w:val="22"/>
        </w:rPr>
      </w:pPr>
      <w:r w:rsidRPr="00211E32">
        <w:rPr>
          <w:rFonts w:asciiTheme="minorHAnsi" w:hAnsiTheme="minorHAnsi"/>
          <w:sz w:val="22"/>
        </w:rPr>
        <w:t>Enter any command line arguments, with which to run the executable, in the “Command Line Arguments:” data entry field.</w:t>
      </w:r>
    </w:p>
    <w:p w:rsidR="005D73D3" w:rsidRDefault="005D73D3" w:rsidP="00871FE5">
      <w:pPr>
        <w:ind w:left="360"/>
        <w:jc w:val="center"/>
      </w:pPr>
      <w:r>
        <w:rPr>
          <w:noProof/>
        </w:rPr>
        <w:drawing>
          <wp:inline distT="0" distB="0" distL="0" distR="0" wp14:anchorId="28B07D95" wp14:editId="15CE745B">
            <wp:extent cx="9528048" cy="7187184"/>
            <wp:effectExtent l="38100" t="38100" r="92710" b="90170"/>
            <wp:docPr id="7" name="Picture 7" descr="C:\Users\3dargbld\Desktop\CodeXL Screen Captures\Project 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3dargbld\Desktop\CodeXL Screen Captures\Project Settings.png"/>
                    <pic:cNvPicPr>
                      <a:picLocks noChangeAspect="1" noChangeArrowheads="1"/>
                    </pic:cNvPicPr>
                  </pic:nvPicPr>
                  <pic:blipFill>
                    <a:blip r:embed="rId5" cstate="print"/>
                    <a:srcRect/>
                    <a:stretch>
                      <a:fillRect/>
                    </a:stretch>
                  </pic:blipFill>
                  <pic:spPr bwMode="auto">
                    <a:xfrm>
                      <a:off x="0" y="0"/>
                      <a:ext cx="9528048" cy="7187184"/>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5D73D3" w:rsidRDefault="005D73D3" w:rsidP="00CA7449">
      <w:pPr>
        <w:pStyle w:val="Subheader1"/>
      </w:pPr>
      <w:r>
        <w:t>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In the ‘</w:t>
      </w:r>
      <w:proofErr w:type="spellStart"/>
      <w:r>
        <w:rPr>
          <w:rFonts w:asciiTheme="minorHAnsi" w:hAnsiTheme="minorHAnsi"/>
          <w:sz w:val="22"/>
        </w:rPr>
        <w:t>CodeXL</w:t>
      </w:r>
      <w:proofErr w:type="spellEnd"/>
      <w:r>
        <w:rPr>
          <w:rFonts w:asciiTheme="minorHAnsi" w:hAnsiTheme="minorHAnsi"/>
          <w:sz w:val="22"/>
        </w:rPr>
        <w:t xml:space="preserve"> Project Settings’ dialog or the ‘Create a new </w:t>
      </w:r>
      <w:proofErr w:type="spellStart"/>
      <w:r>
        <w:rPr>
          <w:rFonts w:asciiTheme="minorHAnsi" w:hAnsiTheme="minorHAnsi"/>
          <w:sz w:val="22"/>
        </w:rPr>
        <w:t>CodeXL</w:t>
      </w:r>
      <w:proofErr w:type="spellEnd"/>
      <w:r>
        <w:rPr>
          <w:rFonts w:asciiTheme="minorHAnsi" w:hAnsiTheme="minorHAnsi"/>
          <w:sz w:val="22"/>
        </w:rPr>
        <w:t xml:space="preserve"> Project’ dialog, c</w:t>
      </w:r>
      <w:r w:rsidRPr="00211E32">
        <w:rPr>
          <w:rFonts w:asciiTheme="minorHAnsi" w:hAnsiTheme="minorHAnsi"/>
          <w:sz w:val="22"/>
        </w:rPr>
        <w:t xml:space="preserve">lick </w:t>
      </w:r>
      <w:r>
        <w:rPr>
          <w:rFonts w:asciiTheme="minorHAnsi" w:hAnsiTheme="minorHAnsi"/>
          <w:sz w:val="22"/>
        </w:rPr>
        <w:t>on the ‘Frame Analysis’ tree node to display the ‘Frame Analysis Settings’.</w:t>
      </w:r>
    </w:p>
    <w:p w:rsidR="005D73D3" w:rsidRPr="00211E32" w:rsidRDefault="005D73D3" w:rsidP="005D73D3">
      <w:pPr>
        <w:pStyle w:val="ListParagraph"/>
        <w:numPr>
          <w:ilvl w:val="0"/>
          <w:numId w:val="23"/>
        </w:numPr>
        <w:rPr>
          <w:rFonts w:asciiTheme="minorHAnsi" w:hAnsiTheme="minorHAnsi"/>
          <w:sz w:val="22"/>
        </w:rPr>
      </w:pPr>
      <w:r>
        <w:rPr>
          <w:rFonts w:asciiTheme="minorHAnsi" w:hAnsiTheme="minorHAnsi"/>
          <w:sz w:val="22"/>
        </w:rPr>
        <w:t xml:space="preserve">By default the </w:t>
      </w:r>
      <w:r w:rsidRPr="00211E32">
        <w:rPr>
          <w:rFonts w:asciiTheme="minorHAnsi" w:hAnsiTheme="minorHAnsi"/>
          <w:sz w:val="22"/>
        </w:rPr>
        <w:t xml:space="preserve">“Automatically connect to first active API” </w:t>
      </w:r>
      <w:r>
        <w:rPr>
          <w:rFonts w:asciiTheme="minorHAnsi" w:hAnsiTheme="minorHAnsi"/>
          <w:sz w:val="22"/>
        </w:rPr>
        <w:t>option is turned on</w:t>
      </w:r>
      <w:r w:rsidRPr="00211E32">
        <w:rPr>
          <w:rFonts w:asciiTheme="minorHAnsi" w:hAnsiTheme="minorHAnsi"/>
          <w:sz w:val="22"/>
        </w:rPr>
        <w:t xml:space="preserve">. </w:t>
      </w:r>
      <w:r>
        <w:rPr>
          <w:rFonts w:asciiTheme="minorHAnsi" w:hAnsiTheme="minorHAnsi"/>
          <w:sz w:val="22"/>
        </w:rPr>
        <w:t>When checked, this</w:t>
      </w:r>
      <w:r w:rsidRPr="00211E32">
        <w:rPr>
          <w:rFonts w:asciiTheme="minorHAnsi" w:hAnsiTheme="minorHAnsi"/>
          <w:sz w:val="22"/>
        </w:rPr>
        <w:t xml:space="preserve"> setting makes </w:t>
      </w:r>
      <w:proofErr w:type="spellStart"/>
      <w:r w:rsidRPr="00211E32">
        <w:rPr>
          <w:rFonts w:asciiTheme="minorHAnsi" w:hAnsiTheme="minorHAnsi"/>
          <w:sz w:val="22"/>
        </w:rPr>
        <w:t>CodeXL</w:t>
      </w:r>
      <w:proofErr w:type="spellEnd"/>
      <w:r w:rsidRPr="00211E32">
        <w:rPr>
          <w:rFonts w:asciiTheme="minorHAnsi" w:hAnsiTheme="minorHAnsi"/>
          <w:sz w:val="22"/>
        </w:rPr>
        <w:t xml:space="preserve"> automatically connect to the first DX12 </w:t>
      </w:r>
      <w:r>
        <w:rPr>
          <w:rFonts w:asciiTheme="minorHAnsi" w:hAnsiTheme="minorHAnsi"/>
          <w:sz w:val="22"/>
        </w:rPr>
        <w:t xml:space="preserve">context it finds when launching an analysis </w:t>
      </w:r>
      <w:r w:rsidRPr="00211E32">
        <w:rPr>
          <w:rFonts w:asciiTheme="minorHAnsi" w:hAnsiTheme="minorHAnsi"/>
          <w:sz w:val="22"/>
        </w:rPr>
        <w:t>session. There are a couple circumstances where this behavior is undesired:</w:t>
      </w:r>
    </w:p>
    <w:p w:rsidR="005D73D3" w:rsidRPr="00211E32"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If the executable launches multiple DX12 processes and you want to be able to choose which one to connect to.</w:t>
      </w:r>
    </w:p>
    <w:p w:rsidR="005D73D3" w:rsidRDefault="005D73D3" w:rsidP="005D73D3">
      <w:pPr>
        <w:pStyle w:val="ListParagraph"/>
        <w:numPr>
          <w:ilvl w:val="1"/>
          <w:numId w:val="23"/>
        </w:numPr>
        <w:rPr>
          <w:rFonts w:asciiTheme="minorHAnsi" w:hAnsiTheme="minorHAnsi"/>
          <w:sz w:val="22"/>
        </w:rPr>
      </w:pPr>
      <w:r w:rsidRPr="00211E32">
        <w:rPr>
          <w:rFonts w:asciiTheme="minorHAnsi" w:hAnsiTheme="minorHAnsi"/>
          <w:sz w:val="22"/>
        </w:rPr>
        <w:t xml:space="preserve">If you have trouble connecting to the DX12 </w:t>
      </w:r>
      <w:r>
        <w:rPr>
          <w:rFonts w:asciiTheme="minorHAnsi" w:hAnsiTheme="minorHAnsi"/>
          <w:sz w:val="22"/>
        </w:rPr>
        <w:t>context</w:t>
      </w:r>
      <w:r w:rsidRPr="00211E32">
        <w:rPr>
          <w:rFonts w:asciiTheme="minorHAnsi" w:hAnsiTheme="minorHAnsi"/>
          <w:sz w:val="22"/>
        </w:rPr>
        <w:t xml:space="preserve"> because </w:t>
      </w:r>
      <w:proofErr w:type="spellStart"/>
      <w:r w:rsidRPr="00211E32">
        <w:rPr>
          <w:rFonts w:asciiTheme="minorHAnsi" w:hAnsiTheme="minorHAnsi"/>
          <w:sz w:val="22"/>
        </w:rPr>
        <w:t>CodeXL</w:t>
      </w:r>
      <w:proofErr w:type="spellEnd"/>
      <w:r w:rsidRPr="00211E32">
        <w:rPr>
          <w:rFonts w:asciiTheme="minorHAnsi" w:hAnsiTheme="minorHAnsi"/>
          <w:sz w:val="22"/>
        </w:rPr>
        <w:t xml:space="preserve"> times out before the program has fully launched.</w:t>
      </w:r>
    </w:p>
    <w:p w:rsidR="005D73D3" w:rsidRDefault="005D73D3" w:rsidP="00B9254A">
      <w:pPr>
        <w:pStyle w:val="ListParagraph"/>
        <w:rPr>
          <w:rFonts w:asciiTheme="minorHAnsi" w:hAnsiTheme="minorHAnsi"/>
          <w:sz w:val="22"/>
        </w:rPr>
      </w:pPr>
    </w:p>
    <w:p w:rsidR="005D73D3" w:rsidRPr="002D58DB" w:rsidRDefault="005D73D3" w:rsidP="00B9254A">
      <w:pPr>
        <w:pStyle w:val="ListParagraph"/>
        <w:ind w:left="0"/>
        <w:rPr>
          <w:rFonts w:asciiTheme="minorHAnsi" w:hAnsiTheme="minorHAnsi"/>
          <w:sz w:val="22"/>
        </w:rPr>
      </w:pPr>
      <w:r w:rsidRPr="002D58DB">
        <w:rPr>
          <w:rFonts w:asciiTheme="minorHAnsi" w:hAnsiTheme="minorHAnsi"/>
          <w:sz w:val="22"/>
        </w:rPr>
        <w:t xml:space="preserve">NOTE: If you have auto-connect disabled, the API selection window will remain open until you select an API </w:t>
      </w:r>
      <w:r>
        <w:rPr>
          <w:rFonts w:asciiTheme="minorHAnsi" w:hAnsiTheme="minorHAnsi"/>
          <w:sz w:val="22"/>
        </w:rPr>
        <w:t xml:space="preserve">context </w:t>
      </w:r>
      <w:r w:rsidRPr="002D58DB">
        <w:rPr>
          <w:rFonts w:asciiTheme="minorHAnsi" w:hAnsiTheme="minorHAnsi"/>
          <w:sz w:val="22"/>
        </w:rPr>
        <w:t>to connect to. Frame capture cannot begin until a connec</w:t>
      </w:r>
      <w:r>
        <w:rPr>
          <w:rFonts w:asciiTheme="minorHAnsi" w:hAnsiTheme="minorHAnsi"/>
          <w:sz w:val="22"/>
        </w:rPr>
        <w:t>tion has been made to a DX12 context</w:t>
      </w:r>
      <w:r w:rsidRPr="002D58DB">
        <w:rPr>
          <w:rFonts w:asciiTheme="minorHAnsi" w:hAnsiTheme="minorHAnsi"/>
          <w:sz w:val="22"/>
        </w:rPr>
        <w:t>.</w:t>
      </w:r>
    </w:p>
    <w:p w:rsidR="005D73D3" w:rsidRDefault="005D73D3" w:rsidP="00211E32">
      <w:pPr>
        <w:pStyle w:val="ListParagraph"/>
        <w:ind w:left="1440"/>
      </w:pPr>
    </w:p>
    <w:p w:rsidR="005D73D3" w:rsidRPr="00DB4E5C" w:rsidRDefault="005D73D3" w:rsidP="00DB4E5C">
      <w:pPr>
        <w:pStyle w:val="ListParagraph"/>
        <w:jc w:val="center"/>
      </w:pPr>
      <w:r>
        <w:rPr>
          <w:noProof/>
        </w:rPr>
        <w:drawing>
          <wp:inline distT="0" distB="0" distL="0" distR="0" wp14:anchorId="2C527584" wp14:editId="7273141A">
            <wp:extent cx="9573768" cy="7223760"/>
            <wp:effectExtent l="38100" t="38100" r="104140" b="91440"/>
            <wp:docPr id="11" name="Picture 11" descr="Projec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Setting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73768" cy="72237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211E32">
      <w:pPr>
        <w:pStyle w:val="Heading3"/>
      </w:pPr>
      <w:bookmarkStart w:id="1" w:name="_Ref448240127"/>
      <w:r>
        <w:t>Starting Your Application</w:t>
      </w:r>
      <w:bookmarkEnd w:id="1"/>
    </w:p>
    <w:p w:rsidR="005D73D3" w:rsidRDefault="005D73D3" w:rsidP="005D73D3">
      <w:pPr>
        <w:pStyle w:val="ListParagraph"/>
        <w:numPr>
          <w:ilvl w:val="0"/>
          <w:numId w:val="20"/>
        </w:numPr>
        <w:rPr>
          <w:rFonts w:asciiTheme="minorHAnsi" w:hAnsiTheme="minorHAnsi"/>
          <w:sz w:val="22"/>
        </w:rPr>
      </w:pPr>
      <w:r w:rsidRPr="002D58DB">
        <w:rPr>
          <w:rFonts w:asciiTheme="minorHAnsi" w:hAnsiTheme="minorHAnsi"/>
          <w:sz w:val="22"/>
        </w:rPr>
        <w:t>Switch to Frame Analys</w:t>
      </w:r>
      <w:r>
        <w:rPr>
          <w:rFonts w:asciiTheme="minorHAnsi" w:hAnsiTheme="minorHAnsi"/>
          <w:sz w:val="22"/>
        </w:rPr>
        <w:t>is Mode either by clicking the F</w:t>
      </w:r>
      <w:r w:rsidRPr="002D58DB">
        <w:rPr>
          <w:rFonts w:asciiTheme="minorHAnsi" w:hAnsiTheme="minorHAnsi"/>
          <w:sz w:val="22"/>
        </w:rPr>
        <w:t xml:space="preserve">rame </w:t>
      </w:r>
      <w:r>
        <w:rPr>
          <w:rFonts w:asciiTheme="minorHAnsi" w:hAnsiTheme="minorHAnsi"/>
          <w:sz w:val="22"/>
        </w:rPr>
        <w:t>A</w:t>
      </w:r>
      <w:r w:rsidRPr="002D58DB">
        <w:rPr>
          <w:rFonts w:asciiTheme="minorHAnsi" w:hAnsiTheme="minorHAnsi"/>
          <w:sz w:val="22"/>
        </w:rPr>
        <w:t xml:space="preserve">nalysis </w:t>
      </w:r>
      <w:r>
        <w:rPr>
          <w:rFonts w:asciiTheme="minorHAnsi" w:hAnsiTheme="minorHAnsi"/>
          <w:sz w:val="22"/>
        </w:rPr>
        <w:t>button</w:t>
      </w:r>
      <w:r w:rsidRPr="002D58DB">
        <w:rPr>
          <w:rFonts w:asciiTheme="minorHAnsi" w:hAnsiTheme="minorHAnsi"/>
          <w:sz w:val="22"/>
        </w:rPr>
        <w:t xml:space="preserve"> </w:t>
      </w:r>
      <w:r>
        <w:rPr>
          <w:noProof/>
        </w:rPr>
        <w:drawing>
          <wp:inline distT="0" distB="0" distL="0" distR="0" wp14:anchorId="43D730C4" wp14:editId="3176AAD7">
            <wp:extent cx="247650" cy="22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50" cy="228600"/>
                    </a:xfrm>
                    <a:prstGeom prst="rect">
                      <a:avLst/>
                    </a:prstGeom>
                  </pic:spPr>
                </pic:pic>
              </a:graphicData>
            </a:graphic>
          </wp:inline>
        </w:drawing>
      </w:r>
      <w:r>
        <w:rPr>
          <w:rFonts w:asciiTheme="minorHAnsi" w:hAnsiTheme="minorHAnsi"/>
          <w:sz w:val="22"/>
        </w:rPr>
        <w:t xml:space="preserve"> </w:t>
      </w:r>
      <w:r w:rsidRPr="002D58DB">
        <w:rPr>
          <w:rFonts w:asciiTheme="minorHAnsi" w:hAnsiTheme="minorHAnsi"/>
          <w:sz w:val="22"/>
        </w:rPr>
        <w:t xml:space="preserve">in the toolbar, or by selecting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Switch to Frame Analysis Mode</w:t>
      </w:r>
      <w:r>
        <w:rPr>
          <w:rFonts w:asciiTheme="minorHAnsi" w:hAnsiTheme="minorHAnsi"/>
          <w:sz w:val="22"/>
        </w:rPr>
        <w:t>’</w:t>
      </w:r>
      <w:r w:rsidRPr="002D58DB">
        <w:rPr>
          <w:rFonts w:asciiTheme="minorHAnsi" w:hAnsiTheme="minorHAnsi"/>
          <w:sz w:val="22"/>
        </w:rPr>
        <w:t xml:space="preserve"> from the menu bar.</w:t>
      </w:r>
    </w:p>
    <w:p w:rsidR="005D73D3" w:rsidRPr="003A4B4D" w:rsidRDefault="005D73D3" w:rsidP="003A4B4D">
      <w:pPr>
        <w:jc w:val="center"/>
      </w:pPr>
      <w:r>
        <w:rPr>
          <w:noProof/>
        </w:rPr>
        <w:drawing>
          <wp:inline distT="0" distB="0" distL="0" distR="0" wp14:anchorId="3084D991" wp14:editId="739B52E2">
            <wp:extent cx="4928616" cy="2423160"/>
            <wp:effectExtent l="38100" t="38100" r="100965" b="91440"/>
            <wp:docPr id="9" name="Picture 9" descr="Switch to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itch to Frame Analys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8616" cy="242316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sidP="005D73D3">
      <w:pPr>
        <w:pStyle w:val="ListParagraph"/>
        <w:numPr>
          <w:ilvl w:val="0"/>
          <w:numId w:val="20"/>
        </w:numPr>
        <w:rPr>
          <w:rFonts w:asciiTheme="minorHAnsi" w:hAnsiTheme="minorHAnsi"/>
          <w:sz w:val="22"/>
        </w:rPr>
      </w:pPr>
      <w:r>
        <w:rPr>
          <w:rFonts w:asciiTheme="minorHAnsi" w:hAnsiTheme="minorHAnsi"/>
          <w:sz w:val="22"/>
        </w:rPr>
        <w:t xml:space="preserve">Begin </w:t>
      </w:r>
      <w:r w:rsidRPr="002D58DB">
        <w:rPr>
          <w:rFonts w:asciiTheme="minorHAnsi" w:hAnsiTheme="minorHAnsi"/>
          <w:sz w:val="22"/>
        </w:rPr>
        <w:t>a frame capture session either by</w:t>
      </w:r>
      <w:r>
        <w:rPr>
          <w:rFonts w:asciiTheme="minorHAnsi" w:hAnsiTheme="minorHAnsi"/>
          <w:sz w:val="22"/>
        </w:rPr>
        <w:t>:</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C</w:t>
      </w:r>
      <w:r w:rsidRPr="002D58DB">
        <w:rPr>
          <w:rFonts w:asciiTheme="minorHAnsi" w:hAnsiTheme="minorHAnsi"/>
          <w:sz w:val="22"/>
        </w:rPr>
        <w:t xml:space="preserve">licking the Play </w:t>
      </w:r>
      <w:r>
        <w:rPr>
          <w:rFonts w:asciiTheme="minorHAnsi" w:hAnsiTheme="minorHAnsi"/>
          <w:sz w:val="22"/>
        </w:rPr>
        <w:t xml:space="preserve">button </w:t>
      </w:r>
      <w:r w:rsidRPr="00197EB4">
        <w:rPr>
          <w:noProof/>
        </w:rPr>
        <w:drawing>
          <wp:inline distT="0" distB="0" distL="0" distR="0" wp14:anchorId="28C7A5AF" wp14:editId="0E2BEE8A">
            <wp:extent cx="514422" cy="2191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422" cy="219106"/>
                    </a:xfrm>
                    <a:prstGeom prst="rect">
                      <a:avLst/>
                    </a:prstGeom>
                  </pic:spPr>
                </pic:pic>
              </a:graphicData>
            </a:graphic>
          </wp:inline>
        </w:drawing>
      </w:r>
      <w:r w:rsidRPr="002D58DB">
        <w:rPr>
          <w:rFonts w:asciiTheme="minorHAnsi" w:hAnsiTheme="minorHAnsi"/>
          <w:sz w:val="22"/>
        </w:rPr>
        <w:t xml:space="preserve"> in the toolbar</w:t>
      </w:r>
      <w:r>
        <w:rPr>
          <w:rFonts w:asciiTheme="minorHAnsi" w:hAnsiTheme="minorHAnsi"/>
          <w:sz w:val="22"/>
        </w:rPr>
        <w:t>, or</w:t>
      </w:r>
    </w:p>
    <w:p w:rsidR="005D73D3" w:rsidRDefault="005D73D3" w:rsidP="005D73D3">
      <w:pPr>
        <w:pStyle w:val="ListParagraph"/>
        <w:numPr>
          <w:ilvl w:val="1"/>
          <w:numId w:val="20"/>
        </w:numPr>
        <w:rPr>
          <w:rFonts w:asciiTheme="minorHAnsi" w:hAnsiTheme="minorHAnsi"/>
          <w:sz w:val="22"/>
        </w:rPr>
      </w:pPr>
      <w:r>
        <w:rPr>
          <w:rFonts w:asciiTheme="minorHAnsi" w:hAnsiTheme="minorHAnsi"/>
          <w:sz w:val="22"/>
        </w:rPr>
        <w:t>S</w:t>
      </w:r>
      <w:r w:rsidRPr="002D58DB">
        <w:rPr>
          <w:rFonts w:asciiTheme="minorHAnsi" w:hAnsiTheme="minorHAnsi"/>
          <w:sz w:val="22"/>
        </w:rPr>
        <w:t xml:space="preserve">electing </w:t>
      </w:r>
      <w:r>
        <w:rPr>
          <w:rFonts w:asciiTheme="minorHAnsi" w:hAnsiTheme="minorHAnsi"/>
          <w:sz w:val="22"/>
        </w:rPr>
        <w:t>‘</w:t>
      </w:r>
      <w:r w:rsidRPr="002D58DB">
        <w:rPr>
          <w:rFonts w:asciiTheme="minorHAnsi" w:hAnsiTheme="minorHAnsi"/>
          <w:sz w:val="22"/>
        </w:rPr>
        <w:t>Frame Analysis</w:t>
      </w:r>
      <w:r>
        <w:rPr>
          <w:rFonts w:asciiTheme="minorHAnsi" w:hAnsiTheme="minorHAnsi"/>
          <w:sz w:val="22"/>
        </w:rPr>
        <w:t>’</w:t>
      </w:r>
      <w:r w:rsidRPr="002D58DB">
        <w:rPr>
          <w:rFonts w:asciiTheme="minorHAnsi" w:hAnsiTheme="minorHAnsi"/>
          <w:sz w:val="22"/>
        </w:rPr>
        <w:t xml:space="preserve"> -&gt; </w:t>
      </w:r>
      <w:r>
        <w:rPr>
          <w:rFonts w:asciiTheme="minorHAnsi" w:hAnsiTheme="minorHAnsi"/>
          <w:sz w:val="22"/>
        </w:rPr>
        <w:t>‘</w:t>
      </w:r>
      <w:r w:rsidRPr="002D58DB">
        <w:rPr>
          <w:rFonts w:asciiTheme="minorHAnsi" w:hAnsiTheme="minorHAnsi"/>
          <w:sz w:val="22"/>
        </w:rPr>
        <w:t>Start Frame Analysis</w:t>
      </w:r>
      <w:r>
        <w:rPr>
          <w:rFonts w:asciiTheme="minorHAnsi" w:hAnsiTheme="minorHAnsi"/>
          <w:sz w:val="22"/>
        </w:rPr>
        <w:t>’</w:t>
      </w:r>
      <w:r w:rsidRPr="002D58DB">
        <w:rPr>
          <w:rFonts w:asciiTheme="minorHAnsi" w:hAnsiTheme="minorHAnsi"/>
          <w:sz w:val="22"/>
        </w:rPr>
        <w:t xml:space="preserve"> from the menu bar, or</w:t>
      </w:r>
    </w:p>
    <w:p w:rsidR="005D73D3" w:rsidRPr="003A4B4D" w:rsidRDefault="005D73D3" w:rsidP="005D73D3">
      <w:pPr>
        <w:pStyle w:val="ListParagraph"/>
        <w:numPr>
          <w:ilvl w:val="1"/>
          <w:numId w:val="20"/>
        </w:numPr>
        <w:rPr>
          <w:rFonts w:asciiTheme="minorHAnsi" w:hAnsiTheme="minorHAnsi"/>
          <w:sz w:val="22"/>
        </w:rPr>
      </w:pPr>
      <w:r>
        <w:rPr>
          <w:rFonts w:asciiTheme="minorHAnsi" w:hAnsiTheme="minorHAnsi"/>
          <w:sz w:val="22"/>
        </w:rPr>
        <w:t>P</w:t>
      </w:r>
      <w:r w:rsidRPr="002D58DB">
        <w:rPr>
          <w:rFonts w:asciiTheme="minorHAnsi" w:hAnsiTheme="minorHAnsi"/>
          <w:sz w:val="22"/>
        </w:rPr>
        <w:t>ressing F5.</w:t>
      </w:r>
    </w:p>
    <w:p w:rsidR="005D73D3" w:rsidRDefault="005D73D3" w:rsidP="003A4B4D">
      <w:pPr>
        <w:jc w:val="center"/>
      </w:pPr>
      <w:r>
        <w:rPr>
          <w:noProof/>
        </w:rPr>
        <w:drawing>
          <wp:inline distT="0" distB="0" distL="0" distR="0" wp14:anchorId="466ACDF1" wp14:editId="0A6B7E08">
            <wp:extent cx="4925695" cy="2421890"/>
            <wp:effectExtent l="38100" t="38100" r="103505" b="92710"/>
            <wp:docPr id="8" name="Picture 8" descr="Start Fram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rt Frame Analys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5695" cy="2421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4220E2" w:rsidRDefault="005D73D3" w:rsidP="005D73D3">
      <w:pPr>
        <w:pStyle w:val="ListParagraph"/>
        <w:numPr>
          <w:ilvl w:val="0"/>
          <w:numId w:val="20"/>
        </w:numPr>
        <w:rPr>
          <w:rFonts w:asciiTheme="minorHAnsi" w:hAnsiTheme="minorHAnsi"/>
          <w:sz w:val="22"/>
        </w:rPr>
      </w:pPr>
      <w:r w:rsidRPr="004220E2">
        <w:rPr>
          <w:rFonts w:asciiTheme="minorHAnsi" w:hAnsiTheme="minorHAnsi"/>
          <w:sz w:val="22"/>
        </w:rPr>
        <w:t>At this point, your application will launch and a selection box will appear with a list of all the API</w:t>
      </w:r>
      <w:r>
        <w:rPr>
          <w:rFonts w:asciiTheme="minorHAnsi" w:hAnsiTheme="minorHAnsi"/>
          <w:sz w:val="22"/>
        </w:rPr>
        <w:t xml:space="preserve"> context</w:t>
      </w:r>
      <w:r w:rsidRPr="004220E2">
        <w:rPr>
          <w:rFonts w:asciiTheme="minorHAnsi" w:hAnsiTheme="minorHAnsi"/>
          <w:sz w:val="22"/>
        </w:rPr>
        <w:t>s found so far.</w:t>
      </w:r>
    </w:p>
    <w:p w:rsidR="005D73D3" w:rsidRDefault="005D73D3" w:rsidP="003A4B4D">
      <w:pPr>
        <w:jc w:val="center"/>
        <w:rPr>
          <w:rFonts w:asciiTheme="majorHAnsi" w:eastAsiaTheme="majorEastAsia" w:hAnsiTheme="majorHAnsi" w:cstheme="majorBidi"/>
          <w:b/>
          <w:bCs/>
          <w:color w:val="4F81BD" w:themeColor="accent1"/>
          <w:sz w:val="24"/>
        </w:rPr>
      </w:pPr>
      <w:r>
        <w:br w:type="page"/>
      </w:r>
      <w:r>
        <w:rPr>
          <w:noProof/>
        </w:rPr>
        <w:drawing>
          <wp:inline distT="0" distB="0" distL="0" distR="0" wp14:anchorId="58CEA676" wp14:editId="0AD4E77E">
            <wp:extent cx="5736590" cy="3564890"/>
            <wp:effectExtent l="38100" t="38100" r="92710" b="92710"/>
            <wp:docPr id="4" name="Picture 4" descr="Waiting for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iting for AP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5648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Default="005D73D3">
      <w:r>
        <w:t>The above image shows the connection dialog with auto-connect disabled. Auto connect will be enabled by default.</w:t>
      </w:r>
    </w:p>
    <w:p w:rsidR="005D73D3" w:rsidRDefault="005D73D3" w:rsidP="003A4B4D">
      <w:pPr>
        <w:rPr>
          <w:rFonts w:asciiTheme="majorHAnsi" w:eastAsiaTheme="majorEastAsia" w:hAnsiTheme="majorHAnsi" w:cstheme="majorBidi"/>
          <w:b/>
          <w:bCs/>
          <w:color w:val="4F81BD" w:themeColor="accent1"/>
          <w:sz w:val="24"/>
        </w:rPr>
      </w:pPr>
      <w:r>
        <w:t xml:space="preserve">Once a connection is established to a DX12 API context, focus will switch from the launched program to </w:t>
      </w:r>
      <w:proofErr w:type="spellStart"/>
      <w:r>
        <w:t>CodeXL</w:t>
      </w:r>
      <w:proofErr w:type="spellEnd"/>
      <w:r>
        <w:t>, and you will see a central preview image of the frames being rendered.</w:t>
      </w:r>
    </w:p>
    <w:p w:rsidR="005D73D3" w:rsidRDefault="005D73D3" w:rsidP="00211E32">
      <w:pPr>
        <w:pStyle w:val="Heading3"/>
      </w:pPr>
      <w:bookmarkStart w:id="2" w:name="_Ref448240132"/>
      <w:r>
        <w:t>Capturing Frames</w:t>
      </w:r>
      <w:bookmarkEnd w:id="2"/>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Once a frame capture session is running, press the Capture button </w:t>
      </w:r>
      <w:r>
        <w:rPr>
          <w:noProof/>
        </w:rPr>
        <w:drawing>
          <wp:inline distT="0" distB="0" distL="0" distR="0" wp14:anchorId="24C19275" wp14:editId="311C697F">
            <wp:extent cx="219075" cy="20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 cy="200025"/>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 to capture a frame. Once a frame capture has been initiated, it may take a few seconds to complete. The capture is complete when the capture button returns to an enabled state and a small preview image of the captured frame appears in the margin on the right hand side of the window.</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Continue to capture as many frames as desired, waiting for a previous capture to finish before initiating a new one. The right hand margin will provide a running count of the captured frames, as well as a small preview image and basic data for each.</w:t>
      </w:r>
    </w:p>
    <w:p w:rsidR="005D73D3" w:rsidRPr="00F72E66" w:rsidRDefault="005D73D3" w:rsidP="005D73D3">
      <w:pPr>
        <w:pStyle w:val="ListParagraph"/>
        <w:numPr>
          <w:ilvl w:val="0"/>
          <w:numId w:val="21"/>
        </w:numPr>
        <w:rPr>
          <w:rFonts w:asciiTheme="minorHAnsi" w:hAnsiTheme="minorHAnsi"/>
          <w:sz w:val="22"/>
        </w:rPr>
      </w:pPr>
      <w:r w:rsidRPr="00F72E66">
        <w:rPr>
          <w:rFonts w:asciiTheme="minorHAnsi" w:hAnsiTheme="minorHAnsi"/>
          <w:sz w:val="22"/>
        </w:rPr>
        <w:t xml:space="preserve">When stopping the capture session, press the Stop button </w:t>
      </w:r>
      <w:r>
        <w:rPr>
          <w:noProof/>
        </w:rPr>
        <w:drawing>
          <wp:inline distT="0" distB="0" distL="0" distR="0" wp14:anchorId="2A08028E" wp14:editId="1056DE20">
            <wp:extent cx="209550" cy="20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 cy="209550"/>
                    </a:xfrm>
                    <a:prstGeom prst="rect">
                      <a:avLst/>
                    </a:prstGeom>
                  </pic:spPr>
                </pic:pic>
              </a:graphicData>
            </a:graphic>
          </wp:inline>
        </w:drawing>
      </w:r>
      <w:r>
        <w:rPr>
          <w:rFonts w:asciiTheme="minorHAnsi" w:hAnsiTheme="minorHAnsi"/>
          <w:sz w:val="22"/>
        </w:rPr>
        <w:t xml:space="preserve"> </w:t>
      </w:r>
      <w:r w:rsidRPr="00F72E66">
        <w:rPr>
          <w:rFonts w:asciiTheme="minorHAnsi" w:hAnsiTheme="minorHAnsi"/>
          <w:sz w:val="22"/>
        </w:rPr>
        <w:t>either underneath the central preview image or in the toolbar.</w:t>
      </w:r>
    </w:p>
    <w:p w:rsidR="005D73D3" w:rsidRPr="006F10A4" w:rsidRDefault="005D73D3" w:rsidP="00CA7449">
      <w:pPr>
        <w:ind w:left="360"/>
        <w:jc w:val="center"/>
      </w:pPr>
      <w:r>
        <w:rPr>
          <w:noProof/>
        </w:rPr>
        <w:drawing>
          <wp:inline distT="0" distB="0" distL="0" distR="0" wp14:anchorId="6F94319C" wp14:editId="23403286">
            <wp:extent cx="14207490" cy="6945630"/>
            <wp:effectExtent l="38100" t="38100" r="99060" b="1028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eXL_Frame_Analysis_D3D12Multithreading.png"/>
                    <pic:cNvPicPr/>
                  </pic:nvPicPr>
                  <pic:blipFill>
                    <a:blip r:embed="rId14">
                      <a:extLst>
                        <a:ext uri="{28A0092B-C50C-407E-A947-70E740481C1C}">
                          <a14:useLocalDpi xmlns:a14="http://schemas.microsoft.com/office/drawing/2010/main" val="0"/>
                        </a:ext>
                      </a:extLst>
                    </a:blip>
                    <a:stretch>
                      <a:fillRect/>
                    </a:stretch>
                  </pic:blipFill>
                  <pic:spPr>
                    <a:xfrm>
                      <a:off x="0" y="0"/>
                      <a:ext cx="14207490" cy="694563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72E66">
      <w:pPr>
        <w:pStyle w:val="Heading3"/>
      </w:pPr>
      <w:bookmarkStart w:id="3" w:name="_Ref448240147"/>
      <w:r>
        <w:t>Viewing Capture Data</w:t>
      </w:r>
      <w:bookmarkEnd w:id="3"/>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After stopping a capture session, the captured frames will appear in the left hand pane </w:t>
      </w:r>
      <w:proofErr w:type="spellStart"/>
      <w:r>
        <w:rPr>
          <w:rFonts w:asciiTheme="minorHAnsi" w:hAnsiTheme="minorHAnsi"/>
          <w:sz w:val="22"/>
        </w:rPr>
        <w:t>CodeXL</w:t>
      </w:r>
      <w:proofErr w:type="spellEnd"/>
      <w:r>
        <w:rPr>
          <w:rFonts w:asciiTheme="minorHAnsi" w:hAnsiTheme="minorHAnsi"/>
          <w:sz w:val="22"/>
        </w:rPr>
        <w:t xml:space="preserve"> Explorer Tree </w:t>
      </w:r>
      <w:r w:rsidRPr="00F72E66">
        <w:rPr>
          <w:rFonts w:asciiTheme="minorHAnsi" w:hAnsiTheme="minorHAnsi"/>
          <w:sz w:val="22"/>
        </w:rPr>
        <w:t>under “(</w:t>
      </w:r>
      <w:r w:rsidRPr="00F72E66">
        <w:rPr>
          <w:rFonts w:asciiTheme="minorHAnsi" w:hAnsiTheme="minorHAnsi"/>
          <w:b/>
          <w:sz w:val="22"/>
        </w:rPr>
        <w:t>Project name here)</w:t>
      </w:r>
      <w:r w:rsidRPr="00F72E66">
        <w:rPr>
          <w:rFonts w:asciiTheme="minorHAnsi" w:hAnsiTheme="minorHAnsi"/>
          <w:sz w:val="22"/>
        </w:rPr>
        <w:t xml:space="preserve"> | Frame Analysis Mode -&gt; Frame Analysis”.</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 xml:space="preserve">Expand </w:t>
      </w:r>
      <w:r w:rsidRPr="00F72E66">
        <w:rPr>
          <w:rFonts w:asciiTheme="minorHAnsi" w:hAnsiTheme="minorHAnsi"/>
          <w:sz w:val="22"/>
        </w:rPr>
        <w:t xml:space="preserve">the desired capture session </w:t>
      </w:r>
      <w:r>
        <w:rPr>
          <w:rFonts w:asciiTheme="minorHAnsi" w:hAnsiTheme="minorHAnsi"/>
          <w:sz w:val="22"/>
        </w:rPr>
        <w:t>node</w:t>
      </w:r>
      <w:r w:rsidRPr="00F72E66">
        <w:rPr>
          <w:rFonts w:asciiTheme="minorHAnsi" w:hAnsiTheme="minorHAnsi"/>
          <w:sz w:val="22"/>
        </w:rPr>
        <w:t xml:space="preserve"> (capture sessions are named with the date and time of capture). </w:t>
      </w:r>
    </w:p>
    <w:p w:rsidR="005D73D3" w:rsidRPr="00F72E66" w:rsidRDefault="005D73D3" w:rsidP="005D73D3">
      <w:pPr>
        <w:pStyle w:val="ListParagraph"/>
        <w:numPr>
          <w:ilvl w:val="0"/>
          <w:numId w:val="22"/>
        </w:numPr>
        <w:rPr>
          <w:rFonts w:asciiTheme="minorHAnsi" w:hAnsiTheme="minorHAnsi"/>
          <w:sz w:val="22"/>
        </w:rPr>
      </w:pPr>
      <w:r>
        <w:rPr>
          <w:rFonts w:asciiTheme="minorHAnsi" w:hAnsiTheme="minorHAnsi"/>
          <w:sz w:val="22"/>
        </w:rPr>
        <w:t>Select the desired frame sub-node</w:t>
      </w:r>
      <w:r w:rsidRPr="00F72E66">
        <w:rPr>
          <w:rFonts w:asciiTheme="minorHAnsi" w:hAnsiTheme="minorHAnsi"/>
          <w:sz w:val="22"/>
        </w:rPr>
        <w:t xml:space="preserve">. There should be a </w:t>
      </w:r>
      <w:r>
        <w:rPr>
          <w:rFonts w:asciiTheme="minorHAnsi" w:hAnsiTheme="minorHAnsi"/>
          <w:sz w:val="22"/>
        </w:rPr>
        <w:t>T</w:t>
      </w:r>
      <w:r w:rsidRPr="00F72E66">
        <w:rPr>
          <w:rFonts w:asciiTheme="minorHAnsi" w:hAnsiTheme="minorHAnsi"/>
          <w:sz w:val="22"/>
        </w:rPr>
        <w:t xml:space="preserve">imeline and </w:t>
      </w:r>
      <w:r>
        <w:rPr>
          <w:rFonts w:asciiTheme="minorHAnsi" w:hAnsiTheme="minorHAnsi"/>
          <w:sz w:val="22"/>
        </w:rPr>
        <w:t>I</w:t>
      </w:r>
      <w:r w:rsidRPr="00F72E66">
        <w:rPr>
          <w:rFonts w:asciiTheme="minorHAnsi" w:hAnsiTheme="minorHAnsi"/>
          <w:sz w:val="22"/>
        </w:rPr>
        <w:t>mage item for each frame.</w:t>
      </w:r>
    </w:p>
    <w:p w:rsidR="005D73D3" w:rsidRDefault="005D73D3" w:rsidP="006E014F">
      <w:pPr>
        <w:ind w:left="360"/>
        <w:jc w:val="center"/>
      </w:pPr>
      <w:r>
        <w:rPr>
          <w:noProof/>
        </w:rPr>
        <w:drawing>
          <wp:inline distT="0" distB="0" distL="0" distR="0" wp14:anchorId="70DEF41A" wp14:editId="344776D7">
            <wp:extent cx="14207490" cy="6954520"/>
            <wp:effectExtent l="38100" t="38100" r="99060" b="9398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07490" cy="69545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211E32">
      <w:pPr>
        <w:pStyle w:val="ListParagraph"/>
      </w:pP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 xml:space="preserve">Double click the </w:t>
      </w:r>
      <w:r>
        <w:rPr>
          <w:rFonts w:asciiTheme="minorHAnsi" w:hAnsiTheme="minorHAnsi"/>
          <w:sz w:val="22"/>
        </w:rPr>
        <w:t>I</w:t>
      </w:r>
      <w:r w:rsidRPr="00F72E66">
        <w:rPr>
          <w:rFonts w:asciiTheme="minorHAnsi" w:hAnsiTheme="minorHAnsi"/>
          <w:sz w:val="22"/>
        </w:rPr>
        <w:t>mage item to bring up a full resolution image of the captured frame.</w:t>
      </w:r>
    </w:p>
    <w:p w:rsidR="005D73D3" w:rsidRDefault="005D73D3" w:rsidP="006E014F">
      <w:pPr>
        <w:ind w:left="360"/>
        <w:jc w:val="center"/>
      </w:pPr>
      <w:r>
        <w:rPr>
          <w:noProof/>
        </w:rPr>
        <w:drawing>
          <wp:inline distT="0" distB="0" distL="0" distR="0" wp14:anchorId="34A6F770" wp14:editId="046F5BA8">
            <wp:extent cx="9436608" cy="5769864"/>
            <wp:effectExtent l="38100" t="38100" r="88900" b="97790"/>
            <wp:docPr id="225" name="Picture 225" descr="Vie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36608" cy="5769864"/>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5D73D3" w:rsidRPr="00F72E66" w:rsidRDefault="005D73D3" w:rsidP="005D73D3">
      <w:pPr>
        <w:pStyle w:val="ListParagraph"/>
        <w:numPr>
          <w:ilvl w:val="0"/>
          <w:numId w:val="22"/>
        </w:numPr>
        <w:rPr>
          <w:rFonts w:asciiTheme="minorHAnsi" w:hAnsiTheme="minorHAnsi"/>
          <w:sz w:val="22"/>
        </w:rPr>
      </w:pPr>
      <w:r w:rsidRPr="00F72E66">
        <w:rPr>
          <w:rFonts w:asciiTheme="minorHAnsi" w:hAnsiTheme="minorHAnsi"/>
          <w:sz w:val="22"/>
        </w:rPr>
        <w:t>Double click the timeline item to bring up GPU and CPU trace data.</w:t>
      </w:r>
    </w:p>
    <w:p w:rsidR="005D73D3" w:rsidRPr="00CA089A" w:rsidRDefault="000D0F5F" w:rsidP="006E014F">
      <w:pPr>
        <w:ind w:left="36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0pt;height:691.5pt">
            <v:imagedata r:id="rId17" o:title="timeline0"/>
          </v:shape>
        </w:pict>
      </w:r>
    </w:p>
    <w:p w:rsidR="005D73D3" w:rsidRDefault="005D73D3" w:rsidP="00A93A92">
      <w:r>
        <w:br w:type="page"/>
        <w:t>The timeline view displays the collected frame data. See:</w:t>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_Ref448252553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The Frame Timeline View</w:t>
      </w:r>
      <w:r w:rsidRPr="00A93A92">
        <w:rPr>
          <w:b/>
          <w:bCs/>
          <w:color w:val="4F81BD" w:themeColor="accent1"/>
        </w:rPr>
        <w:fldChar w:fldCharType="end"/>
      </w:r>
    </w:p>
    <w:p w:rsidR="005D73D3" w:rsidRPr="00A93A92" w:rsidRDefault="005D73D3" w:rsidP="00A93A92">
      <w:pPr>
        <w:pStyle w:val="ListParagraph"/>
        <w:numPr>
          <w:ilvl w:val="0"/>
          <w:numId w:val="34"/>
        </w:numPr>
        <w:rPr>
          <w:b/>
          <w:bCs/>
          <w:color w:val="4F81BD" w:themeColor="accent1"/>
        </w:rPr>
      </w:pPr>
      <w:r w:rsidRPr="00A93A92">
        <w:rPr>
          <w:b/>
          <w:bCs/>
          <w:color w:val="4F81BD" w:themeColor="accent1"/>
        </w:rPr>
        <w:fldChar w:fldCharType="begin"/>
      </w:r>
      <w:r w:rsidRPr="00A93A92">
        <w:rPr>
          <w:b/>
          <w:bCs/>
          <w:color w:val="4F81BD" w:themeColor="accent1"/>
        </w:rPr>
        <w:instrText xml:space="preserve"> REF _Ref448252561 \h </w:instrText>
      </w:r>
      <w:r>
        <w:rPr>
          <w:b/>
          <w:bCs/>
          <w:color w:val="4F81BD" w:themeColor="accent1"/>
        </w:rPr>
        <w:instrText xml:space="preserve"> \* MERGEFORMAT </w:instrText>
      </w:r>
      <w:r w:rsidRPr="00A93A92">
        <w:rPr>
          <w:b/>
          <w:bCs/>
          <w:color w:val="4F81BD" w:themeColor="accent1"/>
        </w:rPr>
      </w:r>
      <w:r w:rsidRPr="00A93A92">
        <w:rPr>
          <w:b/>
          <w:bCs/>
          <w:color w:val="4F81BD" w:themeColor="accent1"/>
        </w:rPr>
        <w:fldChar w:fldCharType="separate"/>
      </w:r>
      <w:r w:rsidRPr="00A93A92">
        <w:rPr>
          <w:b/>
          <w:bCs/>
          <w:color w:val="4F81BD" w:themeColor="accent1"/>
        </w:rPr>
        <w:t>Navigating the Frame Timeline View</w:t>
      </w:r>
      <w:r w:rsidRPr="00A93A92">
        <w:rPr>
          <w:b/>
          <w:bCs/>
          <w:color w:val="4F81BD" w:themeColor="accent1"/>
        </w:rPr>
        <w:fldChar w:fldCharType="end"/>
      </w:r>
    </w:p>
    <w:p w:rsidR="005D73D3" w:rsidRDefault="005D73D3" w:rsidP="00A93A92">
      <w:pPr>
        <w:pStyle w:val="Heading4"/>
      </w:pPr>
      <w:bookmarkStart w:id="4" w:name="_Toc448242751"/>
      <w:bookmarkStart w:id="5" w:name="_Ref448252553"/>
      <w:bookmarkStart w:id="6" w:name="OLE_LINK37"/>
      <w:r>
        <w:t>The Frame Timeline</w:t>
      </w:r>
      <w:bookmarkEnd w:id="4"/>
      <w:r>
        <w:t xml:space="preserve"> View</w:t>
      </w:r>
      <w:bookmarkEnd w:id="5"/>
    </w:p>
    <w:bookmarkEnd w:id="6"/>
    <w:p w:rsidR="005D73D3" w:rsidRPr="00624431" w:rsidRDefault="000D0F5F" w:rsidP="00F1614F">
      <w:pPr>
        <w:jc w:val="center"/>
        <w:rPr>
          <w:lang w:eastAsia="x-none"/>
        </w:rPr>
      </w:pPr>
      <w:r>
        <w:rPr>
          <w:noProof/>
        </w:rPr>
        <w:pict>
          <v:shape id="_x0000_i1026" type="#_x0000_t75" style="width:930pt;height:691.5pt">
            <v:imagedata r:id="rId18" o:title="timeline"/>
          </v:shape>
        </w:pict>
      </w:r>
    </w:p>
    <w:p w:rsidR="005D73D3" w:rsidRDefault="005D73D3" w:rsidP="00015CC5">
      <w:pPr>
        <w:pStyle w:val="ListParagraph"/>
        <w:ind w:left="0"/>
      </w:pPr>
      <w:r>
        <w:t>The frame timeline view contains the following elements (from bottom to top). Each of the elements’ numbers is in the screenshot above.</w:t>
      </w:r>
    </w:p>
    <w:p w:rsidR="005D73D3" w:rsidRDefault="005D73D3" w:rsidP="00015CC5">
      <w:pPr>
        <w:pStyle w:val="ListParagraph"/>
        <w:ind w:left="0"/>
      </w:pPr>
    </w:p>
    <w:p w:rsidR="006028CB" w:rsidRDefault="006028CB" w:rsidP="006028CB">
      <w:pPr>
        <w:pStyle w:val="ListParagraph"/>
      </w:pPr>
      <w:r>
        <w:t>1.</w:t>
      </w:r>
      <w:r>
        <w:tab/>
        <w:t>A navigation chart that allows you to zoom in and out, view the whole frame timeline or focus on a fragment of it, and display API calls duration, count and concurrency.</w:t>
      </w:r>
    </w:p>
    <w:p w:rsidR="006028CB" w:rsidRDefault="006028CB" w:rsidP="006028CB">
      <w:pPr>
        <w:pStyle w:val="ListParagraph"/>
      </w:pPr>
      <w:r>
        <w:t>2.</w:t>
      </w:r>
      <w:r>
        <w:tab/>
        <w:t>A collapsed detailed view of the API calls and their durations/count/concurrency.</w:t>
      </w:r>
    </w:p>
    <w:p w:rsidR="006028CB" w:rsidRDefault="006028CB" w:rsidP="006028CB">
      <w:pPr>
        <w:pStyle w:val="ListParagraph"/>
      </w:pPr>
      <w:r>
        <w:t>3.</w:t>
      </w:r>
      <w:r>
        <w:tab/>
        <w:t>A timeline chart visualizing the API calls over the frame timeline.</w:t>
      </w:r>
    </w:p>
    <w:p w:rsidR="006028CB" w:rsidRDefault="006028CB" w:rsidP="006028CB">
      <w:pPr>
        <w:pStyle w:val="ListParagraph"/>
      </w:pPr>
      <w:r>
        <w:t>4.</w:t>
      </w:r>
      <w:r>
        <w:tab/>
        <w:t>An API calls table for each of the CPU threads.</w:t>
      </w:r>
    </w:p>
    <w:p w:rsidR="006028CB" w:rsidRDefault="006028CB" w:rsidP="006028CB">
      <w:pPr>
        <w:pStyle w:val="ListParagraph"/>
      </w:pPr>
      <w:r>
        <w:t>5.</w:t>
      </w:r>
      <w:r>
        <w:tab/>
        <w:t>A commands table for each of the GPU command queues.</w:t>
      </w:r>
    </w:p>
    <w:p w:rsidR="006028CB" w:rsidRDefault="006028CB" w:rsidP="006028CB">
      <w:pPr>
        <w:pStyle w:val="ListParagraph"/>
      </w:pPr>
      <w:r>
        <w:t>6.</w:t>
      </w:r>
      <w:r>
        <w:tab/>
        <w:t>Summary tables that summarize the time consumption for each of the API types in the frame.</w:t>
      </w:r>
    </w:p>
    <w:p w:rsidR="006028CB" w:rsidRDefault="006028CB" w:rsidP="006028CB">
      <w:pPr>
        <w:pStyle w:val="ListParagraph"/>
        <w:ind w:left="0" w:firstLine="720"/>
      </w:pPr>
      <w:r>
        <w:t>7.</w:t>
      </w:r>
      <w:r>
        <w:tab/>
        <w:t>A Top 20 calls table for the currently selected API in the summary table.</w:t>
      </w:r>
    </w:p>
    <w:p w:rsidR="006028CB" w:rsidRPr="00F10836" w:rsidRDefault="006028CB" w:rsidP="006028CB">
      <w:pPr>
        <w:pStyle w:val="ListParagraph"/>
        <w:ind w:left="0" w:firstLine="720"/>
      </w:pPr>
    </w:p>
    <w:p w:rsidR="00943C76" w:rsidRDefault="00943C76" w:rsidP="00402192">
      <w:pPr>
        <w:pStyle w:val="Heading4"/>
      </w:pPr>
      <w:r>
        <w:t xml:space="preserve">View and analyze data in </w:t>
      </w:r>
      <w:r w:rsidR="00402192">
        <w:t>API Summary tables</w:t>
      </w:r>
    </w:p>
    <w:p w:rsidR="00402192" w:rsidRDefault="00016214" w:rsidP="00AF26EC">
      <w:r>
        <w:t xml:space="preserve">The bottom pane of the trace view contain </w:t>
      </w:r>
      <w:r w:rsidR="002F4C55">
        <w:t>hotspot</w:t>
      </w:r>
      <w:r>
        <w:t xml:space="preserve"> Summary tables. The table are summarizing the API call, and display each of the API types </w:t>
      </w:r>
      <w:r w:rsidR="00AF26EC">
        <w:t>significant</w:t>
      </w:r>
      <w:r>
        <w:t xml:space="preserve"> times. These tables can be used for quick identification of performance bottlenecks in the analyzed frame.</w:t>
      </w:r>
    </w:p>
    <w:p w:rsidR="004B36B7" w:rsidRDefault="004B36B7" w:rsidP="004B36B7">
      <w:r>
        <w:t>The table below specified each of the API table columns.</w:t>
      </w:r>
    </w:p>
    <w:p w:rsidR="00402192" w:rsidRPr="00402192" w:rsidRDefault="00AF26EC" w:rsidP="00402192">
      <w:r>
        <w:rPr>
          <w:noProof/>
        </w:rPr>
        <w:pict>
          <v:shape id="_x0000_i1027" type="#_x0000_t75" style="width:750pt;height:150pt">
            <v:imagedata r:id="rId19" o:title="summary"/>
          </v:shape>
        </w:pict>
      </w:r>
    </w:p>
    <w:p w:rsidR="00943C76" w:rsidRDefault="00AF26EC" w:rsidP="00943C76">
      <w:bookmarkStart w:id="7" w:name="OLE_LINK2"/>
      <w:r>
        <w:t>CPU \ GPU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943C76" w:rsidTr="00943C76">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943C76" w:rsidRDefault="00943C7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43C76">
            <w:pPr>
              <w:widowControl w:val="0"/>
              <w:autoSpaceDE w:val="0"/>
              <w:autoSpaceDN w:val="0"/>
              <w:adjustRightInd w:val="0"/>
              <w:spacing w:after="0" w:line="240" w:lineRule="auto"/>
              <w:rPr>
                <w:rFonts w:cs="Verdana"/>
                <w:color w:val="000000"/>
              </w:rPr>
            </w:pPr>
            <w:r>
              <w:rPr>
                <w:rFonts w:cs="Verdana"/>
                <w:color w:val="000000"/>
              </w:rPr>
              <w:t>The API call name</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pPr>
              <w:widowControl w:val="0"/>
              <w:autoSpaceDE w:val="0"/>
              <w:autoSpaceDN w:val="0"/>
              <w:adjustRightInd w:val="0"/>
              <w:spacing w:after="0" w:line="240" w:lineRule="auto"/>
              <w:rPr>
                <w:rFonts w:cs="Verdana"/>
                <w:color w:val="000000"/>
              </w:rPr>
            </w:pPr>
            <w:bookmarkStart w:id="8" w:name="_Hlk448309325"/>
            <w:r>
              <w:rPr>
                <w:rFonts w:cs="Verdana"/>
                <w:color w:val="000000"/>
              </w:rPr>
              <w:t>Max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9B4992" w:rsidP="006B2371">
            <w:pPr>
              <w:widowControl w:val="0"/>
              <w:autoSpaceDE w:val="0"/>
              <w:autoSpaceDN w:val="0"/>
              <w:adjustRightInd w:val="0"/>
              <w:spacing w:after="0" w:line="240" w:lineRule="auto"/>
              <w:rPr>
                <w:rFonts w:cs="Verdana"/>
                <w:color w:val="000000"/>
              </w:rPr>
            </w:pPr>
            <w:r>
              <w:rPr>
                <w:rFonts w:cs="Verdana"/>
                <w:color w:val="000000"/>
              </w:rPr>
              <w:t xml:space="preserve">The maximum duration for this call type. </w:t>
            </w:r>
            <w:bookmarkStart w:id="9" w:name="OLE_LINK11"/>
            <w:bookmarkStart w:id="10" w:name="OLE_LINK20"/>
            <w:r>
              <w:rPr>
                <w:rFonts w:cs="Verdana"/>
                <w:color w:val="000000"/>
              </w:rPr>
              <w:t xml:space="preserve">Clicking on </w:t>
            </w:r>
            <w:r w:rsidR="006B2371">
              <w:rPr>
                <w:rFonts w:cs="Verdana"/>
                <w:color w:val="000000"/>
              </w:rPr>
              <w:t xml:space="preserve">the link in this column </w:t>
            </w:r>
            <w:r>
              <w:rPr>
                <w:rFonts w:cs="Verdana"/>
                <w:color w:val="000000"/>
              </w:rPr>
              <w:t>will select the specific call in the API table, and the timeline.</w:t>
            </w:r>
            <w:bookmarkEnd w:id="9"/>
            <w:bookmarkEnd w:id="10"/>
          </w:p>
        </w:tc>
      </w:tr>
      <w:tr w:rsidR="005C1308"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5C1308">
            <w:pPr>
              <w:widowControl w:val="0"/>
              <w:autoSpaceDE w:val="0"/>
              <w:autoSpaceDN w:val="0"/>
              <w:adjustRightInd w:val="0"/>
              <w:spacing w:after="0" w:line="240" w:lineRule="auto"/>
              <w:rPr>
                <w:rFonts w:cs="Verdana"/>
                <w:color w:val="000000"/>
              </w:rPr>
            </w:pPr>
            <w:bookmarkStart w:id="11" w:name="OLE_LINK9"/>
            <w:bookmarkEnd w:id="8"/>
            <w:r>
              <w:rPr>
                <w:rFonts w:cs="Verdana"/>
                <w:color w:val="000000"/>
              </w:rPr>
              <w:t>Min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5C1308" w:rsidRDefault="005C1308" w:rsidP="006B2371">
            <w:pPr>
              <w:widowControl w:val="0"/>
              <w:autoSpaceDE w:val="0"/>
              <w:autoSpaceDN w:val="0"/>
              <w:adjustRightInd w:val="0"/>
              <w:spacing w:after="0" w:line="240" w:lineRule="auto"/>
              <w:rPr>
                <w:rFonts w:cs="Verdana"/>
                <w:color w:val="000000"/>
              </w:rPr>
            </w:pPr>
            <w:r>
              <w:rPr>
                <w:rFonts w:cs="Verdana"/>
                <w:color w:val="000000"/>
              </w:rPr>
              <w:t>The minimum</w:t>
            </w:r>
            <w:r w:rsidR="006B2371">
              <w:rPr>
                <w:rFonts w:cs="Verdana"/>
                <w:color w:val="000000"/>
              </w:rPr>
              <w:t xml:space="preserve"> duration for this call type. Clicking on the link in this column will select the specific call in the API table, and the timeline.</w:t>
            </w:r>
          </w:p>
        </w:tc>
      </w:tr>
      <w:tr w:rsidR="00140718" w:rsidTr="00F46CD3">
        <w:tc>
          <w:tcPr>
            <w:tcW w:w="216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140718">
            <w:pPr>
              <w:widowControl w:val="0"/>
              <w:autoSpaceDE w:val="0"/>
              <w:autoSpaceDN w:val="0"/>
              <w:adjustRightInd w:val="0"/>
              <w:spacing w:after="0" w:line="240" w:lineRule="auto"/>
              <w:rPr>
                <w:rFonts w:cs="Verdana"/>
                <w:color w:val="000000"/>
              </w:rPr>
            </w:pPr>
            <w:bookmarkStart w:id="12" w:name="OLE_LINK10"/>
            <w:bookmarkStart w:id="13" w:name="_Hlk448309414"/>
            <w:r>
              <w:rPr>
                <w:rFonts w:cs="Verdana"/>
                <w:color w:val="000000"/>
              </w:rPr>
              <w:t xml:space="preserve">Average </w:t>
            </w:r>
            <w:bookmarkEnd w:id="12"/>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140718" w:rsidRDefault="00140718" w:rsidP="006B2371">
            <w:pPr>
              <w:widowControl w:val="0"/>
              <w:autoSpaceDE w:val="0"/>
              <w:autoSpaceDN w:val="0"/>
              <w:adjustRightInd w:val="0"/>
              <w:spacing w:after="0" w:line="240" w:lineRule="auto"/>
              <w:rPr>
                <w:rFonts w:cs="Verdana"/>
                <w:color w:val="000000"/>
              </w:rPr>
            </w:pPr>
            <w:r>
              <w:rPr>
                <w:rFonts w:cs="Verdana"/>
                <w:color w:val="000000"/>
              </w:rPr>
              <w:t xml:space="preserve">The average duration for this </w:t>
            </w:r>
            <w:r w:rsidR="00813A3B">
              <w:rPr>
                <w:rFonts w:cs="Verdana"/>
                <w:color w:val="000000"/>
              </w:rPr>
              <w:t xml:space="preserve">API </w:t>
            </w:r>
            <w:r>
              <w:rPr>
                <w:rFonts w:cs="Verdana"/>
                <w:color w:val="000000"/>
              </w:rPr>
              <w:t xml:space="preserve">type. </w:t>
            </w:r>
          </w:p>
        </w:tc>
      </w:tr>
      <w:tr w:rsidR="000D523F"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0D523F" w:rsidRDefault="00B35C69" w:rsidP="000D523F">
            <w:pPr>
              <w:widowControl w:val="0"/>
              <w:autoSpaceDE w:val="0"/>
              <w:autoSpaceDN w:val="0"/>
              <w:adjustRightInd w:val="0"/>
              <w:spacing w:after="0" w:line="240" w:lineRule="auto"/>
              <w:rPr>
                <w:rFonts w:cs="Verdana"/>
                <w:color w:val="000000"/>
              </w:rPr>
            </w:pPr>
            <w:bookmarkStart w:id="14" w:name="_Hlk448309453"/>
            <w:bookmarkEnd w:id="11"/>
            <w:bookmarkEnd w:id="13"/>
            <w:r>
              <w:rPr>
                <w:rFonts w:cs="Verdana"/>
                <w:color w:val="000000"/>
              </w:rPr>
              <w:t>Cumulative</w:t>
            </w:r>
            <w:r w:rsidR="000D523F">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0D523F" w:rsidRDefault="000D523F" w:rsidP="00060C07">
            <w:pPr>
              <w:widowControl w:val="0"/>
              <w:autoSpaceDE w:val="0"/>
              <w:autoSpaceDN w:val="0"/>
              <w:adjustRightInd w:val="0"/>
              <w:spacing w:after="0" w:line="240" w:lineRule="auto"/>
              <w:rPr>
                <w:rFonts w:cs="Verdana"/>
                <w:color w:val="000000"/>
              </w:rPr>
            </w:pPr>
            <w:r>
              <w:rPr>
                <w:rFonts w:cs="Verdana"/>
                <w:color w:val="000000"/>
              </w:rPr>
              <w:t xml:space="preserve">The </w:t>
            </w:r>
            <w:r w:rsidR="003B459A">
              <w:rPr>
                <w:rFonts w:cs="Verdana"/>
                <w:color w:val="000000"/>
              </w:rPr>
              <w:t xml:space="preserve">cumulative </w:t>
            </w:r>
            <w:r>
              <w:rPr>
                <w:rFonts w:cs="Verdana"/>
                <w:color w:val="000000"/>
              </w:rPr>
              <w:t xml:space="preserve">duration for </w:t>
            </w:r>
            <w:r w:rsidR="003B459A">
              <w:rPr>
                <w:rFonts w:cs="Verdana"/>
                <w:color w:val="000000"/>
              </w:rPr>
              <w:t xml:space="preserve">all calls with </w:t>
            </w:r>
            <w:r>
              <w:rPr>
                <w:rFonts w:cs="Verdana"/>
                <w:color w:val="000000"/>
              </w:rPr>
              <w:t xml:space="preserve">this </w:t>
            </w:r>
            <w:bookmarkStart w:id="15" w:name="OLE_LINK14"/>
            <w:r w:rsidR="00060C07">
              <w:rPr>
                <w:rFonts w:cs="Verdana"/>
                <w:color w:val="000000"/>
              </w:rPr>
              <w:t xml:space="preserve">API </w:t>
            </w:r>
            <w:bookmarkEnd w:id="15"/>
            <w:r>
              <w:rPr>
                <w:rFonts w:cs="Verdana"/>
                <w:color w:val="000000"/>
              </w:rPr>
              <w:t xml:space="preserve">type. </w:t>
            </w:r>
          </w:p>
        </w:tc>
      </w:tr>
      <w:bookmarkEnd w:id="14"/>
      <w:tr w:rsidR="006F4389"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 of total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6F4389" w:rsidRDefault="006F4389" w:rsidP="006F4389">
            <w:pPr>
              <w:widowControl w:val="0"/>
              <w:autoSpaceDE w:val="0"/>
              <w:autoSpaceDN w:val="0"/>
              <w:adjustRightInd w:val="0"/>
              <w:spacing w:after="0" w:line="240" w:lineRule="auto"/>
              <w:rPr>
                <w:rFonts w:cs="Verdana"/>
                <w:color w:val="000000"/>
              </w:rPr>
            </w:pPr>
            <w:r>
              <w:rPr>
                <w:rFonts w:cs="Verdana"/>
                <w:color w:val="000000"/>
              </w:rPr>
              <w:t>The percentage of all this API type calls, from the frame duration.</w:t>
            </w:r>
          </w:p>
        </w:tc>
      </w:tr>
      <w:tr w:rsidR="00943C76" w:rsidTr="00943C76">
        <w:tc>
          <w:tcPr>
            <w:tcW w:w="216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pPr>
              <w:widowControl w:val="0"/>
              <w:autoSpaceDE w:val="0"/>
              <w:autoSpaceDN w:val="0"/>
              <w:adjustRightInd w:val="0"/>
              <w:spacing w:after="0" w:line="240" w:lineRule="auto"/>
              <w:rPr>
                <w:rFonts w:cs="Verdana"/>
                <w:color w:val="000000"/>
              </w:rPr>
            </w:pPr>
            <w:r>
              <w:rPr>
                <w:rFonts w:cs="Verdana"/>
                <w:color w:val="000000"/>
              </w:rPr>
              <w:t># of Calls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943C76" w:rsidRDefault="003A5CCA" w:rsidP="003A5CCA">
            <w:pPr>
              <w:widowControl w:val="0"/>
              <w:autoSpaceDE w:val="0"/>
              <w:autoSpaceDN w:val="0"/>
              <w:adjustRightInd w:val="0"/>
              <w:spacing w:after="0" w:line="240" w:lineRule="auto"/>
              <w:rPr>
                <w:rFonts w:cs="Verdana"/>
                <w:color w:val="000000"/>
              </w:rPr>
            </w:pPr>
            <w:r>
              <w:rPr>
                <w:rFonts w:cs="Verdana"/>
                <w:color w:val="000000"/>
              </w:rPr>
              <w:t>The calls count for this API type</w:t>
            </w:r>
          </w:p>
        </w:tc>
      </w:tr>
      <w:bookmarkEnd w:id="7"/>
    </w:tbl>
    <w:p w:rsidR="00AF26EC" w:rsidRDefault="00AF26EC" w:rsidP="00AF26EC">
      <w:pPr>
        <w:pStyle w:val="ListParagraph"/>
        <w:spacing w:after="120" w:line="240" w:lineRule="auto"/>
      </w:pPr>
    </w:p>
    <w:p w:rsidR="00AF26EC" w:rsidRDefault="00AF26EC" w:rsidP="00AF26EC">
      <w:r>
        <w:t>C</w:t>
      </w:r>
      <w:r>
        <w:t>ommand list</w:t>
      </w:r>
      <w:r>
        <w:t xml:space="preserve"> \ </w:t>
      </w:r>
      <w:r>
        <w:t>command buffer</w:t>
      </w:r>
      <w:r>
        <w:t xml:space="preserve"> properties:</w:t>
      </w:r>
    </w:p>
    <w:tbl>
      <w:tblPr>
        <w:tblW w:w="22770" w:type="dxa"/>
        <w:tblInd w:w="105" w:type="dxa"/>
        <w:tblLayout w:type="fixed"/>
        <w:tblCellMar>
          <w:top w:w="45" w:type="dxa"/>
          <w:left w:w="105" w:type="dxa"/>
          <w:bottom w:w="45" w:type="dxa"/>
          <w:right w:w="105" w:type="dxa"/>
        </w:tblCellMar>
        <w:tblLook w:val="04A0" w:firstRow="1" w:lastRow="0" w:firstColumn="1" w:lastColumn="0" w:noHBand="0" w:noVBand="1"/>
      </w:tblPr>
      <w:tblGrid>
        <w:gridCol w:w="2160"/>
        <w:gridCol w:w="20610"/>
      </w:tblGrid>
      <w:tr w:rsidR="00AF26EC" w:rsidTr="00AF26EC">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hideMark/>
          </w:tcPr>
          <w:p w:rsidR="00AF26EC" w:rsidRDefault="00AF26EC" w:rsidP="00014446">
            <w:pPr>
              <w:widowControl w:val="0"/>
              <w:autoSpaceDE w:val="0"/>
              <w:autoSpaceDN w:val="0"/>
              <w:adjustRightInd w:val="0"/>
              <w:spacing w:after="0" w:line="240" w:lineRule="auto"/>
              <w:jc w:val="center"/>
              <w:rPr>
                <w:rFonts w:cs="Verdana"/>
                <w:b/>
                <w:bCs/>
                <w:color w:val="FFFFFF"/>
              </w:rPr>
            </w:pPr>
            <w:r>
              <w:rPr>
                <w:rFonts w:cs="Verdana"/>
                <w:b/>
                <w:bCs/>
                <w:color w:val="FFFFFF"/>
              </w:rPr>
              <w:t>Description</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C</w:t>
            </w:r>
            <w:r>
              <w:rPr>
                <w:rFonts w:cs="Verdana"/>
                <w:color w:val="000000"/>
              </w:rPr>
              <w:t>ommand List\Buffer</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command list \ buffer</w:t>
            </w:r>
            <w:r>
              <w:rPr>
                <w:rFonts w:cs="Verdana"/>
                <w:color w:val="000000"/>
              </w:rPr>
              <w:t xml:space="preserve"> name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Execution</w:t>
            </w:r>
            <w:r>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duration for this </w:t>
            </w:r>
            <w:r>
              <w:rPr>
                <w:rFonts w:cs="Verdana"/>
                <w:color w:val="000000"/>
              </w:rPr>
              <w:t>command</w:t>
            </w:r>
            <w:r>
              <w:rPr>
                <w:rFonts w:cs="Verdana"/>
                <w:color w:val="000000"/>
              </w:rPr>
              <w:t xml:space="preserve">.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Start</w:t>
            </w:r>
            <w:r>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bookmarkStart w:id="16" w:name="OLE_LINK3"/>
            <w:r>
              <w:rPr>
                <w:rFonts w:cs="Verdana"/>
                <w:color w:val="000000"/>
              </w:rPr>
              <w:t xml:space="preserve">The </w:t>
            </w:r>
            <w:r>
              <w:rPr>
                <w:rFonts w:cs="Verdana"/>
                <w:color w:val="000000"/>
              </w:rPr>
              <w:t>start time</w:t>
            </w:r>
            <w:r>
              <w:rPr>
                <w:rFonts w:cs="Verdana"/>
                <w:color w:val="000000"/>
              </w:rPr>
              <w:t xml:space="preserve"> </w:t>
            </w:r>
            <w:r>
              <w:rPr>
                <w:rFonts w:cs="Verdana"/>
                <w:color w:val="000000"/>
              </w:rPr>
              <w:t>of</w:t>
            </w:r>
            <w:r>
              <w:rPr>
                <w:rFonts w:cs="Verdana"/>
                <w:color w:val="000000"/>
              </w:rPr>
              <w:t xml:space="preserve"> this c</w:t>
            </w:r>
            <w:r>
              <w:rPr>
                <w:rFonts w:cs="Verdana"/>
                <w:color w:val="000000"/>
              </w:rPr>
              <w:t>ommand list \ buffer</w:t>
            </w:r>
            <w:r>
              <w:rPr>
                <w:rFonts w:cs="Verdana"/>
                <w:color w:val="000000"/>
              </w:rPr>
              <w:t xml:space="preserve">. Clicking on the link in this column will select the specific </w:t>
            </w:r>
            <w:r>
              <w:rPr>
                <w:rFonts w:cs="Verdana"/>
                <w:color w:val="000000"/>
              </w:rPr>
              <w:t>item</w:t>
            </w:r>
            <w:r>
              <w:rPr>
                <w:rFonts w:cs="Verdana"/>
                <w:color w:val="000000"/>
              </w:rPr>
              <w:t xml:space="preserve"> in the timeline.</w:t>
            </w:r>
            <w:bookmarkEnd w:id="16"/>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End</w:t>
            </w:r>
            <w:r>
              <w:rPr>
                <w:rFonts w:cs="Verdana"/>
                <w:color w:val="000000"/>
              </w:rPr>
              <w:t xml:space="preserve"> Time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end</w:t>
            </w:r>
            <w:r>
              <w:rPr>
                <w:rFonts w:cs="Verdana"/>
                <w:color w:val="000000"/>
              </w:rPr>
              <w:t xml:space="preserve"> time of this command list \ buffer. Clicking on the link in this column will select the specific item in the timeline.</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 of commands</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 xml:space="preserve">number of commands in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GPU Queue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 xml:space="preserve">GPU queue associated with this command list \ buffer. </w:t>
            </w:r>
          </w:p>
        </w:tc>
      </w:tr>
      <w:tr w:rsidR="00AF26EC" w:rsidTr="00AF26EC">
        <w:tc>
          <w:tcPr>
            <w:tcW w:w="216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014446">
            <w:pPr>
              <w:widowControl w:val="0"/>
              <w:autoSpaceDE w:val="0"/>
              <w:autoSpaceDN w:val="0"/>
              <w:adjustRightInd w:val="0"/>
              <w:spacing w:after="0" w:line="240" w:lineRule="auto"/>
              <w:rPr>
                <w:rFonts w:cs="Verdana"/>
                <w:color w:val="000000"/>
              </w:rPr>
            </w:pPr>
            <w:r>
              <w:rPr>
                <w:rFonts w:cs="Verdana"/>
                <w:color w:val="000000"/>
              </w:rPr>
              <w:t>Handle</w:t>
            </w:r>
          </w:p>
        </w:tc>
        <w:tc>
          <w:tcPr>
            <w:tcW w:w="20610" w:type="dxa"/>
            <w:tcBorders>
              <w:top w:val="single" w:sz="6" w:space="0" w:color="2D4068"/>
              <w:left w:val="single" w:sz="6" w:space="0" w:color="2D4068"/>
              <w:bottom w:val="single" w:sz="6" w:space="0" w:color="2D4068"/>
              <w:right w:val="single" w:sz="6" w:space="0" w:color="2D4068"/>
            </w:tcBorders>
            <w:vAlign w:val="center"/>
            <w:hideMark/>
          </w:tcPr>
          <w:p w:rsidR="00AF26EC" w:rsidRDefault="00AF26EC" w:rsidP="00AF26EC">
            <w:pPr>
              <w:widowControl w:val="0"/>
              <w:autoSpaceDE w:val="0"/>
              <w:autoSpaceDN w:val="0"/>
              <w:adjustRightInd w:val="0"/>
              <w:spacing w:after="0" w:line="240" w:lineRule="auto"/>
              <w:rPr>
                <w:rFonts w:cs="Verdana"/>
                <w:color w:val="000000"/>
              </w:rPr>
            </w:pPr>
            <w:r>
              <w:rPr>
                <w:rFonts w:cs="Verdana"/>
                <w:color w:val="000000"/>
              </w:rPr>
              <w:t xml:space="preserve">The </w:t>
            </w:r>
            <w:r>
              <w:rPr>
                <w:rFonts w:cs="Verdana"/>
                <w:color w:val="000000"/>
              </w:rPr>
              <w:t>address of this command list \ buffer.</w:t>
            </w:r>
          </w:p>
        </w:tc>
      </w:tr>
    </w:tbl>
    <w:p w:rsidR="00AF26EC" w:rsidRDefault="00AF26EC" w:rsidP="00AF26EC">
      <w:pPr>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AF26EC" w:rsidRDefault="00AF26EC" w:rsidP="00AF26EC">
      <w:pPr>
        <w:pStyle w:val="ListParagraph"/>
        <w:spacing w:after="120" w:line="240" w:lineRule="auto"/>
      </w:pPr>
    </w:p>
    <w:p w:rsidR="00943C76" w:rsidRDefault="00E3127E" w:rsidP="00E3127E">
      <w:pPr>
        <w:pStyle w:val="ListParagraph"/>
        <w:numPr>
          <w:ilvl w:val="0"/>
          <w:numId w:val="34"/>
        </w:numPr>
        <w:spacing w:after="120" w:line="240" w:lineRule="auto"/>
      </w:pPr>
      <w:r>
        <w:t>Use timeline selection scope: when checked, the summary tables will reflect the selected timeline frame (which is painted within the red boundaries above). When un-checked, the summary tables will display the whole frame time range.</w:t>
      </w:r>
    </w:p>
    <w:p w:rsidR="00943C76" w:rsidRDefault="00E3127E" w:rsidP="00F93A65">
      <w:pPr>
        <w:spacing w:after="120" w:line="240" w:lineRule="auto"/>
        <w:rPr>
          <w:rFonts w:ascii="Calibri" w:eastAsia="Times New Roman" w:hAnsi="Calibri"/>
          <w:b/>
          <w:bCs/>
          <w:color w:val="4F81BD"/>
          <w:sz w:val="26"/>
          <w:szCs w:val="26"/>
          <w:lang w:eastAsia="x-none"/>
        </w:rPr>
      </w:pPr>
      <w:r>
        <w:t xml:space="preserve">Selection of a line in the API summary table, will fill the </w:t>
      </w:r>
      <w:r w:rsidR="00F93A65">
        <w:t xml:space="preserve">top 20 calls, sorted by the </w:t>
      </w:r>
      <w:bookmarkStart w:id="17" w:name="OLE_LINK18"/>
      <w:r w:rsidR="00F93A65">
        <w:t>time</w:t>
      </w:r>
      <w:bookmarkEnd w:id="17"/>
      <w:r w:rsidR="00F93A65">
        <w:t xml:space="preserve">. </w:t>
      </w:r>
    </w:p>
    <w:p w:rsidR="009801AC" w:rsidRDefault="009801AC" w:rsidP="009801AC">
      <w:pPr>
        <w:pStyle w:val="Heading4"/>
      </w:pPr>
      <w:r>
        <w:t>View data in the Summary Top 20 Table</w:t>
      </w:r>
    </w:p>
    <w:p w:rsidR="00577F43" w:rsidRDefault="00577F43" w:rsidP="00577F43"/>
    <w:p w:rsidR="00577F43" w:rsidRPr="00577F43" w:rsidRDefault="00577F43" w:rsidP="00577F43">
      <w:r>
        <w:t>The screenshot below shows the API calls table, with “</w:t>
      </w:r>
      <w:proofErr w:type="spellStart"/>
      <w:r w:rsidRPr="00577F43">
        <w:t>DrawIndexedInstanced</w:t>
      </w:r>
      <w:proofErr w:type="spellEnd"/>
      <w:r>
        <w:t xml:space="preserve">” selected. The Top 20 table will display the top 20 time consuming calls to </w:t>
      </w:r>
      <w:proofErr w:type="spellStart"/>
      <w:r w:rsidRPr="00577F43">
        <w:t>DrawIndexedInstanced</w:t>
      </w:r>
      <w:proofErr w:type="spellEnd"/>
      <w:r>
        <w:t>.</w:t>
      </w:r>
    </w:p>
    <w:p w:rsidR="005F4AFF" w:rsidRPr="00B26F55" w:rsidRDefault="0031465E" w:rsidP="0031465E">
      <w:pPr>
        <w:spacing w:after="120" w:line="240" w:lineRule="auto"/>
      </w:pPr>
      <w:bookmarkStart w:id="18" w:name="OLE_LINK17"/>
      <w:bookmarkStart w:id="19" w:name="OLE_LINK6"/>
      <w:r>
        <w:rPr>
          <w:rFonts w:ascii="Calibri" w:eastAsia="Times New Roman" w:hAnsi="Calibri"/>
          <w:b/>
          <w:bCs/>
          <w:noProof/>
          <w:color w:val="4F81BD"/>
          <w:sz w:val="26"/>
          <w:szCs w:val="26"/>
        </w:rPr>
        <w:pict>
          <v:shape id="_x0000_i1028" type="#_x0000_t75" style="width:748.5pt;height:146.25pt">
            <v:imagedata r:id="rId20" o:title="summary2"/>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F4AFF" w:rsidRPr="004971AE" w:rsidRDefault="005F4AFF"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The </w:t>
            </w:r>
            <w:r w:rsidR="008530CB">
              <w:rPr>
                <w:rFonts w:cs="Verdana"/>
                <w:color w:val="000000"/>
              </w:rPr>
              <w:t>number of the call</w:t>
            </w:r>
            <w:r w:rsidR="00247C31">
              <w:rPr>
                <w:rFonts w:cs="Verdana"/>
                <w:color w:val="000000"/>
              </w:rPr>
              <w:t xml:space="preserve"> (1 for the top time consuming call)</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Thread Id</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F46CD3">
            <w:pPr>
              <w:widowControl w:val="0"/>
              <w:autoSpaceDE w:val="0"/>
              <w:autoSpaceDN w:val="0"/>
              <w:adjustRightInd w:val="0"/>
              <w:spacing w:after="0" w:line="240" w:lineRule="auto"/>
              <w:rPr>
                <w:rFonts w:cs="Verdana"/>
                <w:color w:val="000000"/>
              </w:rPr>
            </w:pPr>
            <w:r>
              <w:rPr>
                <w:rFonts w:cs="Verdana"/>
                <w:color w:val="000000"/>
              </w:rPr>
              <w:t>The thread on which the call was executed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EB4EC9" w:rsidP="00247C31">
            <w:pPr>
              <w:widowControl w:val="0"/>
              <w:autoSpaceDE w:val="0"/>
              <w:autoSpaceDN w:val="0"/>
              <w:adjustRightInd w:val="0"/>
              <w:spacing w:after="0" w:line="240" w:lineRule="auto"/>
              <w:rPr>
                <w:rFonts w:cs="Verdana"/>
                <w:color w:val="000000"/>
              </w:rPr>
            </w:pPr>
            <w:r>
              <w:rPr>
                <w:rFonts w:cs="Verdana"/>
                <w:color w:val="000000"/>
              </w:rPr>
              <w:t xml:space="preserve">Index </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247C31" w:rsidP="00F46CD3">
            <w:pPr>
              <w:widowControl w:val="0"/>
              <w:autoSpaceDE w:val="0"/>
              <w:autoSpaceDN w:val="0"/>
              <w:adjustRightInd w:val="0"/>
              <w:spacing w:after="0" w:line="240" w:lineRule="auto"/>
              <w:rPr>
                <w:rFonts w:cs="Verdana"/>
                <w:color w:val="000000"/>
              </w:rPr>
            </w:pPr>
            <w:r>
              <w:rPr>
                <w:rFonts w:cs="Verdana"/>
                <w:color w:val="000000"/>
              </w:rPr>
              <w:t>The index within the thread</w:t>
            </w:r>
          </w:p>
        </w:tc>
      </w:tr>
      <w:tr w:rsidR="005F4AFF"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F46CD3">
            <w:pPr>
              <w:widowControl w:val="0"/>
              <w:autoSpaceDE w:val="0"/>
              <w:autoSpaceDN w:val="0"/>
              <w:adjustRightInd w:val="0"/>
              <w:spacing w:after="0" w:line="240" w:lineRule="auto"/>
              <w:rPr>
                <w:rFonts w:cs="Verdana"/>
                <w:color w:val="000000"/>
              </w:rPr>
            </w:pPr>
            <w:r>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F4AFF" w:rsidRPr="004971AE" w:rsidRDefault="00AD7501" w:rsidP="00AD7501">
            <w:pPr>
              <w:widowControl w:val="0"/>
              <w:autoSpaceDE w:val="0"/>
              <w:autoSpaceDN w:val="0"/>
              <w:adjustRightInd w:val="0"/>
              <w:spacing w:after="0" w:line="240" w:lineRule="auto"/>
              <w:rPr>
                <w:rFonts w:cs="Verdana"/>
                <w:color w:val="000000"/>
              </w:rPr>
            </w:pPr>
            <w:r>
              <w:rPr>
                <w:rFonts w:cs="Verdana"/>
                <w:color w:val="000000"/>
              </w:rPr>
              <w:t xml:space="preserve">The </w:t>
            </w:r>
            <w:r w:rsidR="0050173A">
              <w:rPr>
                <w:rFonts w:cs="Verdana"/>
                <w:color w:val="000000"/>
              </w:rPr>
              <w:t xml:space="preserve">call time in </w:t>
            </w:r>
            <w:proofErr w:type="spellStart"/>
            <w:r w:rsidR="0050173A">
              <w:rPr>
                <w:rFonts w:cs="Verdana"/>
                <w:color w:val="000000"/>
              </w:rPr>
              <w:t>ms.</w:t>
            </w:r>
            <w:proofErr w:type="spellEnd"/>
            <w:r w:rsidR="0050173A">
              <w:rPr>
                <w:rFonts w:cs="Verdana"/>
                <w:color w:val="000000"/>
              </w:rPr>
              <w:t xml:space="preserve"> Clicking on the link in this column will select the specific call in the API table, and the timeline.</w:t>
            </w:r>
          </w:p>
        </w:tc>
      </w:tr>
    </w:tbl>
    <w:p w:rsidR="005F4AFF" w:rsidRPr="005F4AFF" w:rsidRDefault="005F4AFF" w:rsidP="005F4AFF">
      <w:pPr>
        <w:spacing w:after="120" w:line="240" w:lineRule="auto"/>
        <w:rPr>
          <w:rFonts w:ascii="Calibri" w:eastAsia="Times New Roman" w:hAnsi="Calibri"/>
          <w:b/>
          <w:bCs/>
          <w:color w:val="4F81BD"/>
          <w:sz w:val="26"/>
          <w:szCs w:val="26"/>
          <w:lang w:eastAsia="x-none"/>
        </w:rPr>
      </w:pPr>
    </w:p>
    <w:p w:rsidR="002C66EF" w:rsidRDefault="002C66EF" w:rsidP="002C66EF">
      <w:pPr>
        <w:pStyle w:val="Heading4"/>
      </w:pPr>
      <w:r>
        <w:t xml:space="preserve">View data in </w:t>
      </w:r>
      <w:r w:rsidR="00A42E38">
        <w:t xml:space="preserve">CPU </w:t>
      </w:r>
      <w:r>
        <w:t>API Tables</w:t>
      </w:r>
    </w:p>
    <w:bookmarkEnd w:id="18"/>
    <w:p w:rsidR="00B26F55" w:rsidRDefault="00870B49" w:rsidP="00B26F55">
      <w:r>
        <w:t xml:space="preserve">The CPU and GPU API table monitor each of the frames API calls. </w:t>
      </w:r>
      <w:r w:rsidR="00B26F55">
        <w:t>The table below specified each of the API table columns</w:t>
      </w:r>
      <w:r w:rsidR="00D0224B">
        <w:t>.</w:t>
      </w:r>
    </w:p>
    <w:p w:rsidR="00AF4EB0" w:rsidRPr="00B26F55" w:rsidRDefault="00AF4EB0" w:rsidP="00B26F55">
      <w:bookmarkStart w:id="20" w:name="OLE_LINK19"/>
      <w:r w:rsidRPr="00AF4EB0">
        <w:rPr>
          <w:noProof/>
        </w:rPr>
        <w:drawing>
          <wp:inline distT="0" distB="0" distL="0" distR="0" wp14:anchorId="0375D917" wp14:editId="5B1608B1">
            <wp:extent cx="9916909" cy="2619741"/>
            <wp:effectExtent l="38100" t="38100" r="8445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916909" cy="2619741"/>
                    </a:xfrm>
                    <a:prstGeom prst="rect">
                      <a:avLst/>
                    </a:prstGeom>
                    <a:effectLst>
                      <a:outerShdw blurRad="50800" dist="38100" dir="2700000" algn="tl" rotWithShape="0">
                        <a:prstClr val="black">
                          <a:alpha val="40000"/>
                        </a:prstClr>
                      </a:outerShdw>
                    </a:effectLst>
                  </pic:spPr>
                </pic:pic>
              </a:graphicData>
            </a:graphic>
          </wp:inline>
        </w:drawing>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530562" w:rsidRPr="004971AE" w:rsidRDefault="00530562"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334F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Interface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interface.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API call name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CPU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E00772" w:rsidP="00F46CD3">
            <w:pPr>
              <w:widowControl w:val="0"/>
              <w:autoSpaceDE w:val="0"/>
              <w:autoSpaceDN w:val="0"/>
              <w:adjustRightInd w:val="0"/>
              <w:spacing w:after="0" w:line="240" w:lineRule="auto"/>
              <w:rPr>
                <w:rFonts w:cs="Verdana"/>
                <w:color w:val="000000"/>
              </w:rPr>
            </w:pPr>
            <w:r>
              <w:rPr>
                <w:rFonts w:cs="Verdana"/>
                <w:color w:val="000000"/>
              </w:rPr>
              <w:t>The duration of this API call on the CPU</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530562"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F46CD3">
            <w:pPr>
              <w:widowControl w:val="0"/>
              <w:autoSpaceDE w:val="0"/>
              <w:autoSpaceDN w:val="0"/>
              <w:adjustRightInd w:val="0"/>
              <w:spacing w:after="0" w:line="240" w:lineRule="auto"/>
              <w:rPr>
                <w:rFonts w:cs="Verdana"/>
                <w:color w:val="000000"/>
              </w:rPr>
            </w:pPr>
            <w:bookmarkStart w:id="21" w:name="_Hlk448308772"/>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530562"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bookmarkEnd w:id="21"/>
      <w:tr w:rsidR="00926E8E"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926E8E" w:rsidRPr="004971AE" w:rsidRDefault="00926E8E" w:rsidP="00926E8E">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7A13CF" w:rsidRDefault="007A13CF" w:rsidP="002C66EF">
      <w:pPr>
        <w:spacing w:after="120" w:line="240" w:lineRule="auto"/>
      </w:pPr>
    </w:p>
    <w:bookmarkEnd w:id="20"/>
    <w:p w:rsidR="002C66EF" w:rsidRDefault="007A13CF" w:rsidP="00511003">
      <w:pPr>
        <w:spacing w:after="120" w:line="240" w:lineRule="auto"/>
      </w:pPr>
      <w:r>
        <w:t xml:space="preserve">* Notice: </w:t>
      </w:r>
      <w:proofErr w:type="spellStart"/>
      <w:r>
        <w:t>BeginEvent</w:t>
      </w:r>
      <w:proofErr w:type="spellEnd"/>
      <w:r>
        <w:t xml:space="preserve">, </w:t>
      </w:r>
      <w:proofErr w:type="spellStart"/>
      <w:r>
        <w:t>EndEvent</w:t>
      </w:r>
      <w:proofErr w:type="spellEnd"/>
      <w:r>
        <w:t xml:space="preserve">, and </w:t>
      </w:r>
      <w:proofErr w:type="spellStart"/>
      <w:r w:rsidR="00511003" w:rsidRPr="00511003">
        <w:t>SetMarker</w:t>
      </w:r>
      <w:proofErr w:type="spellEnd"/>
      <w:r w:rsidR="00511003" w:rsidRPr="00511003">
        <w:t xml:space="preserve"> </w:t>
      </w:r>
      <w:r>
        <w:t>API calls are marked in yellow for easy navigation.</w:t>
      </w:r>
    </w:p>
    <w:p w:rsidR="00A42E38" w:rsidRDefault="00A42E38" w:rsidP="00A42E38">
      <w:pPr>
        <w:pStyle w:val="Heading4"/>
      </w:pPr>
      <w:r>
        <w:t>View data in GPU API Tables</w:t>
      </w:r>
    </w:p>
    <w:p w:rsidR="00A42E38" w:rsidRDefault="00A42E38" w:rsidP="00A42E38">
      <w:r>
        <w:t>The CPU and GPU API table monitor each of the frames API calls. The table below specified each of the API table columns.</w:t>
      </w:r>
    </w:p>
    <w:p w:rsidR="00A42E38" w:rsidRPr="00B26F55" w:rsidRDefault="0031465E" w:rsidP="00A42E38">
      <w:r>
        <w:rPr>
          <w:noProof/>
        </w:rPr>
        <w:pict>
          <v:shape id="_x0000_i1029" type="#_x0000_t75" style="width:598.5pt;height:129pt">
            <v:imagedata r:id="rId22" o:title="GPU trace"/>
          </v:shape>
        </w:pic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A42E38" w:rsidRPr="004971AE" w:rsidRDefault="00A42E38" w:rsidP="00F46CD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Index</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index for this thread.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31465E" w:rsidP="0031465E">
            <w:pPr>
              <w:widowControl w:val="0"/>
              <w:autoSpaceDE w:val="0"/>
              <w:autoSpaceDN w:val="0"/>
              <w:adjustRightInd w:val="0"/>
              <w:spacing w:after="0" w:line="240" w:lineRule="auto"/>
              <w:rPr>
                <w:rFonts w:cs="Verdana"/>
                <w:color w:val="000000"/>
              </w:rPr>
            </w:pPr>
            <w:proofErr w:type="spellStart"/>
            <w:r>
              <w:rPr>
                <w:rFonts w:cs="Verdana"/>
                <w:color w:val="000000"/>
              </w:rPr>
              <w:t>Cmd</w:t>
            </w:r>
            <w:proofErr w:type="spellEnd"/>
            <w:r>
              <w:rPr>
                <w:rFonts w:cs="Verdana"/>
                <w:color w:val="000000"/>
              </w:rPr>
              <w:t xml:space="preserve"> List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31465E">
            <w:pPr>
              <w:widowControl w:val="0"/>
              <w:autoSpaceDE w:val="0"/>
              <w:autoSpaceDN w:val="0"/>
              <w:adjustRightInd w:val="0"/>
              <w:spacing w:after="0" w:line="240" w:lineRule="auto"/>
              <w:rPr>
                <w:rFonts w:cs="Verdana"/>
                <w:color w:val="000000"/>
              </w:rPr>
            </w:pPr>
            <w:r>
              <w:rPr>
                <w:rFonts w:cs="Verdana"/>
                <w:color w:val="000000"/>
              </w:rPr>
              <w:t xml:space="preserve">The </w:t>
            </w:r>
            <w:r w:rsidR="0031465E">
              <w:rPr>
                <w:rFonts w:cs="Verdana"/>
                <w:color w:val="000000"/>
              </w:rPr>
              <w:t>index of the command list \ buffer</w:t>
            </w:r>
            <w:r>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Call </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call name</w:t>
            </w:r>
            <w:r w:rsidR="0031465E">
              <w:rPr>
                <w:rFonts w:cs="Verdana"/>
                <w:color w:val="000000"/>
              </w:rPr>
              <w:t>.</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Parameters</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A string describing the parameters for this call.</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0163F" w:rsidP="00F46CD3">
            <w:pPr>
              <w:widowControl w:val="0"/>
              <w:autoSpaceDE w:val="0"/>
              <w:autoSpaceDN w:val="0"/>
              <w:adjustRightInd w:val="0"/>
              <w:spacing w:after="0" w:line="240" w:lineRule="auto"/>
              <w:rPr>
                <w:rFonts w:cs="Verdana"/>
                <w:color w:val="000000"/>
              </w:rPr>
            </w:pPr>
            <w:r>
              <w:rPr>
                <w:rFonts w:cs="Verdana"/>
                <w:color w:val="000000"/>
              </w:rPr>
              <w:t>G</w:t>
            </w:r>
            <w:r w:rsidR="00A42E38">
              <w:rPr>
                <w:rFonts w:cs="Verdana"/>
                <w:color w:val="000000"/>
              </w:rPr>
              <w:t>PU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dura</w:t>
            </w:r>
            <w:r w:rsidR="00A0163F">
              <w:rPr>
                <w:rFonts w:cs="Verdana"/>
                <w:color w:val="000000"/>
              </w:rPr>
              <w:t>tion of this API call on the GPU</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Result</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The API return value</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Start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started</w:t>
            </w:r>
          </w:p>
        </w:tc>
      </w:tr>
      <w:tr w:rsidR="00A42E38" w:rsidRPr="004971AE" w:rsidTr="00F46CD3">
        <w:tc>
          <w:tcPr>
            <w:tcW w:w="216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End 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A42E38" w:rsidRPr="004971AE" w:rsidRDefault="00A42E38" w:rsidP="00F46CD3">
            <w:pPr>
              <w:widowControl w:val="0"/>
              <w:autoSpaceDE w:val="0"/>
              <w:autoSpaceDN w:val="0"/>
              <w:adjustRightInd w:val="0"/>
              <w:spacing w:after="0" w:line="240" w:lineRule="auto"/>
              <w:rPr>
                <w:rFonts w:cs="Verdana"/>
                <w:color w:val="000000"/>
              </w:rPr>
            </w:pPr>
            <w:r>
              <w:rPr>
                <w:rFonts w:cs="Verdana"/>
                <w:color w:val="000000"/>
              </w:rPr>
              <w:t xml:space="preserve">The time (from the frame start time in </w:t>
            </w:r>
            <w:proofErr w:type="spellStart"/>
            <w:r>
              <w:rPr>
                <w:rFonts w:cs="Verdana"/>
                <w:color w:val="000000"/>
              </w:rPr>
              <w:t>ms</w:t>
            </w:r>
            <w:proofErr w:type="spellEnd"/>
            <w:r>
              <w:rPr>
                <w:rFonts w:cs="Verdana"/>
                <w:color w:val="000000"/>
              </w:rPr>
              <w:t>) the API ended</w:t>
            </w:r>
          </w:p>
        </w:tc>
      </w:tr>
    </w:tbl>
    <w:p w:rsidR="00A42E38" w:rsidRPr="002C66EF" w:rsidRDefault="00A42E38" w:rsidP="00511003">
      <w:pPr>
        <w:spacing w:after="120" w:line="240" w:lineRule="auto"/>
        <w:rPr>
          <w:rFonts w:ascii="Calibri" w:eastAsia="Times New Roman" w:hAnsi="Calibri"/>
          <w:b/>
          <w:bCs/>
          <w:color w:val="4F81BD"/>
          <w:sz w:val="26"/>
          <w:szCs w:val="26"/>
          <w:lang w:eastAsia="x-none"/>
        </w:rPr>
      </w:pPr>
    </w:p>
    <w:p w:rsidR="005D73D3" w:rsidRDefault="005D73D3" w:rsidP="00A93A92">
      <w:pPr>
        <w:pStyle w:val="Heading4"/>
      </w:pPr>
      <w:bookmarkStart w:id="22" w:name="_Toc448242752"/>
      <w:bookmarkStart w:id="23" w:name="_Ref448252561"/>
      <w:bookmarkStart w:id="24" w:name="OLE_LINK1"/>
      <w:bookmarkEnd w:id="19"/>
      <w:r>
        <w:t>Navigating the Frame Timeline</w:t>
      </w:r>
      <w:bookmarkEnd w:id="22"/>
      <w:r>
        <w:t xml:space="preserve"> View</w:t>
      </w:r>
      <w:bookmarkEnd w:id="23"/>
    </w:p>
    <w:bookmarkEnd w:id="24"/>
    <w:p w:rsidR="005D73D3" w:rsidRPr="00534ACE" w:rsidRDefault="005D73D3" w:rsidP="00015CC5">
      <w:pPr>
        <w:rPr>
          <w:rFonts w:ascii="Calibri" w:eastAsia="Times New Roman" w:hAnsi="Calibri"/>
          <w:b/>
          <w:bCs/>
          <w:color w:val="4F81BD"/>
          <w:sz w:val="26"/>
          <w:szCs w:val="26"/>
          <w:lang w:eastAsia="x-none"/>
        </w:rPr>
      </w:pPr>
      <w:r>
        <w:t>A graphics frame can be very busy and contains tens of thousands of API calls. The following buttons and UI elements are useful in navigating the frame timeline and highlighting API calls of interest:</w:t>
      </w:r>
    </w:p>
    <w:p w:rsidR="005D73D3" w:rsidRDefault="005D73D3" w:rsidP="00015CC5">
      <w:pPr>
        <w:pStyle w:val="Subheader1"/>
      </w:pPr>
      <w:r>
        <w:t>Focused Timeline Fragment</w:t>
      </w:r>
    </w:p>
    <w:p w:rsidR="005D73D3" w:rsidRDefault="005D73D3" w:rsidP="00015CC5">
      <w:r>
        <w:t xml:space="preserve">Use the left and right handles to expand/reduce the focused timeline </w:t>
      </w:r>
      <w:bookmarkStart w:id="25" w:name="OLE_LINK5"/>
      <w:r>
        <w:t xml:space="preserve">fragment </w:t>
      </w:r>
      <w:bookmarkEnd w:id="25"/>
      <w:r>
        <w:t>in and out:</w:t>
      </w:r>
    </w:p>
    <w:p w:rsidR="005D73D3" w:rsidRDefault="005D73D3" w:rsidP="00015CC5">
      <w:pPr>
        <w:pStyle w:val="ListParagraph"/>
        <w:ind w:left="-360"/>
        <w:jc w:val="center"/>
      </w:pPr>
      <w:r w:rsidRPr="00C624C8">
        <w:rPr>
          <w:rFonts w:ascii="Calibri" w:eastAsia="Times New Roman" w:hAnsi="Calibri"/>
          <w:b/>
          <w:bCs/>
          <w:noProof/>
          <w:color w:val="4F81BD"/>
          <w:sz w:val="26"/>
          <w:szCs w:val="26"/>
        </w:rPr>
        <w:drawing>
          <wp:inline distT="0" distB="0" distL="0" distR="0" wp14:anchorId="07EA2654" wp14:editId="3CCD1691">
            <wp:extent cx="1438476" cy="1467055"/>
            <wp:effectExtent l="38100" t="38100" r="104775" b="952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8476" cy="1467055"/>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Pr>
        <w:pStyle w:val="Subheader1"/>
      </w:pPr>
      <w:bookmarkStart w:id="26" w:name="OLE_LINK42"/>
      <w:r>
        <w:t xml:space="preserve">Navigation </w:t>
      </w:r>
      <w:proofErr w:type="gramStart"/>
      <w:r>
        <w:t>Bar</w:t>
      </w:r>
      <w:proofErr w:type="gramEnd"/>
      <w:r>
        <w:t xml:space="preserve"> Visualizations</w:t>
      </w:r>
    </w:p>
    <w:p w:rsidR="005D73D3" w:rsidRDefault="005D73D3" w:rsidP="00015CC5">
      <w:r>
        <w:t>The navigation bar drop-list contains 3 visualization aids:</w:t>
      </w:r>
    </w:p>
    <w:p w:rsidR="005D73D3" w:rsidRDefault="005D73D3" w:rsidP="005D73D3">
      <w:pPr>
        <w:pStyle w:val="ListParagraph"/>
        <w:numPr>
          <w:ilvl w:val="0"/>
          <w:numId w:val="32"/>
        </w:numPr>
      </w:pPr>
      <w:r>
        <w:t>Duration</w:t>
      </w:r>
    </w:p>
    <w:p w:rsidR="005D73D3" w:rsidRDefault="005D73D3" w:rsidP="005D73D3">
      <w:pPr>
        <w:pStyle w:val="ListParagraph"/>
        <w:numPr>
          <w:ilvl w:val="0"/>
          <w:numId w:val="32"/>
        </w:numPr>
      </w:pPr>
      <w:r>
        <w:t>Count</w:t>
      </w:r>
    </w:p>
    <w:p w:rsidR="005D73D3" w:rsidRDefault="005D73D3" w:rsidP="005D73D3">
      <w:pPr>
        <w:pStyle w:val="ListParagraph"/>
        <w:numPr>
          <w:ilvl w:val="0"/>
          <w:numId w:val="32"/>
        </w:numPr>
      </w:pPr>
      <w:r>
        <w:t>Concurrency</w:t>
      </w:r>
    </w:p>
    <w:p w:rsidR="005D73D3" w:rsidRDefault="005D73D3" w:rsidP="00F1614F">
      <w:pPr>
        <w:pStyle w:val="Subheader2"/>
      </w:pPr>
      <w:r>
        <w:t>API Calls Duration</w:t>
      </w:r>
    </w:p>
    <w:p w:rsidR="005D73D3" w:rsidRDefault="005D73D3" w:rsidP="00B778B1">
      <w:r>
        <w:t>Select “Duration” in the top left combo box, to view the duration of API calls:</w:t>
      </w:r>
    </w:p>
    <w:bookmarkEnd w:id="26"/>
    <w:p w:rsidR="005D73D3" w:rsidRDefault="005D73D3" w:rsidP="00015CC5">
      <w:pPr>
        <w:jc w:val="center"/>
      </w:pPr>
      <w:r w:rsidRPr="00301C41">
        <w:rPr>
          <w:noProof/>
        </w:rPr>
        <w:drawing>
          <wp:inline distT="0" distB="0" distL="0" distR="0" wp14:anchorId="22E79F68" wp14:editId="2ADB0D62">
            <wp:extent cx="11978640" cy="2331720"/>
            <wp:effectExtent l="38100" t="38100" r="99060" b="876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bookmarkStart w:id="27" w:name="OLE_LINK43"/>
      <w:r>
        <w:t>API Calls Count</w:t>
      </w:r>
    </w:p>
    <w:p w:rsidR="005D73D3" w:rsidRDefault="005D73D3" w:rsidP="00015CC5">
      <w:r>
        <w:t>Select “Count” in the top left combo box, to view the API calls count for each time fragment:</w:t>
      </w:r>
    </w:p>
    <w:bookmarkEnd w:id="27"/>
    <w:p w:rsidR="005D73D3" w:rsidRDefault="005D73D3" w:rsidP="00015CC5">
      <w:pPr>
        <w:jc w:val="center"/>
      </w:pPr>
      <w:r w:rsidRPr="005E19CC">
        <w:rPr>
          <w:noProof/>
        </w:rPr>
        <w:drawing>
          <wp:inline distT="0" distB="0" distL="0" distR="0" wp14:anchorId="309D2FB6" wp14:editId="193C1B0F">
            <wp:extent cx="11978640" cy="2331720"/>
            <wp:effectExtent l="38100" t="38100" r="99060" b="8763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F1614F">
      <w:pPr>
        <w:pStyle w:val="Subheader2"/>
      </w:pPr>
      <w:r>
        <w:t>API Calls Concurrency</w:t>
      </w:r>
    </w:p>
    <w:p w:rsidR="005D73D3" w:rsidRDefault="005D73D3" w:rsidP="00015CC5">
      <w:r>
        <w:t>Select “Concurrency” in the top left combo box, to view the max / average busy threads concurrency over the frame timeline:</w:t>
      </w:r>
    </w:p>
    <w:p w:rsidR="005D73D3" w:rsidRDefault="005D73D3" w:rsidP="00015CC5">
      <w:pPr>
        <w:jc w:val="center"/>
      </w:pPr>
      <w:r w:rsidRPr="00C5741D">
        <w:rPr>
          <w:noProof/>
        </w:rPr>
        <w:drawing>
          <wp:inline distT="0" distB="0" distL="0" distR="0" wp14:anchorId="31E6BBEF" wp14:editId="7BC47D1D">
            <wp:extent cx="11978640" cy="2331720"/>
            <wp:effectExtent l="38100" t="38100" r="99060" b="8763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78640" cy="2331720"/>
                    </a:xfrm>
                    <a:prstGeom prst="rect">
                      <a:avLst/>
                    </a:prstGeom>
                    <a:effectLst>
                      <a:outerShdw blurRad="50800" dist="38100" dir="2700000" algn="tl" rotWithShape="0">
                        <a:prstClr val="black">
                          <a:alpha val="40000"/>
                        </a:prstClr>
                      </a:outerShdw>
                    </a:effectLst>
                  </pic:spPr>
                </pic:pic>
              </a:graphicData>
            </a:graphic>
          </wp:inline>
        </w:drawing>
      </w:r>
    </w:p>
    <w:p w:rsidR="005D73D3" w:rsidRDefault="005D73D3" w:rsidP="00015CC5"/>
    <w:p w:rsidR="005D73D3" w:rsidRDefault="005D73D3" w:rsidP="00015CC5">
      <w:pPr>
        <w:pStyle w:val="Subheader1"/>
      </w:pPr>
      <w:r>
        <w:t>Timeline chart and API Calls tables</w:t>
      </w:r>
    </w:p>
    <w:p w:rsidR="005D73D3" w:rsidRDefault="005D73D3" w:rsidP="001F10BC">
      <w:r>
        <w:t>Double click a CPU API table item, and the timeline chart will zoom to the corresponding timeline item and highlight it. If there is a linked GPU API item, it will also be highlighted in the GPU API table</w:t>
      </w:r>
    </w:p>
    <w:p w:rsidR="005D73D3" w:rsidRDefault="00E72F56" w:rsidP="00015CC5">
      <w:pPr>
        <w:jc w:val="center"/>
      </w:pPr>
      <w:r>
        <w:rPr>
          <w:noProof/>
        </w:rPr>
        <w:pict>
          <v:shape id="_x0000_i1030" type="#_x0000_t75" style="width:1066.5pt;height:318.75pt">
            <v:imagedata r:id="rId27" o:title="timeline1"/>
          </v:shape>
        </w:pict>
      </w:r>
    </w:p>
    <w:p w:rsidR="005D73D3" w:rsidRDefault="005D73D3" w:rsidP="00C05433"/>
    <w:p w:rsidR="005D73D3" w:rsidRDefault="00E72F56" w:rsidP="00373ACA">
      <w:pPr>
        <w:pStyle w:val="Subheader1"/>
      </w:pPr>
      <w:r>
        <w:t>Hotspot</w:t>
      </w:r>
      <w:r w:rsidR="005D73D3">
        <w:t xml:space="preserve"> Summary Tables</w:t>
      </w:r>
    </w:p>
    <w:p w:rsidR="005D73D3" w:rsidRDefault="005D73D3" w:rsidP="00E72F56">
      <w:r>
        <w:t xml:space="preserve">The bottom ribbon of the timeline view contains the </w:t>
      </w:r>
      <w:r w:rsidR="00E72F56">
        <w:t>Hotspot</w:t>
      </w:r>
      <w:r>
        <w:t xml:space="preserve"> Summary tables. These tables display </w:t>
      </w:r>
      <w:r w:rsidR="00E72F56">
        <w:t>aggregated data for API calls and command lists \ buffers</w:t>
      </w:r>
      <w:r>
        <w:t>, showing statistics for each type of API and the top individual calls to that API type.</w:t>
      </w:r>
    </w:p>
    <w:p w:rsidR="005D73D3" w:rsidRDefault="00E72F56" w:rsidP="00373ACA">
      <w:pPr>
        <w:jc w:val="center"/>
      </w:pPr>
      <w:r>
        <w:rPr>
          <w:noProof/>
        </w:rPr>
        <w:pict>
          <v:shape id="_x0000_i1031" type="#_x0000_t75" style="width:1065.75pt;height:147pt">
            <v:imagedata r:id="rId28" o:title="summary3"/>
          </v:shape>
        </w:pict>
      </w:r>
    </w:p>
    <w:p w:rsidR="005D73D3" w:rsidRDefault="005D73D3" w:rsidP="0017024A">
      <w:bookmarkStart w:id="28" w:name="OLE_LINK4"/>
      <w:r>
        <w:t xml:space="preserve">The Max Time and Min Time columns display the execution time of the longest and shortest API call of the selected API type. These are also direct links – clicking </w:t>
      </w:r>
      <w:proofErr w:type="gramStart"/>
      <w:r>
        <w:t>them</w:t>
      </w:r>
      <w:proofErr w:type="gramEnd"/>
      <w:r>
        <w:t xml:space="preserve"> causes the API tables and timeline chart to display the individual call item.</w:t>
      </w:r>
    </w:p>
    <w:p w:rsidR="005D73D3" w:rsidRDefault="005D73D3" w:rsidP="0017024A">
      <w:r>
        <w:t>The ‘Top 20’ table is automatically populated with the 20 longest calls of the API type selected in the API summary table.</w:t>
      </w:r>
    </w:p>
    <w:p w:rsidR="005D73D3" w:rsidRDefault="005D73D3" w:rsidP="00373ACA">
      <w:r>
        <w:t>Performance tip: The longest GPU command in the frame, is always the first API call in the Top 20 table when the timeline view is opened.</w:t>
      </w:r>
    </w:p>
    <w:bookmarkEnd w:id="28"/>
    <w:p w:rsidR="000D6E8D" w:rsidRDefault="000D6E8D" w:rsidP="000D6E8D">
      <w:pPr>
        <w:jc w:val="center"/>
        <w:sectPr w:rsidR="000D6E8D" w:rsidSect="00C05433">
          <w:type w:val="continuous"/>
          <w:pgSz w:w="23814" w:h="16839" w:orient="landscape" w:code="8"/>
          <w:pgMar w:top="720" w:right="720" w:bottom="720" w:left="720" w:header="720" w:footer="720" w:gutter="0"/>
          <w:cols w:space="720"/>
          <w:noEndnote/>
          <w:docGrid w:linePitch="299"/>
        </w:sectPr>
      </w:pPr>
      <w:r>
        <w:pict>
          <v:shape id="_x0000_i1032" type="#_x0000_t75" style="width:1065.75pt;height:147.75pt">
            <v:imagedata r:id="rId29" o:title="summary4"/>
          </v:shape>
        </w:pict>
      </w:r>
    </w:p>
    <w:p w:rsidR="00E34478" w:rsidRDefault="000D6E8D">
      <w:r>
        <w:t>For command lists \ buffers the hotspot table displays the command lists \ buffers which were executed during the captured frame.</w:t>
      </w:r>
    </w:p>
    <w:p w:rsidR="000D6E8D" w:rsidRDefault="000D6E8D" w:rsidP="000D6E8D">
      <w:r>
        <w:t xml:space="preserve">The </w:t>
      </w:r>
      <w:r>
        <w:t>Execution</w:t>
      </w:r>
      <w:r>
        <w:t xml:space="preserve"> Time column display</w:t>
      </w:r>
      <w:r>
        <w:t>s</w:t>
      </w:r>
      <w:r>
        <w:t xml:space="preserve"> the execution time of the longest and shortest </w:t>
      </w:r>
      <w:r>
        <w:t>command lists \ buffer</w:t>
      </w:r>
      <w:r>
        <w:t>. The</w:t>
      </w:r>
      <w:r>
        <w:t xml:space="preserve"> start and end time </w:t>
      </w:r>
      <w:r>
        <w:t xml:space="preserve">are also direct links – clicking them causes the timeline chart to display the individual </w:t>
      </w:r>
      <w:r>
        <w:t>command list \ buffer</w:t>
      </w:r>
      <w:r>
        <w:t>.</w:t>
      </w:r>
    </w:p>
    <w:p w:rsidR="000D6E8D" w:rsidRDefault="000D6E8D" w:rsidP="000D6E8D">
      <w:r>
        <w:t xml:space="preserve">The ‘Top 20’ table is automatically populated with the 20 longest </w:t>
      </w:r>
      <w:r>
        <w:t xml:space="preserve">GPU call which belongs to the command list \ buffer which is selected in the hotspot </w:t>
      </w:r>
      <w:r>
        <w:t>summary table.</w:t>
      </w:r>
    </w:p>
    <w:p w:rsidR="000D6E8D" w:rsidRDefault="000D6E8D" w:rsidP="000D6E8D">
      <w:bookmarkStart w:id="29" w:name="_GoBack"/>
      <w:r>
        <w:t>Performance tip: The longest GPU command in the frame, is always the first API call in the Top 20 table when the timeline view is opened.</w:t>
      </w:r>
    </w:p>
    <w:bookmarkEnd w:id="29"/>
    <w:p w:rsidR="000D6E8D" w:rsidRDefault="000D6E8D"/>
    <w:sectPr w:rsidR="000D6E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E18A8"/>
    <w:multiLevelType w:val="hybridMultilevel"/>
    <w:tmpl w:val="C55C128A"/>
    <w:lvl w:ilvl="0" w:tplc="51A6D4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272C1"/>
    <w:multiLevelType w:val="hybridMultilevel"/>
    <w:tmpl w:val="0CE06346"/>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16928"/>
    <w:multiLevelType w:val="hybridMultilevel"/>
    <w:tmpl w:val="7DF6B548"/>
    <w:lvl w:ilvl="0" w:tplc="928A20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6701BA"/>
    <w:multiLevelType w:val="hybridMultilevel"/>
    <w:tmpl w:val="B9FC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D5319"/>
    <w:multiLevelType w:val="hybridMultilevel"/>
    <w:tmpl w:val="3528A0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CF3E1E"/>
    <w:multiLevelType w:val="hybridMultilevel"/>
    <w:tmpl w:val="B57A7F36"/>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04BE"/>
    <w:multiLevelType w:val="hybridMultilevel"/>
    <w:tmpl w:val="BE30C8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43A3F"/>
    <w:multiLevelType w:val="hybridMultilevel"/>
    <w:tmpl w:val="DA2A2D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4C5962"/>
    <w:multiLevelType w:val="hybridMultilevel"/>
    <w:tmpl w:val="9EC09F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1E6359"/>
    <w:multiLevelType w:val="hybridMultilevel"/>
    <w:tmpl w:val="5842614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7CC71DA"/>
    <w:multiLevelType w:val="hybridMultilevel"/>
    <w:tmpl w:val="EA94F048"/>
    <w:lvl w:ilvl="0" w:tplc="928A2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5316C9"/>
    <w:multiLevelType w:val="hybridMultilevel"/>
    <w:tmpl w:val="0CCA1C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150BD2"/>
    <w:multiLevelType w:val="hybridMultilevel"/>
    <w:tmpl w:val="783AB666"/>
    <w:lvl w:ilvl="0" w:tplc="51A6D480">
      <w:numFmt w:val="bullet"/>
      <w:lvlText w:val=""/>
      <w:lvlJc w:val="left"/>
      <w:pPr>
        <w:ind w:left="720" w:hanging="360"/>
      </w:pPr>
      <w:rPr>
        <w:rFonts w:ascii="Symbol" w:eastAsiaTheme="minorEastAsia" w:hAnsi="Symbol"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EA5B9C"/>
    <w:multiLevelType w:val="hybridMultilevel"/>
    <w:tmpl w:val="6E52D844"/>
    <w:lvl w:ilvl="0" w:tplc="5A968E9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AE74A0"/>
    <w:multiLevelType w:val="hybridMultilevel"/>
    <w:tmpl w:val="CE0C4056"/>
    <w:lvl w:ilvl="0" w:tplc="50C64282">
      <w:start w:val="1"/>
      <w:numFmt w:val="decimal"/>
      <w:lvlText w:val="%1."/>
      <w:lvlJc w:val="left"/>
      <w:pPr>
        <w:ind w:left="720" w:hanging="360"/>
      </w:pPr>
      <w:rPr>
        <w:rFonts w:ascii="Cambria" w:eastAsia="Cambria" w:hAnsi="Cambria"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C35394"/>
    <w:multiLevelType w:val="hybridMultilevel"/>
    <w:tmpl w:val="31FCD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5"/>
  </w:num>
  <w:num w:numId="3">
    <w:abstractNumId w:val="24"/>
  </w:num>
  <w:num w:numId="4">
    <w:abstractNumId w:val="19"/>
  </w:num>
  <w:num w:numId="5">
    <w:abstractNumId w:val="6"/>
  </w:num>
  <w:num w:numId="6">
    <w:abstractNumId w:val="1"/>
  </w:num>
  <w:num w:numId="7">
    <w:abstractNumId w:val="13"/>
  </w:num>
  <w:num w:numId="8">
    <w:abstractNumId w:val="32"/>
  </w:num>
  <w:num w:numId="9">
    <w:abstractNumId w:val="12"/>
  </w:num>
  <w:num w:numId="10">
    <w:abstractNumId w:val="11"/>
  </w:num>
  <w:num w:numId="11">
    <w:abstractNumId w:val="16"/>
  </w:num>
  <w:num w:numId="12">
    <w:abstractNumId w:val="33"/>
  </w:num>
  <w:num w:numId="13">
    <w:abstractNumId w:val="15"/>
  </w:num>
  <w:num w:numId="14">
    <w:abstractNumId w:val="30"/>
  </w:num>
  <w:num w:numId="15">
    <w:abstractNumId w:val="29"/>
  </w:num>
  <w:num w:numId="16">
    <w:abstractNumId w:val="26"/>
  </w:num>
  <w:num w:numId="17">
    <w:abstractNumId w:val="9"/>
  </w:num>
  <w:num w:numId="18">
    <w:abstractNumId w:val="8"/>
  </w:num>
  <w:num w:numId="19">
    <w:abstractNumId w:val="10"/>
  </w:num>
  <w:num w:numId="20">
    <w:abstractNumId w:val="3"/>
  </w:num>
  <w:num w:numId="21">
    <w:abstractNumId w:val="22"/>
  </w:num>
  <w:num w:numId="22">
    <w:abstractNumId w:val="5"/>
  </w:num>
  <w:num w:numId="23">
    <w:abstractNumId w:val="17"/>
  </w:num>
  <w:num w:numId="24">
    <w:abstractNumId w:val="4"/>
  </w:num>
  <w:num w:numId="25">
    <w:abstractNumId w:val="18"/>
  </w:num>
  <w:num w:numId="26">
    <w:abstractNumId w:val="20"/>
  </w:num>
  <w:num w:numId="27">
    <w:abstractNumId w:val="7"/>
  </w:num>
  <w:num w:numId="28">
    <w:abstractNumId w:val="21"/>
  </w:num>
  <w:num w:numId="29">
    <w:abstractNumId w:val="31"/>
  </w:num>
  <w:num w:numId="30">
    <w:abstractNumId w:val="28"/>
  </w:num>
  <w:num w:numId="31">
    <w:abstractNumId w:val="2"/>
  </w:num>
  <w:num w:numId="32">
    <w:abstractNumId w:val="27"/>
  </w:num>
  <w:num w:numId="33">
    <w:abstractNumId w:val="0"/>
  </w:num>
  <w:num w:numId="34">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2F75"/>
    <w:rsid w:val="00015CC5"/>
    <w:rsid w:val="00015FE2"/>
    <w:rsid w:val="00016214"/>
    <w:rsid w:val="000310FE"/>
    <w:rsid w:val="000311DA"/>
    <w:rsid w:val="00037A5A"/>
    <w:rsid w:val="00041E27"/>
    <w:rsid w:val="00043B3C"/>
    <w:rsid w:val="00060C07"/>
    <w:rsid w:val="00087828"/>
    <w:rsid w:val="00093CBD"/>
    <w:rsid w:val="000940BF"/>
    <w:rsid w:val="000948D9"/>
    <w:rsid w:val="000C1E02"/>
    <w:rsid w:val="000D0F5F"/>
    <w:rsid w:val="000D523F"/>
    <w:rsid w:val="000D6E8D"/>
    <w:rsid w:val="00100121"/>
    <w:rsid w:val="00104A56"/>
    <w:rsid w:val="001105BF"/>
    <w:rsid w:val="00113234"/>
    <w:rsid w:val="00140718"/>
    <w:rsid w:val="001453E2"/>
    <w:rsid w:val="00156A5F"/>
    <w:rsid w:val="00167FE1"/>
    <w:rsid w:val="0017024A"/>
    <w:rsid w:val="00175988"/>
    <w:rsid w:val="00197727"/>
    <w:rsid w:val="001A4C2A"/>
    <w:rsid w:val="001B0CDA"/>
    <w:rsid w:val="001B3778"/>
    <w:rsid w:val="001B6601"/>
    <w:rsid w:val="001C4677"/>
    <w:rsid w:val="001D1D3D"/>
    <w:rsid w:val="001E2AA3"/>
    <w:rsid w:val="001F10BC"/>
    <w:rsid w:val="001F745D"/>
    <w:rsid w:val="0020698E"/>
    <w:rsid w:val="00211E32"/>
    <w:rsid w:val="002318DD"/>
    <w:rsid w:val="00247C31"/>
    <w:rsid w:val="00270D34"/>
    <w:rsid w:val="002A7B15"/>
    <w:rsid w:val="002B37F2"/>
    <w:rsid w:val="002C66EF"/>
    <w:rsid w:val="002D169D"/>
    <w:rsid w:val="002D43C7"/>
    <w:rsid w:val="002D58DB"/>
    <w:rsid w:val="002D7EDF"/>
    <w:rsid w:val="002F4C55"/>
    <w:rsid w:val="002F4E8E"/>
    <w:rsid w:val="003119C3"/>
    <w:rsid w:val="0031465E"/>
    <w:rsid w:val="00332CE2"/>
    <w:rsid w:val="00334E20"/>
    <w:rsid w:val="00334F38"/>
    <w:rsid w:val="00373ACA"/>
    <w:rsid w:val="003816C8"/>
    <w:rsid w:val="00392AE4"/>
    <w:rsid w:val="00397B99"/>
    <w:rsid w:val="003A4B4D"/>
    <w:rsid w:val="003A5CCA"/>
    <w:rsid w:val="003B459A"/>
    <w:rsid w:val="003B7C07"/>
    <w:rsid w:val="003C3B3B"/>
    <w:rsid w:val="003D0706"/>
    <w:rsid w:val="003D2F75"/>
    <w:rsid w:val="003F2ADA"/>
    <w:rsid w:val="00401540"/>
    <w:rsid w:val="00402192"/>
    <w:rsid w:val="00402391"/>
    <w:rsid w:val="004220E2"/>
    <w:rsid w:val="00455C92"/>
    <w:rsid w:val="00457F68"/>
    <w:rsid w:val="004728CB"/>
    <w:rsid w:val="004942D2"/>
    <w:rsid w:val="00494AED"/>
    <w:rsid w:val="004B36B7"/>
    <w:rsid w:val="004B4610"/>
    <w:rsid w:val="004E7993"/>
    <w:rsid w:val="004F30E6"/>
    <w:rsid w:val="004F6689"/>
    <w:rsid w:val="0050173A"/>
    <w:rsid w:val="005057E3"/>
    <w:rsid w:val="00511003"/>
    <w:rsid w:val="00525BBF"/>
    <w:rsid w:val="00530562"/>
    <w:rsid w:val="00550575"/>
    <w:rsid w:val="005611AA"/>
    <w:rsid w:val="005676D9"/>
    <w:rsid w:val="00577F43"/>
    <w:rsid w:val="0059327A"/>
    <w:rsid w:val="005C1308"/>
    <w:rsid w:val="005D001B"/>
    <w:rsid w:val="005D28A3"/>
    <w:rsid w:val="005D2A1E"/>
    <w:rsid w:val="005D589B"/>
    <w:rsid w:val="005D73D3"/>
    <w:rsid w:val="005E501A"/>
    <w:rsid w:val="005F4AFF"/>
    <w:rsid w:val="005F6DF0"/>
    <w:rsid w:val="005F72E1"/>
    <w:rsid w:val="006028CB"/>
    <w:rsid w:val="0063304E"/>
    <w:rsid w:val="00635447"/>
    <w:rsid w:val="006470BE"/>
    <w:rsid w:val="0065403E"/>
    <w:rsid w:val="006619D3"/>
    <w:rsid w:val="00673EDB"/>
    <w:rsid w:val="00674A4B"/>
    <w:rsid w:val="00693EBB"/>
    <w:rsid w:val="006A456C"/>
    <w:rsid w:val="006A5A62"/>
    <w:rsid w:val="006B0360"/>
    <w:rsid w:val="006B050F"/>
    <w:rsid w:val="006B2371"/>
    <w:rsid w:val="006E014F"/>
    <w:rsid w:val="006E24AF"/>
    <w:rsid w:val="006E5B55"/>
    <w:rsid w:val="006E68B5"/>
    <w:rsid w:val="006F4389"/>
    <w:rsid w:val="006F48B2"/>
    <w:rsid w:val="0070272D"/>
    <w:rsid w:val="00724359"/>
    <w:rsid w:val="007409A3"/>
    <w:rsid w:val="00766618"/>
    <w:rsid w:val="007A13CF"/>
    <w:rsid w:val="007C3EC0"/>
    <w:rsid w:val="007D7EA1"/>
    <w:rsid w:val="007E1ABD"/>
    <w:rsid w:val="007E60D9"/>
    <w:rsid w:val="00813A3B"/>
    <w:rsid w:val="0081664E"/>
    <w:rsid w:val="0082386C"/>
    <w:rsid w:val="008312D7"/>
    <w:rsid w:val="00834453"/>
    <w:rsid w:val="00835590"/>
    <w:rsid w:val="00847CCA"/>
    <w:rsid w:val="00852067"/>
    <w:rsid w:val="008530CB"/>
    <w:rsid w:val="00861381"/>
    <w:rsid w:val="00870B49"/>
    <w:rsid w:val="00871FE5"/>
    <w:rsid w:val="00874274"/>
    <w:rsid w:val="0089383A"/>
    <w:rsid w:val="008A5090"/>
    <w:rsid w:val="008A6A6D"/>
    <w:rsid w:val="008B5C57"/>
    <w:rsid w:val="008D6E44"/>
    <w:rsid w:val="008E09EC"/>
    <w:rsid w:val="008E6856"/>
    <w:rsid w:val="009022CE"/>
    <w:rsid w:val="009112B3"/>
    <w:rsid w:val="00926E8E"/>
    <w:rsid w:val="00930A32"/>
    <w:rsid w:val="00933345"/>
    <w:rsid w:val="00936AE2"/>
    <w:rsid w:val="00943C76"/>
    <w:rsid w:val="00974CF3"/>
    <w:rsid w:val="009801AC"/>
    <w:rsid w:val="009A6708"/>
    <w:rsid w:val="009B3B2F"/>
    <w:rsid w:val="009B4992"/>
    <w:rsid w:val="009B52DF"/>
    <w:rsid w:val="009C5CEF"/>
    <w:rsid w:val="009D0338"/>
    <w:rsid w:val="009D38E4"/>
    <w:rsid w:val="00A0163F"/>
    <w:rsid w:val="00A1182D"/>
    <w:rsid w:val="00A12A7B"/>
    <w:rsid w:val="00A209A4"/>
    <w:rsid w:val="00A422B7"/>
    <w:rsid w:val="00A42E38"/>
    <w:rsid w:val="00A5608B"/>
    <w:rsid w:val="00A873FF"/>
    <w:rsid w:val="00A90321"/>
    <w:rsid w:val="00A93A92"/>
    <w:rsid w:val="00A9591D"/>
    <w:rsid w:val="00AA0CDC"/>
    <w:rsid w:val="00AA4B1E"/>
    <w:rsid w:val="00AC222B"/>
    <w:rsid w:val="00AD7501"/>
    <w:rsid w:val="00AF26EC"/>
    <w:rsid w:val="00AF4EB0"/>
    <w:rsid w:val="00B17DDE"/>
    <w:rsid w:val="00B2062B"/>
    <w:rsid w:val="00B22B46"/>
    <w:rsid w:val="00B26F55"/>
    <w:rsid w:val="00B35C69"/>
    <w:rsid w:val="00B57AA2"/>
    <w:rsid w:val="00B64D34"/>
    <w:rsid w:val="00B778B1"/>
    <w:rsid w:val="00B832AD"/>
    <w:rsid w:val="00B91EFA"/>
    <w:rsid w:val="00B9254A"/>
    <w:rsid w:val="00BB5F0D"/>
    <w:rsid w:val="00C05433"/>
    <w:rsid w:val="00C26D3E"/>
    <w:rsid w:val="00C60556"/>
    <w:rsid w:val="00C751DC"/>
    <w:rsid w:val="00CA7449"/>
    <w:rsid w:val="00CB2D65"/>
    <w:rsid w:val="00CB37C0"/>
    <w:rsid w:val="00CC326B"/>
    <w:rsid w:val="00CD1CAC"/>
    <w:rsid w:val="00CF5B3B"/>
    <w:rsid w:val="00CF767D"/>
    <w:rsid w:val="00D0224B"/>
    <w:rsid w:val="00D1292A"/>
    <w:rsid w:val="00D2091A"/>
    <w:rsid w:val="00D335E0"/>
    <w:rsid w:val="00D42BE5"/>
    <w:rsid w:val="00D44F0A"/>
    <w:rsid w:val="00D706F9"/>
    <w:rsid w:val="00D95236"/>
    <w:rsid w:val="00DA72F6"/>
    <w:rsid w:val="00DB4E5C"/>
    <w:rsid w:val="00DC4E1E"/>
    <w:rsid w:val="00DE1CB7"/>
    <w:rsid w:val="00DE2BB0"/>
    <w:rsid w:val="00DF0C3D"/>
    <w:rsid w:val="00DF20D0"/>
    <w:rsid w:val="00DF362F"/>
    <w:rsid w:val="00E00772"/>
    <w:rsid w:val="00E149DA"/>
    <w:rsid w:val="00E3055B"/>
    <w:rsid w:val="00E3127E"/>
    <w:rsid w:val="00E34478"/>
    <w:rsid w:val="00E44547"/>
    <w:rsid w:val="00E47212"/>
    <w:rsid w:val="00E56541"/>
    <w:rsid w:val="00E72F56"/>
    <w:rsid w:val="00E87783"/>
    <w:rsid w:val="00E959B6"/>
    <w:rsid w:val="00EA68F3"/>
    <w:rsid w:val="00EA6B31"/>
    <w:rsid w:val="00EB0D38"/>
    <w:rsid w:val="00EB4430"/>
    <w:rsid w:val="00EB4EC9"/>
    <w:rsid w:val="00EC00C2"/>
    <w:rsid w:val="00EC6607"/>
    <w:rsid w:val="00ED11AB"/>
    <w:rsid w:val="00F1614F"/>
    <w:rsid w:val="00F1692F"/>
    <w:rsid w:val="00F25678"/>
    <w:rsid w:val="00F50C6F"/>
    <w:rsid w:val="00F72E66"/>
    <w:rsid w:val="00F84E42"/>
    <w:rsid w:val="00F93A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6E8D"/>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777913834">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66004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C1H_NOMARGIN.DOT</Template>
  <TotalTime>1924</TotalTime>
  <Pages>1</Pages>
  <Words>1794</Words>
  <Characters>10228</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11999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Doron Ofek</dc:creator>
  <cp:lastModifiedBy>Zur, Naama</cp:lastModifiedBy>
  <cp:revision>265</cp:revision>
  <cp:lastPrinted>2014-08-12T13:31:00Z</cp:lastPrinted>
  <dcterms:created xsi:type="dcterms:W3CDTF">2013-11-27T08:50:00Z</dcterms:created>
  <dcterms:modified xsi:type="dcterms:W3CDTF">2016-05-24T08:19:00Z</dcterms:modified>
</cp:coreProperties>
</file>