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Incident Escalation</w:t>
      </w:r>
    </w:p>
    <w:p>
      <w:r>
        <w:t>Document ID: PROC-AMBIG-002</w:t>
      </w:r>
    </w:p>
    <w:p>
      <w:r>
        <w:t>Escalation path for production incidents. The same roles are referenced under multiple spellings across the tables.</w:t>
      </w:r>
    </w:p>
    <w:p>
      <w:pPr>
        <w:pStyle w:val="Heading1"/>
      </w:pPr>
      <w:r>
        <w:t>2. Triage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Ops Engineer</w:t>
            </w:r>
          </w:p>
        </w:tc>
        <w:tc>
          <w:tcPr>
            <w:tcW w:type="dxa" w:w="4320"/>
          </w:tcPr>
          <w:p>
            <w:r>
              <w:t>The Ops Engineer shall open a triage channel within 5 minutes of page acknowledgement.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Operations Engineer</w:t>
                  </w:r>
                </w:p>
              </w:tc>
              <w:tc>
                <w:tcPr>
                  <w:tcW w:type="dxa" w:w="2160"/>
                </w:tcPr>
                <w:p>
                  <w:r>
                    <w:t>The Operations Engineer must capture the initial alert payload and paste it into the channel.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the engineer</w:t>
                  </w:r>
                </w:p>
              </w:tc>
              <w:tc>
                <w:tcPr>
                  <w:tcW w:type="dxa" w:w="2160"/>
                </w:tcPr>
                <w:p>
                  <w:r>
                    <w:t>The engineer shall page the on-call Platform Lead if the incident is not acknowledged within 10 minutes.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Platform Lead</w:t>
                  </w:r>
                </w:p>
              </w:tc>
              <w:tc>
                <w:tcPr>
                  <w:tcW w:type="dxa" w:w="2160"/>
                </w:tcPr>
                <w:p>
                  <w:r>
                    <w:t>The Platform Lead must join the triage channel and assume incident command.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Platform-Lead</w:t>
            </w:r>
          </w:p>
        </w:tc>
        <w:tc>
          <w:tcPr>
            <w:tcW w:type="dxa" w:w="4320"/>
          </w:tcPr>
          <w:p>
            <w:r>
              <w:t>The Platform-Lead shall designate a scribe and a communicator within the first 15 minutes of the incident.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