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Automated Backup Run</w:t>
      </w:r>
    </w:p>
    <w:p>
      <w:r>
        <w:t>Document ID: PROC-IMPLICIT-003</w:t>
      </w:r>
    </w:p>
    <w:p>
      <w:r>
        <w:t>Describes the nightly backup sequence. Steps are largely automated; explicit actor naming is minimal.</w:t>
      </w:r>
    </w:p>
    <w:p>
      <w:pPr>
        <w:pStyle w:val="Heading1"/>
      </w:pPr>
      <w:r>
        <w:t>3.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At 02:00 local, the system shall begin a full snapshot of the primary data volume.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The system must verify snapshot integrity before promoting the image to the off-site store.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 summary report shall be emailed to the on-call distribution list once the run completes.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If verification fails, the system must retain the primary volume in read-write mode and page the on-call engineer.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Retention policy shall prune snapshots older than 30 days.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