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Wide Table Sample</w:t>
      </w:r>
    </w:p>
    <w:p>
      <w:r>
        <w:t>Document ID: SPEC-WIDE-004</w:t>
      </w:r>
    </w:p>
    <w:p>
      <w:pPr>
        <w:pStyle w:val="Heading1"/>
      </w:pPr>
      <w:r>
        <w:t>6. Control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Actor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R-001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The Controller shall sample sensor data at 100 Hz.</w:t>
            </w:r>
          </w:p>
        </w:tc>
        <w:tc>
          <w:tcPr>
            <w:tcW w:type="dxa" w:w="2160"/>
          </w:tcPr>
          <w:p>
            <w:r>
              <w:t>Nominal rate</w:t>
            </w:r>
          </w:p>
        </w:tc>
      </w:tr>
      <w:tr>
        <w:tc>
          <w:tcPr>
            <w:tcW w:type="dxa" w:w="2160"/>
          </w:tcPr>
          <w:p>
            <w:r>
              <w:t>R-002</w:t>
            </w:r>
          </w:p>
        </w:tc>
        <w:tc>
          <w:tcPr>
            <w:tcW w:type="dxa" w:w="2160"/>
          </w:tcPr>
          <w:p>
            <w:r>
              <w:t>Actuator</w:t>
            </w:r>
          </w:p>
        </w:tc>
        <w:tc>
          <w:tcPr>
            <w:tcW w:type="dxa" w:w="2160"/>
          </w:tcPr>
          <w:p>
            <w:r>
              <w:t>The Actuator must respond to commands within 20 ms.</w:t>
            </w:r>
          </w:p>
        </w:tc>
        <w:tc>
          <w:tcPr>
            <w:tcW w:type="dxa" w:w="2160"/>
          </w:tcPr>
          <w:p>
            <w:r>
              <w:t>Measured end-to-end</w:t>
            </w:r>
          </w:p>
        </w:tc>
      </w:tr>
      <w:tr>
        <w:tc>
          <w:tcPr>
            <w:tcW w:type="dxa" w:w="2160"/>
          </w:tcPr>
          <w:p>
            <w:r>
              <w:t>R-003</w:t>
            </w:r>
          </w:p>
        </w:tc>
        <w:tc>
          <w:tcPr>
            <w:tcW w:type="dxa" w:w="2160"/>
          </w:tcPr>
          <w:p>
            <w:r>
              <w:t>Operator Console</w:t>
            </w:r>
          </w:p>
        </w:tc>
        <w:tc>
          <w:tcPr>
            <w:tcW w:type="dxa" w:w="2160"/>
          </w:tcPr>
          <w:p>
            <w:r>
              <w:t>The Operator Console should display alarms within 1 s of onset.</w:t>
            </w:r>
          </w:p>
        </w:tc>
        <w:tc>
          <w:tcPr>
            <w:tcW w:type="dxa" w:w="2160"/>
          </w:tcPr>
          <w:p>
            <w:r>
              <w:t>Soft real-time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