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ML Web Server Description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This server takes post requests containing an image and classifies it as paper, rock or scissors. The model is trained using the dataset from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https://storage.googleapis.com/laurencemoroney-blog.appspot.com/rps.zip</w:t>
        </w:r>
      </w:hyperlink>
      <w:r w:rsidDel="00000000" w:rsidR="00000000" w:rsidRPr="00000000">
        <w:rPr>
          <w:rtl w:val="0"/>
        </w:rPr>
        <w:t xml:space="preserve">. The web server uses the flask and requests libraries and runs on localhost port 80..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Testing the Web Server and Clients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Navigate terminals to folder Sy_Assignment5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Change environment to “deeplearning” using “activate deeplearning” in order to use machine learning libraries. *Unless libraries are in another environment. For example, “(base)”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How to run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 one terminal run “python app.py”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How to run clients: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 another terminal run “python client.py”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Then run “python client.py paper1.png”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Then run “python client.py rock1.png”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Then run “python client.py scissors1.png”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Screen Captures of Test Run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Server: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919663" cy="43929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392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786313" cy="28717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1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34643" cy="502769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643" cy="5027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</w:t>
      <w:tab/>
      <w:t xml:space="preserve">[Type text]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Student Name: </w:t>
    </w:r>
    <w:r w:rsidDel="00000000" w:rsidR="00000000" w:rsidRPr="00000000">
      <w:rPr>
        <w:sz w:val="20"/>
        <w:szCs w:val="20"/>
        <w:rtl w:val="0"/>
      </w:rPr>
      <w:t xml:space="preserve">Eric Sy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bullet"/>
      <w:lvlText w:val="-"/>
      <w:lvlJc w:val="left"/>
      <w:pPr>
        <w:ind w:left="2700" w:hanging="360"/>
      </w:pPr>
      <w:rPr>
        <w:rFonts w:ascii="Cambria" w:cs="Cambria" w:eastAsia="Cambria" w:hAnsi="Cambria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lorfulList-Accent11" w:customStyle="1">
    <w:name w:val="Colorful List - Accent 11"/>
    <w:basedOn w:val="Normal"/>
    <w:uiPriority w:val="34"/>
    <w:qFormat w:val="1"/>
    <w:rsid w:val="00356096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2D7F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C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cs="Courier" w:hAnsi="Courier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BC37CB"/>
    <w:rPr>
      <w:rFonts w:ascii="Courier" w:cs="Courier" w:hAnsi="Courier"/>
    </w:rPr>
  </w:style>
  <w:style w:type="character" w:styleId="Strong">
    <w:name w:val="Strong"/>
    <w:uiPriority w:val="22"/>
    <w:qFormat w:val="1"/>
    <w:rsid w:val="00BC37CB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67525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uiPriority w:val="99"/>
    <w:rsid w:val="00C675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C67525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rsid w:val="00C67525"/>
    <w:rPr>
      <w:sz w:val="24"/>
      <w:szCs w:val="24"/>
    </w:rPr>
  </w:style>
  <w:style w:type="character" w:styleId="PageNumber">
    <w:name w:val="page number"/>
    <w:uiPriority w:val="99"/>
    <w:semiHidden w:val="1"/>
    <w:unhideWhenUsed w:val="1"/>
    <w:rsid w:val="00C67525"/>
  </w:style>
  <w:style w:type="paragraph" w:styleId="ListParagraph">
    <w:name w:val="List Paragraph"/>
    <w:basedOn w:val="Normal"/>
    <w:uiPriority w:val="34"/>
    <w:qFormat w:val="1"/>
    <w:rsid w:val="00EF1801"/>
    <w:pPr>
      <w:ind w:left="720"/>
    </w:pPr>
  </w:style>
  <w:style w:type="character" w:styleId="UnresolvedMention">
    <w:name w:val="Unresolved Mention"/>
    <w:uiPriority w:val="99"/>
    <w:semiHidden w:val="1"/>
    <w:unhideWhenUsed w:val="1"/>
    <w:rsid w:val="00D154D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orage.googleapis.com/laurencemoroney-blog.appspot.com/rps.zi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oLQHYBrP58Weg0sHO6aN2UvVA==">AMUW2mVamj3M327mWmg8ctBQcpN9nFOT8/TzZt8qS+cGxuHUyEi3yqueN07FeeLeHANxTXHuYt0o157WfAV/nGASpWPLhb3TRr/OmSa4ecqpTMfu7AZu/Mw=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2020-04-30T22:26:00Z</dcterms:created>
  <dc:creator>Gheni Abla</dc:creator>
</cp:coreProperties>
</file>