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195513" cy="1313781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10708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31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e6204e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e6204e"/>
          <w:sz w:val="28"/>
          <w:szCs w:val="28"/>
          <w:rtl w:val="0"/>
        </w:rPr>
        <w:t xml:space="preserve">Descubriendo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rPr>
          <w:rFonts w:ascii="Open Sans Light" w:cs="Open Sans Light" w:eastAsia="Open Sans Light" w:hAnsi="Open Sans Light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Poder definir en los objetos, sus atributos y responsabilidades. Para eso, 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en cada ejemplo hacer una lista de los atributos y responsabilidades que descubran.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Open Sans ExtraBold" w:cs="Open Sans ExtraBold" w:eastAsia="Open Sans ExtraBold" w:hAnsi="Open Sans ExtraBold"/>
        </w:rPr>
      </w:pPr>
      <w:bookmarkStart w:colFirst="0" w:colLast="0" w:name="_heading=h.3znysh7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Pensá, imaginá y compartí.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Entonces, ¿cuáles son los atributos y las responsabilidades de cada objeto? Siempre pensá en lo que tiene que ver con el contexto, es decir, no todo, solamente lo que forme parte de mi problema.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 D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 los siguientes contextos indicá los atributos de los objetos a modelar: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3990"/>
        <w:gridCol w:w="4875"/>
        <w:tblGridChange w:id="0">
          <w:tblGrid>
            <w:gridCol w:w="495"/>
            <w:gridCol w:w="3990"/>
            <w:gridCol w:w="4875"/>
          </w:tblGrid>
        </w:tblGridChange>
      </w:tblGrid>
      <w:tr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jdhani" w:cs="Rajdhani" w:eastAsia="Rajdhani" w:hAnsi="Rajdhani"/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jdhani" w:cs="Rajdhani" w:eastAsia="Rajdhani" w:hAnsi="Rajdhani"/>
                <w:b w:val="1"/>
                <w:color w:val="ffffff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rtl w:val="0"/>
              </w:rPr>
              <w:t xml:space="preserve">Contexto</w:t>
            </w:r>
          </w:p>
        </w:tc>
        <w:tc>
          <w:tcPr>
            <w:shd w:fill="e6204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jdhani" w:cs="Rajdhani" w:eastAsia="Rajdhani" w:hAnsi="Rajdhani"/>
                <w:b w:val="1"/>
                <w:color w:val="ffffff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rtl w:val="0"/>
              </w:rPr>
              <w:t xml:space="preserve">Objeto a Modelar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Una fábrica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Empleado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Un cine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Butaca 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(o sea, el lugar en el cine)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Un sistema de facturación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Artículo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Una gestión de servicio mecánico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Auto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Una misión a Marte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Perseverance 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(vehículo de exploración)</w:t>
            </w:r>
          </w:p>
        </w:tc>
      </w:tr>
    </w:tbl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0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22225</wp:posOffset>
          </wp:positionV>
          <wp:extent cx="7813426" cy="1192213"/>
          <wp:effectExtent b="0" l="0" r="0" t="0"/>
          <wp:wrapSquare wrapText="bothSides" distB="0" distT="0" distL="0" distR="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unnR+/0Op/z7f2HLo/HGfsMkSg==">AMUW2mVQzS3F82OeZg0htoiKXFpU02NuUr3PiVuNSE/d/K/OAA3EhgfZBIZfHHNTw2gUVrtWvWiyKjrdTtEU5Po0vjdqre5kzPVpQIGUMqsN34/e9fw+ooP3iKJOsXcN3jncvsQ038G6BYWXLzetG40CGWr42fWMgA==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