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1E25DC80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1742F3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9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5BAD1D5D" w14:textId="77777777" w:rsidR="001742F3" w:rsidRDefault="007A6CB6" w:rsidP="001742F3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0D4F8FB" w14:textId="53C585DC" w:rsidR="001742F3" w:rsidRDefault="009775F2" w:rsidP="001742F3">
      <w:pPr>
        <w:suppressAutoHyphens/>
        <w:spacing w:after="200" w:line="240" w:lineRule="auto"/>
        <w:jc w:val="both"/>
      </w:pPr>
      <w:r w:rsidRPr="00380935">
        <w:br/>
      </w:r>
      <w:r w:rsidR="001742F3" w:rsidRPr="001742F3">
        <w:t xml:space="preserve">Выполнить оптимизацию (начальные приближения для геометрии следует взять из </w:t>
      </w:r>
      <w:proofErr w:type="spellStart"/>
      <w:r w:rsidR="001742F3" w:rsidRPr="001742F3">
        <w:t>cccbdb</w:t>
      </w:r>
      <w:proofErr w:type="spellEnd"/>
      <w:r w:rsidR="001742F3" w:rsidRPr="001742F3">
        <w:t xml:space="preserve"> NIST), рассчитать частоты колебаний для 298.15 K (доказав тем самым через отсутствие отрицательных частот устойчивость молекулы) найти полную энергию и энергию Гиббса в </w:t>
      </w:r>
      <w:proofErr w:type="spellStart"/>
      <w:r w:rsidR="001742F3" w:rsidRPr="001742F3">
        <w:t>Eh</w:t>
      </w:r>
      <w:proofErr w:type="spellEnd"/>
      <w:r w:rsidR="001742F3" w:rsidRPr="001742F3">
        <w:t xml:space="preserve"> для молекулы с настройками:</w:t>
      </w:r>
    </w:p>
    <w:p w14:paraId="50FC9D60" w14:textId="2B5769B7" w:rsidR="001742F3" w:rsidRPr="001742F3" w:rsidRDefault="001742F3" w:rsidP="001742F3">
      <w:pPr>
        <w:suppressAutoHyphens/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1742F3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1H-1,2,3-триазол, BLYP/DEF2-TZVP, D3BJ, вода</w:t>
      </w:r>
    </w:p>
    <w:p w14:paraId="5DF1BC35" w14:textId="1560A7C0" w:rsidR="009775F2" w:rsidRPr="009775F2" w:rsidRDefault="009775F2" w:rsidP="001742F3"/>
    <w:p w14:paraId="5FE569C0" w14:textId="77777777" w:rsidR="0037585B" w:rsidRPr="009775F2" w:rsidRDefault="0037585B">
      <w:r>
        <w:br w:type="page"/>
      </w:r>
    </w:p>
    <w:p w14:paraId="21012531" w14:textId="2F2D1ABC" w:rsidR="0037585B" w:rsidRDefault="0037585B" w:rsidP="0037585B">
      <w:pPr>
        <w:jc w:val="center"/>
        <w:rPr>
          <w:lang w:val="en-US"/>
        </w:rPr>
      </w:pPr>
      <w:r>
        <w:lastRenderedPageBreak/>
        <w:t>Решение</w:t>
      </w:r>
      <w:r w:rsidR="009775F2">
        <w:rPr>
          <w:lang w:val="en-US"/>
        </w:rPr>
        <w:t xml:space="preserve"> 1</w:t>
      </w:r>
    </w:p>
    <w:p w14:paraId="5A3C5B15" w14:textId="66BD693D" w:rsidR="00E45379" w:rsidRPr="009775F2" w:rsidRDefault="00E45379" w:rsidP="00E45379">
      <w:pPr>
        <w:rPr>
          <w:lang w:val="en-US"/>
        </w:rPr>
      </w:pPr>
      <w:r w:rsidRPr="00E45379">
        <w:rPr>
          <w:noProof/>
          <w:lang w:val="en-US"/>
        </w:rPr>
        <w:drawing>
          <wp:inline distT="0" distB="0" distL="0" distR="0" wp14:anchorId="0B7B43E5" wp14:editId="5D6EF7CD">
            <wp:extent cx="5940425" cy="6330315"/>
            <wp:effectExtent l="0" t="0" r="3175" b="0"/>
            <wp:docPr id="2035697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97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B225" w14:textId="77777777" w:rsidR="00F0366B" w:rsidRDefault="00F0366B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2389AFAD" w14:textId="757DE9F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lastRenderedPageBreak/>
        <w:t>На основе проведённого расчёта ORCA для молекулы</w:t>
      </w:r>
      <w:r w:rsidRPr="00F0366B">
        <w:rPr>
          <w:rFonts w:eastAsiaTheme="minorEastAsia"/>
        </w:rPr>
        <w:t xml:space="preserve"> </w:t>
      </w:r>
      <w:r w:rsidRPr="00F0366B">
        <w:rPr>
          <w:rFonts w:eastAsiaTheme="minorEastAsia"/>
        </w:rPr>
        <w:t xml:space="preserve">1H-1,2,3-триазол (метод BLYP/def2-TZVP, D3BJ, </w:t>
      </w:r>
      <w:proofErr w:type="gramStart"/>
      <w:r w:rsidRPr="00F0366B">
        <w:rPr>
          <w:rFonts w:eastAsiaTheme="minorEastAsia"/>
        </w:rPr>
        <w:t>CPCM(</w:t>
      </w:r>
      <w:proofErr w:type="gramEnd"/>
      <w:r w:rsidRPr="00F0366B">
        <w:rPr>
          <w:rFonts w:eastAsiaTheme="minorEastAsia"/>
        </w:rPr>
        <w:t>вода)) получены следующие значения:</w:t>
      </w:r>
    </w:p>
    <w:p w14:paraId="74254C0C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55E35E25" w14:textId="5B3E9263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Результаты расчёта</w:t>
      </w:r>
    </w:p>
    <w:p w14:paraId="0E9F9FF7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1CC87723" w14:textId="51D2E183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Полная</w:t>
      </w:r>
      <w:r w:rsidRPr="00F0366B">
        <w:rPr>
          <w:rFonts w:eastAsiaTheme="minorEastAsia"/>
          <w:lang w:val="en-US"/>
        </w:rPr>
        <w:t xml:space="preserve"> </w:t>
      </w:r>
      <w:r w:rsidRPr="00F0366B">
        <w:rPr>
          <w:rFonts w:eastAsiaTheme="minorEastAsia"/>
        </w:rPr>
        <w:t>энергия</w:t>
      </w:r>
      <w:r w:rsidRPr="00F0366B">
        <w:rPr>
          <w:rFonts w:eastAsiaTheme="minorEastAsia"/>
          <w:lang w:val="en-US"/>
        </w:rPr>
        <w:t xml:space="preserve"> (Final single point energy):</w:t>
      </w:r>
    </w:p>
    <w:p w14:paraId="518F3A3A" w14:textId="1F09614A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-</w:t>
      </w:r>
      <w:r w:rsidRPr="00F0366B">
        <w:rPr>
          <w:rFonts w:eastAsiaTheme="minorEastAsia"/>
        </w:rPr>
        <w:t xml:space="preserve">242.121159371906 </w:t>
      </w:r>
      <w:proofErr w:type="spellStart"/>
      <w:r w:rsidRPr="00F0366B">
        <w:rPr>
          <w:rFonts w:eastAsiaTheme="minorEastAsia"/>
        </w:rPr>
        <w:t>Eh</w:t>
      </w:r>
      <w:proofErr w:type="spellEnd"/>
    </w:p>
    <w:p w14:paraId="7EB9ABF7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34072E53" w14:textId="34616797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Энергия</w:t>
      </w:r>
      <w:r w:rsidRPr="00F0366B">
        <w:rPr>
          <w:rFonts w:eastAsiaTheme="minorEastAsia"/>
          <w:lang w:val="en-US"/>
        </w:rPr>
        <w:t xml:space="preserve"> </w:t>
      </w:r>
      <w:r w:rsidRPr="00F0366B">
        <w:rPr>
          <w:rFonts w:eastAsiaTheme="minorEastAsia"/>
        </w:rPr>
        <w:t>Гиббса</w:t>
      </w:r>
      <w:r w:rsidRPr="00F0366B">
        <w:rPr>
          <w:rFonts w:eastAsiaTheme="minorEastAsia"/>
          <w:lang w:val="en-US"/>
        </w:rPr>
        <w:t xml:space="preserve"> (Gibbs free energy) </w:t>
      </w:r>
      <w:r w:rsidRPr="00F0366B">
        <w:rPr>
          <w:rFonts w:eastAsiaTheme="minorEastAsia"/>
        </w:rPr>
        <w:t>при</w:t>
      </w:r>
      <w:r w:rsidRPr="00F0366B">
        <w:rPr>
          <w:rFonts w:eastAsiaTheme="minorEastAsia"/>
          <w:lang w:val="en-US"/>
        </w:rPr>
        <w:t xml:space="preserve"> 298.15 K:</w:t>
      </w:r>
    </w:p>
    <w:p w14:paraId="1288E8EB" w14:textId="1D2333D2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-</w:t>
      </w:r>
      <w:r w:rsidRPr="00F0366B">
        <w:rPr>
          <w:rFonts w:eastAsiaTheme="minorEastAsia"/>
        </w:rPr>
        <w:t xml:space="preserve">242.09431930 </w:t>
      </w:r>
      <w:proofErr w:type="spellStart"/>
      <w:r w:rsidRPr="00F0366B">
        <w:rPr>
          <w:rFonts w:eastAsiaTheme="minorEastAsia"/>
        </w:rPr>
        <w:t>Eh</w:t>
      </w:r>
      <w:proofErr w:type="spellEnd"/>
    </w:p>
    <w:p w14:paraId="295C2CC8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502EAAFB" w14:textId="7E875362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Анализ оптимизации и устойчивости</w:t>
      </w:r>
    </w:p>
    <w:p w14:paraId="29622D1C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3669616A" w14:textId="67AA43E4" w:rsidR="00F0366B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Оптимизация геометрии сошлась за 43 цикла</w:t>
      </w:r>
    </w:p>
    <w:p w14:paraId="03CAFBF9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1D31387B" w14:textId="4E83CD00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Главным доказательством того, что найдена устойчивая структура, является расчёт частот колебаний в конце оптимизации. После выхода на минимум энергии все колебательные частоты имеют положительные значения.</w:t>
      </w:r>
    </w:p>
    <w:p w14:paraId="045082EE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1FBB9970" w14:textId="7BE1FE60" w:rsidR="00F0366B" w:rsidRPr="003477A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Итоговые</w:t>
      </w:r>
      <w:r w:rsidRPr="003477AB">
        <w:rPr>
          <w:rFonts w:eastAsiaTheme="minorEastAsia"/>
        </w:rPr>
        <w:t xml:space="preserve"> </w:t>
      </w:r>
      <w:r w:rsidRPr="00F0366B">
        <w:rPr>
          <w:rFonts w:eastAsiaTheme="minorEastAsia"/>
        </w:rPr>
        <w:t>частоты</w:t>
      </w:r>
      <w:r w:rsidR="003477AB" w:rsidRPr="003477AB">
        <w:rPr>
          <w:rFonts w:eastAsiaTheme="minorEastAsia"/>
        </w:rPr>
        <w:t>:</w:t>
      </w:r>
    </w:p>
    <w:p w14:paraId="7AFA2145" w14:textId="315C66B2" w:rsidR="00F0366B" w:rsidRPr="003477AB" w:rsidRDefault="00F0366B" w:rsidP="003477AB">
      <w:pPr>
        <w:pStyle w:val="a7"/>
        <w:numPr>
          <w:ilvl w:val="0"/>
          <w:numId w:val="11"/>
        </w:numPr>
        <w:spacing w:line="240" w:lineRule="auto"/>
        <w:rPr>
          <w:rFonts w:eastAsiaTheme="minorEastAsia"/>
        </w:rPr>
      </w:pPr>
      <w:r w:rsidRPr="003477AB">
        <w:rPr>
          <w:rFonts w:eastAsiaTheme="minorEastAsia"/>
        </w:rPr>
        <w:t>Первые 6 мод (</w:t>
      </w:r>
      <w:proofErr w:type="gramStart"/>
      <w:r w:rsidRPr="003477AB">
        <w:rPr>
          <w:rFonts w:eastAsiaTheme="minorEastAsia"/>
        </w:rPr>
        <w:t>0-5</w:t>
      </w:r>
      <w:proofErr w:type="gramEnd"/>
      <w:r w:rsidRPr="003477AB">
        <w:rPr>
          <w:rFonts w:eastAsiaTheme="minorEastAsia"/>
        </w:rPr>
        <w:t>) — нулевые (соответствуют поступательным и вращательным степеням свободы).</w:t>
      </w:r>
    </w:p>
    <w:p w14:paraId="68DB4E1F" w14:textId="40DC9182" w:rsidR="00F0366B" w:rsidRPr="003477AB" w:rsidRDefault="00F0366B" w:rsidP="003477AB">
      <w:pPr>
        <w:pStyle w:val="a7"/>
        <w:numPr>
          <w:ilvl w:val="0"/>
          <w:numId w:val="11"/>
        </w:numPr>
        <w:spacing w:line="240" w:lineRule="auto"/>
        <w:rPr>
          <w:rFonts w:eastAsiaTheme="minorEastAsia"/>
        </w:rPr>
      </w:pPr>
      <w:r w:rsidRPr="003477AB">
        <w:rPr>
          <w:rFonts w:eastAsiaTheme="minorEastAsia"/>
        </w:rPr>
        <w:t>Мода 6 и выше — все положительные. (Например: 152.67, 257.78, 390.50 см</w:t>
      </w:r>
      <w:r w:rsidRPr="003477AB">
        <w:rPr>
          <w:rFonts w:ascii="Cambria Math" w:eastAsiaTheme="minorEastAsia" w:hAnsi="Cambria Math" w:cs="Cambria Math"/>
        </w:rPr>
        <w:t>⁻</w:t>
      </w:r>
      <w:r w:rsidRPr="003477AB">
        <w:rPr>
          <w:rFonts w:ascii="Aptos" w:eastAsiaTheme="minorEastAsia" w:hAnsi="Aptos" w:cs="Aptos"/>
        </w:rPr>
        <w:t>¹</w:t>
      </w:r>
      <w:r w:rsidRPr="003477AB">
        <w:rPr>
          <w:rFonts w:eastAsiaTheme="minorEastAsia"/>
        </w:rPr>
        <w:t xml:space="preserve"> </w:t>
      </w:r>
      <w:r w:rsidRPr="003477AB">
        <w:rPr>
          <w:rFonts w:ascii="Aptos" w:eastAsiaTheme="minorEastAsia" w:hAnsi="Aptos" w:cs="Aptos"/>
        </w:rPr>
        <w:t>и</w:t>
      </w:r>
      <w:r w:rsidRPr="003477AB">
        <w:rPr>
          <w:rFonts w:eastAsiaTheme="minorEastAsia"/>
        </w:rPr>
        <w:t xml:space="preserve"> </w:t>
      </w:r>
      <w:proofErr w:type="gramStart"/>
      <w:r w:rsidRPr="003477AB">
        <w:rPr>
          <w:rFonts w:ascii="Aptos" w:eastAsiaTheme="minorEastAsia" w:hAnsi="Aptos" w:cs="Aptos"/>
        </w:rPr>
        <w:t>т</w:t>
      </w:r>
      <w:r w:rsidRPr="003477AB">
        <w:rPr>
          <w:rFonts w:eastAsiaTheme="minorEastAsia"/>
        </w:rPr>
        <w:t>.</w:t>
      </w:r>
      <w:r w:rsidRPr="003477AB">
        <w:rPr>
          <w:rFonts w:ascii="Aptos" w:eastAsiaTheme="minorEastAsia" w:hAnsi="Aptos" w:cs="Aptos"/>
        </w:rPr>
        <w:t>д</w:t>
      </w:r>
      <w:r w:rsidRPr="003477AB">
        <w:rPr>
          <w:rFonts w:eastAsiaTheme="minorEastAsia"/>
        </w:rPr>
        <w:t>.</w:t>
      </w:r>
      <w:proofErr w:type="gramEnd"/>
      <w:r w:rsidRPr="003477AB">
        <w:rPr>
          <w:rFonts w:eastAsiaTheme="minorEastAsia"/>
        </w:rPr>
        <w:t>).</w:t>
      </w:r>
    </w:p>
    <w:p w14:paraId="4050F76B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7D309CE2" w14:textId="47ED8CA8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Важное примечание: В промежуточных циклах оптимизации (например, в конце цикла 1) программа временно показывала отрицательные (мнимые) частоты. Это нормально для начальных стадий оптимизации, когда геометрия еще далека от равновесной. Однако в финальном цикле все частоты стали положительными, что подтверждает, что молекула действительно достигла минимума на поверхности потенциальной энергии и является устойчивой.</w:t>
      </w:r>
    </w:p>
    <w:p w14:paraId="4CFF8236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52F48E61" w14:textId="77777777" w:rsidR="00F0366B" w:rsidRDefault="00F0366B" w:rsidP="00F0366B">
      <w:pPr>
        <w:spacing w:line="240" w:lineRule="auto"/>
        <w:rPr>
          <w:rFonts w:eastAsiaTheme="minorEastAsia"/>
          <w:lang w:val="en-US"/>
        </w:rPr>
      </w:pPr>
    </w:p>
    <w:p w14:paraId="27E14B2B" w14:textId="77777777" w:rsidR="00F0366B" w:rsidRDefault="00F0366B" w:rsidP="00F0366B">
      <w:pPr>
        <w:spacing w:line="240" w:lineRule="auto"/>
        <w:rPr>
          <w:rFonts w:eastAsiaTheme="minorEastAsia"/>
          <w:lang w:val="en-US"/>
        </w:rPr>
      </w:pPr>
    </w:p>
    <w:p w14:paraId="0FF4C760" w14:textId="77777777" w:rsidR="00F0366B" w:rsidRDefault="00F0366B" w:rsidP="00F0366B">
      <w:pPr>
        <w:spacing w:line="240" w:lineRule="auto"/>
        <w:rPr>
          <w:rFonts w:eastAsiaTheme="minorEastAsia"/>
          <w:lang w:val="en-US"/>
        </w:rPr>
      </w:pPr>
    </w:p>
    <w:p w14:paraId="661892F6" w14:textId="77777777" w:rsidR="00F0366B" w:rsidRDefault="00F0366B" w:rsidP="00F0366B">
      <w:pPr>
        <w:spacing w:line="240" w:lineRule="auto"/>
        <w:rPr>
          <w:rFonts w:eastAsiaTheme="minorEastAsia"/>
          <w:lang w:val="en-US"/>
        </w:rPr>
      </w:pPr>
    </w:p>
    <w:p w14:paraId="0133320E" w14:textId="090D80F3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lastRenderedPageBreak/>
        <w:t>Итоговая геометрия</w:t>
      </w:r>
    </w:p>
    <w:p w14:paraId="2413EDCC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2B96731E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Координаты оптимизированной структуры в ангстремах (`CARTESIAN COORDINATES` в конце файла):</w:t>
      </w:r>
    </w:p>
    <w:p w14:paraId="45CB1A3B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</w:p>
    <w:p w14:paraId="4E8A9A57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N      0.263070    1.378044    0.000524</w:t>
      </w:r>
    </w:p>
    <w:p w14:paraId="364FEB53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N      1.521010    1.186017    0.003361</w:t>
      </w:r>
    </w:p>
    <w:p w14:paraId="3303A253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N     -0.616524    0.370345   -0.001275</w:t>
      </w:r>
    </w:p>
    <w:p w14:paraId="2D771575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C     -0.246565   -0.922251   -0.000642</w:t>
      </w:r>
    </w:p>
    <w:p w14:paraId="4C7EF209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C      0.100755   -2.121936   -0.003986</w:t>
      </w:r>
    </w:p>
    <w:p w14:paraId="3D181684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H     -0.185935    2.310044   -0.000406</w:t>
      </w:r>
    </w:p>
    <w:p w14:paraId="60249839" w14:textId="77777777" w:rsidR="00F0366B" w:rsidRPr="00F0366B" w:rsidRDefault="00F0366B" w:rsidP="00F0366B">
      <w:pPr>
        <w:spacing w:line="240" w:lineRule="auto"/>
        <w:rPr>
          <w:rFonts w:eastAsiaTheme="minorEastAsia"/>
        </w:rPr>
      </w:pPr>
      <w:r w:rsidRPr="00F0366B">
        <w:rPr>
          <w:rFonts w:eastAsiaTheme="minorEastAsia"/>
        </w:rPr>
        <w:t>H      1.956492    2.119303    0.004316</w:t>
      </w:r>
    </w:p>
    <w:p w14:paraId="18F45F37" w14:textId="3ADB8FB1" w:rsidR="00380935" w:rsidRPr="00F0366B" w:rsidRDefault="00F0366B" w:rsidP="00F0366B">
      <w:pPr>
        <w:spacing w:line="240" w:lineRule="auto"/>
        <w:rPr>
          <w:rFonts w:eastAsiaTheme="minorEastAsia"/>
          <w:lang w:val="en-US"/>
        </w:rPr>
      </w:pPr>
      <w:r w:rsidRPr="00F0366B">
        <w:rPr>
          <w:rFonts w:eastAsiaTheme="minorEastAsia"/>
        </w:rPr>
        <w:t>H     -1.592304    0.680434   -0.001891</w:t>
      </w:r>
    </w:p>
    <w:sectPr w:rsidR="00380935" w:rsidRPr="00F036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D1CB8"/>
    <w:multiLevelType w:val="hybridMultilevel"/>
    <w:tmpl w:val="D61C8F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10"/>
  </w:num>
  <w:num w:numId="4" w16cid:durableId="637536458">
    <w:abstractNumId w:val="5"/>
  </w:num>
  <w:num w:numId="5" w16cid:durableId="987368339">
    <w:abstractNumId w:val="9"/>
  </w:num>
  <w:num w:numId="6" w16cid:durableId="759790685">
    <w:abstractNumId w:val="6"/>
  </w:num>
  <w:num w:numId="7" w16cid:durableId="742995482">
    <w:abstractNumId w:val="7"/>
  </w:num>
  <w:num w:numId="8" w16cid:durableId="1238904816">
    <w:abstractNumId w:val="2"/>
  </w:num>
  <w:num w:numId="9" w16cid:durableId="853152790">
    <w:abstractNumId w:val="1"/>
  </w:num>
  <w:num w:numId="10" w16cid:durableId="1510635272">
    <w:abstractNumId w:val="3"/>
  </w:num>
  <w:num w:numId="11" w16cid:durableId="14851225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44EC3"/>
    <w:rsid w:val="00106A35"/>
    <w:rsid w:val="00161704"/>
    <w:rsid w:val="001742F3"/>
    <w:rsid w:val="00177599"/>
    <w:rsid w:val="001926B2"/>
    <w:rsid w:val="001F18BA"/>
    <w:rsid w:val="00267464"/>
    <w:rsid w:val="003477AB"/>
    <w:rsid w:val="0037585B"/>
    <w:rsid w:val="00380935"/>
    <w:rsid w:val="00385DEC"/>
    <w:rsid w:val="00481D8B"/>
    <w:rsid w:val="005A44E7"/>
    <w:rsid w:val="00640B8D"/>
    <w:rsid w:val="0066000D"/>
    <w:rsid w:val="007706CB"/>
    <w:rsid w:val="007A6CB6"/>
    <w:rsid w:val="008F3114"/>
    <w:rsid w:val="00914F65"/>
    <w:rsid w:val="009441BB"/>
    <w:rsid w:val="009775F2"/>
    <w:rsid w:val="00A95CE2"/>
    <w:rsid w:val="00B13927"/>
    <w:rsid w:val="00C5255B"/>
    <w:rsid w:val="00CF4FA8"/>
    <w:rsid w:val="00DE0A71"/>
    <w:rsid w:val="00E45379"/>
    <w:rsid w:val="00E665B2"/>
    <w:rsid w:val="00EE521C"/>
    <w:rsid w:val="00F0366B"/>
    <w:rsid w:val="00F33BF7"/>
    <w:rsid w:val="00FD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  <w:style w:type="character" w:styleId="ae">
    <w:name w:val="Hyperlink"/>
    <w:basedOn w:val="a0"/>
    <w:uiPriority w:val="99"/>
    <w:unhideWhenUsed/>
    <w:rsid w:val="00E453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45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12</cp:revision>
  <dcterms:created xsi:type="dcterms:W3CDTF">2026-03-30T10:22:00Z</dcterms:created>
  <dcterms:modified xsi:type="dcterms:W3CDTF">2026-05-25T08:48:00Z</dcterms:modified>
</cp:coreProperties>
</file>