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A92B0" w14:textId="0D75AEE2" w:rsidR="00FF2CF4" w:rsidRPr="001425F4" w:rsidRDefault="00FF2CF4" w:rsidP="00FF2CF4">
      <w:pPr>
        <w:jc w:val="center"/>
        <w:rPr>
          <w:rFonts w:ascii="Times New Roman" w:hAnsi="Times New Roman" w:cs="Times New Roman"/>
          <w:sz w:val="40"/>
          <w:szCs w:val="40"/>
        </w:rPr>
      </w:pPr>
      <w:r w:rsidRPr="001425F4">
        <w:rPr>
          <w:rFonts w:ascii="Times New Roman" w:hAnsi="Times New Roman" w:cs="Times New Roman"/>
          <w:sz w:val="40"/>
          <w:szCs w:val="40"/>
        </w:rPr>
        <w:t xml:space="preserve">Практическая работа № </w:t>
      </w:r>
      <w:r w:rsidR="0046235A">
        <w:rPr>
          <w:rFonts w:ascii="Times New Roman" w:hAnsi="Times New Roman" w:cs="Times New Roman"/>
          <w:sz w:val="40"/>
          <w:szCs w:val="40"/>
        </w:rPr>
        <w:t>4</w:t>
      </w:r>
    </w:p>
    <w:p w14:paraId="50CA44FA" w14:textId="1629A585" w:rsidR="00FF2CF4" w:rsidRPr="001425F4" w:rsidRDefault="00FF2CF4" w:rsidP="00FF2CF4">
      <w:pPr>
        <w:jc w:val="center"/>
        <w:rPr>
          <w:rFonts w:ascii="Times New Roman" w:hAnsi="Times New Roman" w:cs="Times New Roman"/>
          <w:sz w:val="40"/>
          <w:szCs w:val="40"/>
        </w:rPr>
      </w:pPr>
      <w:r w:rsidRPr="001425F4">
        <w:rPr>
          <w:rFonts w:ascii="Times New Roman" w:hAnsi="Times New Roman" w:cs="Times New Roman"/>
          <w:sz w:val="40"/>
          <w:szCs w:val="40"/>
        </w:rPr>
        <w:t>“</w:t>
      </w:r>
      <w:proofErr w:type="spellStart"/>
      <w:r w:rsidR="009072BF">
        <w:rPr>
          <w:rFonts w:ascii="Times New Roman" w:hAnsi="Times New Roman" w:cs="Times New Roman"/>
          <w:sz w:val="40"/>
          <w:szCs w:val="40"/>
        </w:rPr>
        <w:t>Полносвязные</w:t>
      </w:r>
      <w:proofErr w:type="spellEnd"/>
      <w:r w:rsidRPr="001425F4">
        <w:rPr>
          <w:rFonts w:ascii="Times New Roman" w:hAnsi="Times New Roman" w:cs="Times New Roman"/>
          <w:sz w:val="40"/>
          <w:szCs w:val="40"/>
        </w:rPr>
        <w:t xml:space="preserve"> н</w:t>
      </w:r>
      <w:bookmarkStart w:id="0" w:name="_GoBack"/>
      <w:bookmarkEnd w:id="0"/>
      <w:r w:rsidRPr="001425F4">
        <w:rPr>
          <w:rFonts w:ascii="Times New Roman" w:hAnsi="Times New Roman" w:cs="Times New Roman"/>
          <w:sz w:val="40"/>
          <w:szCs w:val="40"/>
        </w:rPr>
        <w:t>ейронные сети”</w:t>
      </w:r>
    </w:p>
    <w:p w14:paraId="7AC4F8E4" w14:textId="11323B61" w:rsidR="00FF2CF4" w:rsidRPr="001425F4" w:rsidRDefault="00FF2CF4" w:rsidP="00FF2CF4">
      <w:pPr>
        <w:jc w:val="both"/>
        <w:rPr>
          <w:rFonts w:ascii="Times New Roman" w:hAnsi="Times New Roman" w:cs="Times New Roman"/>
          <w:sz w:val="28"/>
          <w:szCs w:val="28"/>
        </w:rPr>
      </w:pPr>
      <w:r w:rsidRPr="001425F4">
        <w:rPr>
          <w:rFonts w:ascii="Times New Roman" w:hAnsi="Times New Roman" w:cs="Times New Roman"/>
          <w:sz w:val="28"/>
          <w:szCs w:val="28"/>
        </w:rPr>
        <w:t>Цель: изучить основы нейронных сетей. Понять алгоритм обратного распространения ошибки.</w:t>
      </w:r>
    </w:p>
    <w:p w14:paraId="13534931" w14:textId="535CC6F8" w:rsidR="00B92E31" w:rsidRPr="001425F4" w:rsidRDefault="00FF2CF4" w:rsidP="00536F9B">
      <w:pPr>
        <w:jc w:val="center"/>
        <w:rPr>
          <w:rFonts w:ascii="Times New Roman" w:hAnsi="Times New Roman" w:cs="Times New Roman"/>
          <w:sz w:val="28"/>
          <w:szCs w:val="28"/>
        </w:rPr>
      </w:pPr>
      <w:r w:rsidRPr="001425F4">
        <w:rPr>
          <w:rFonts w:ascii="Times New Roman" w:hAnsi="Times New Roman" w:cs="Times New Roman"/>
          <w:sz w:val="28"/>
          <w:szCs w:val="28"/>
        </w:rPr>
        <w:t>Теоретический материал</w:t>
      </w:r>
    </w:p>
    <w:p w14:paraId="294A032B" w14:textId="449F6475" w:rsidR="00536F9B" w:rsidRPr="001425F4" w:rsidRDefault="009D49E3" w:rsidP="00536F9B">
      <w:pPr>
        <w:jc w:val="center"/>
        <w:rPr>
          <w:rFonts w:ascii="Times New Roman" w:hAnsi="Times New Roman" w:cs="Times New Roman"/>
          <w:sz w:val="28"/>
          <w:szCs w:val="28"/>
        </w:rPr>
      </w:pPr>
      <w:r w:rsidRPr="001425F4">
        <w:rPr>
          <w:rFonts w:ascii="Times New Roman" w:hAnsi="Times New Roman" w:cs="Times New Roman"/>
          <w:sz w:val="28"/>
          <w:szCs w:val="28"/>
        </w:rPr>
        <w:t>Нейронные сети</w:t>
      </w:r>
    </w:p>
    <w:p w14:paraId="31DDC208" w14:textId="2C9FEA02" w:rsidR="009D49E3" w:rsidRPr="001425F4" w:rsidRDefault="009D49E3" w:rsidP="001D5FFB">
      <w:pPr>
        <w:ind w:firstLine="708"/>
        <w:jc w:val="both"/>
        <w:rPr>
          <w:rFonts w:ascii="Times New Roman" w:hAnsi="Times New Roman" w:cs="Times New Roman"/>
          <w:sz w:val="28"/>
          <w:szCs w:val="28"/>
        </w:rPr>
      </w:pPr>
      <w:r w:rsidRPr="001425F4">
        <w:rPr>
          <w:rFonts w:ascii="Times New Roman" w:hAnsi="Times New Roman" w:cs="Times New Roman"/>
          <w:sz w:val="28"/>
          <w:szCs w:val="28"/>
        </w:rPr>
        <w:t xml:space="preserve">Глубокие сети прямого распространения, которые называют также нейронными сетями прямого распространения, или многослойными перцептронами (МСП), – самые типичные примеры моделей глубокого обучения. Цель сети прямого распространения – аппроксимировать некоторую функцию f*. Например, в случае классификатора y = f *(x) отображает вход x в категорию y. Сеть прямого распространения определяет отображение y = </w:t>
      </w:r>
      <w:proofErr w:type="gramStart"/>
      <w:r w:rsidRPr="001425F4">
        <w:rPr>
          <w:rFonts w:ascii="Times New Roman" w:hAnsi="Times New Roman" w:cs="Times New Roman"/>
          <w:sz w:val="28"/>
          <w:szCs w:val="28"/>
        </w:rPr>
        <w:t>f(</w:t>
      </w:r>
      <w:proofErr w:type="gramEnd"/>
      <w:r w:rsidRPr="001425F4">
        <w:rPr>
          <w:rFonts w:ascii="Times New Roman" w:hAnsi="Times New Roman" w:cs="Times New Roman"/>
          <w:sz w:val="28"/>
          <w:szCs w:val="28"/>
        </w:rPr>
        <w:t>x; θ) и путем обучения находит значения параметров θ, дающие наилучшую аппроксимацию</w:t>
      </w:r>
    </w:p>
    <w:p w14:paraId="4C8B6150" w14:textId="77777777" w:rsidR="001D5FFB" w:rsidRPr="001425F4" w:rsidRDefault="009D49E3" w:rsidP="001D5FFB">
      <w:pPr>
        <w:ind w:firstLine="708"/>
        <w:jc w:val="both"/>
        <w:rPr>
          <w:rFonts w:ascii="Times New Roman" w:hAnsi="Times New Roman" w:cs="Times New Roman"/>
          <w:sz w:val="28"/>
          <w:szCs w:val="28"/>
        </w:rPr>
      </w:pPr>
      <w:r w:rsidRPr="001425F4">
        <w:rPr>
          <w:rFonts w:ascii="Times New Roman" w:hAnsi="Times New Roman" w:cs="Times New Roman"/>
          <w:sz w:val="28"/>
          <w:szCs w:val="28"/>
        </w:rPr>
        <w:t>Слова «прямое распространение» означают, что распространение информации начинается с x, проходит через промежуточные вычисления, необходимые для определения f, и заканчивается выходом y. Не существует обратных связей, по которым выходы модели подаются на ее вход. Обобщенные нейронные сети, включающие такие обратные связи, называются рекуррентными и рассматриваются в главе 10.</w:t>
      </w:r>
    </w:p>
    <w:p w14:paraId="68D394E3" w14:textId="77777777" w:rsidR="001D5FFB" w:rsidRPr="001425F4" w:rsidRDefault="009D49E3" w:rsidP="001D5FFB">
      <w:pPr>
        <w:ind w:firstLine="708"/>
        <w:jc w:val="both"/>
        <w:rPr>
          <w:rFonts w:ascii="Times New Roman" w:hAnsi="Times New Roman" w:cs="Times New Roman"/>
          <w:sz w:val="28"/>
          <w:szCs w:val="28"/>
        </w:rPr>
      </w:pPr>
      <w:r w:rsidRPr="001425F4">
        <w:rPr>
          <w:rFonts w:ascii="Times New Roman" w:hAnsi="Times New Roman" w:cs="Times New Roman"/>
          <w:sz w:val="28"/>
          <w:szCs w:val="28"/>
        </w:rPr>
        <w:t xml:space="preserve">Сети прямого распространения исключительно важны для практического применения машинного обучения. Они лежат в основе многих важных коммерческих приложений. Например, </w:t>
      </w:r>
      <w:r w:rsidR="001D5FFB" w:rsidRPr="001425F4">
        <w:rPr>
          <w:rFonts w:ascii="Times New Roman" w:hAnsi="Times New Roman" w:cs="Times New Roman"/>
          <w:sz w:val="28"/>
          <w:szCs w:val="28"/>
        </w:rPr>
        <w:t>сверхточные</w:t>
      </w:r>
      <w:r w:rsidRPr="001425F4">
        <w:rPr>
          <w:rFonts w:ascii="Times New Roman" w:hAnsi="Times New Roman" w:cs="Times New Roman"/>
          <w:sz w:val="28"/>
          <w:szCs w:val="28"/>
        </w:rPr>
        <w:t xml:space="preserve"> сети, используемые для распознавания объектов на фотографиях, – это частный случай сетей прямого распространения. Сети прямого распространения – концептуальная веха на пути к рекуррентным сетям, стоящим за многими приложениями в области естественных языков.</w:t>
      </w:r>
      <w:r w:rsidR="001D5FFB" w:rsidRPr="001425F4">
        <w:rPr>
          <w:rFonts w:ascii="Times New Roman" w:hAnsi="Times New Roman" w:cs="Times New Roman"/>
          <w:sz w:val="28"/>
          <w:szCs w:val="28"/>
        </w:rPr>
        <w:t xml:space="preserve"> Многими приложениями в области естественных языков.</w:t>
      </w:r>
    </w:p>
    <w:p w14:paraId="59679A26" w14:textId="7DE9141F" w:rsidR="001D5FFB" w:rsidRPr="001425F4" w:rsidRDefault="001D5FFB" w:rsidP="001D5FFB">
      <w:pPr>
        <w:ind w:firstLine="708"/>
        <w:jc w:val="both"/>
        <w:rPr>
          <w:rFonts w:ascii="Times New Roman" w:hAnsi="Times New Roman" w:cs="Times New Roman"/>
          <w:sz w:val="28"/>
          <w:szCs w:val="28"/>
        </w:rPr>
      </w:pPr>
      <w:r w:rsidRPr="001425F4">
        <w:rPr>
          <w:rFonts w:ascii="Times New Roman" w:hAnsi="Times New Roman" w:cs="Times New Roman"/>
          <w:sz w:val="28"/>
          <w:szCs w:val="28"/>
        </w:rPr>
        <w:t>Нейронные сети прямого распространения называются сетями, потому что они, как правило, образованы композицией многих различных функций. С моделью ассоциирован ориентированный ациклический граф, описывающий композицию. Например, можно связать три функции f</w:t>
      </w:r>
      <w:r w:rsidRPr="001425F4">
        <w:rPr>
          <w:rFonts w:ascii="Times New Roman" w:hAnsi="Times New Roman" w:cs="Times New Roman"/>
          <w:sz w:val="28"/>
          <w:szCs w:val="28"/>
          <w:vertAlign w:val="superscript"/>
        </w:rPr>
        <w:t>1</w:t>
      </w:r>
      <w:r w:rsidRPr="001425F4">
        <w:rPr>
          <w:rFonts w:ascii="Times New Roman" w:hAnsi="Times New Roman" w:cs="Times New Roman"/>
          <w:sz w:val="28"/>
          <w:szCs w:val="28"/>
        </w:rPr>
        <w:t>, f</w:t>
      </w:r>
      <w:r w:rsidRPr="001425F4">
        <w:rPr>
          <w:rFonts w:ascii="Times New Roman" w:hAnsi="Times New Roman" w:cs="Times New Roman"/>
          <w:sz w:val="28"/>
          <w:szCs w:val="28"/>
          <w:vertAlign w:val="superscript"/>
        </w:rPr>
        <w:t>2</w:t>
      </w:r>
      <w:r w:rsidRPr="001425F4">
        <w:rPr>
          <w:rFonts w:ascii="Times New Roman" w:hAnsi="Times New Roman" w:cs="Times New Roman"/>
          <w:sz w:val="28"/>
          <w:szCs w:val="28"/>
        </w:rPr>
        <w:t xml:space="preserve"> и f</w:t>
      </w:r>
      <w:r w:rsidRPr="001425F4">
        <w:rPr>
          <w:rFonts w:ascii="Times New Roman" w:hAnsi="Times New Roman" w:cs="Times New Roman"/>
          <w:sz w:val="28"/>
          <w:szCs w:val="28"/>
          <w:vertAlign w:val="superscript"/>
        </w:rPr>
        <w:t>3</w:t>
      </w:r>
      <w:r w:rsidRPr="001425F4">
        <w:rPr>
          <w:rFonts w:ascii="Times New Roman" w:hAnsi="Times New Roman" w:cs="Times New Roman"/>
          <w:sz w:val="28"/>
          <w:szCs w:val="28"/>
        </w:rPr>
        <w:t xml:space="preserve"> в цепочку f(x) = f</w:t>
      </w:r>
      <w:r w:rsidRPr="001425F4">
        <w:rPr>
          <w:rFonts w:ascii="Times New Roman" w:hAnsi="Times New Roman" w:cs="Times New Roman"/>
          <w:sz w:val="28"/>
          <w:szCs w:val="28"/>
          <w:vertAlign w:val="superscript"/>
        </w:rPr>
        <w:t>3</w:t>
      </w:r>
      <w:r w:rsidRPr="001425F4">
        <w:rPr>
          <w:rFonts w:ascii="Times New Roman" w:hAnsi="Times New Roman" w:cs="Times New Roman"/>
          <w:sz w:val="28"/>
          <w:szCs w:val="28"/>
        </w:rPr>
        <w:t>(f</w:t>
      </w:r>
      <w:r w:rsidRPr="001425F4">
        <w:rPr>
          <w:rFonts w:ascii="Times New Roman" w:hAnsi="Times New Roman" w:cs="Times New Roman"/>
          <w:sz w:val="28"/>
          <w:szCs w:val="28"/>
          <w:vertAlign w:val="superscript"/>
        </w:rPr>
        <w:t>2</w:t>
      </w:r>
      <w:r w:rsidRPr="001425F4">
        <w:rPr>
          <w:rFonts w:ascii="Times New Roman" w:hAnsi="Times New Roman" w:cs="Times New Roman"/>
          <w:sz w:val="28"/>
          <w:szCs w:val="28"/>
        </w:rPr>
        <w:t>(f</w:t>
      </w:r>
      <w:r w:rsidRPr="001425F4">
        <w:rPr>
          <w:rFonts w:ascii="Times New Roman" w:hAnsi="Times New Roman" w:cs="Times New Roman"/>
          <w:sz w:val="28"/>
          <w:szCs w:val="28"/>
          <w:vertAlign w:val="superscript"/>
        </w:rPr>
        <w:t>1</w:t>
      </w:r>
      <w:r w:rsidRPr="001425F4">
        <w:rPr>
          <w:rFonts w:ascii="Times New Roman" w:hAnsi="Times New Roman" w:cs="Times New Roman"/>
          <w:sz w:val="28"/>
          <w:szCs w:val="28"/>
        </w:rPr>
        <w:t xml:space="preserve">(x))). Такие цепные структуры чаще всего используются в нейронных сетях. В данном случае </w:t>
      </w:r>
      <w:proofErr w:type="gramStart"/>
      <w:r w:rsidRPr="001425F4">
        <w:rPr>
          <w:rFonts w:ascii="Times New Roman" w:hAnsi="Times New Roman" w:cs="Times New Roman"/>
          <w:sz w:val="28"/>
          <w:szCs w:val="28"/>
        </w:rPr>
        <w:t>f(</w:t>
      </w:r>
      <w:proofErr w:type="gramEnd"/>
      <w:r w:rsidRPr="001425F4">
        <w:rPr>
          <w:rFonts w:ascii="Times New Roman" w:hAnsi="Times New Roman" w:cs="Times New Roman"/>
          <w:sz w:val="28"/>
          <w:szCs w:val="28"/>
        </w:rPr>
        <w:t xml:space="preserve">1) называется первым слоем сети, f(2) – вторым слоем и т. д. Общая длина цепочки определяет глубину модели. Название «глубокое обучение» непосредственно связано с этой терминологией. Последний слой сети прямого распространения называется выходным. В ходе обучения </w:t>
      </w:r>
      <w:r w:rsidRPr="001425F4">
        <w:rPr>
          <w:rFonts w:ascii="Times New Roman" w:hAnsi="Times New Roman" w:cs="Times New Roman"/>
          <w:sz w:val="28"/>
          <w:szCs w:val="28"/>
        </w:rPr>
        <w:lastRenderedPageBreak/>
        <w:t xml:space="preserve">нейронной сети мы стремимся приблизить f(x) к f*(x). Обучающие данные – это зашумленные приближенные примеры f*(x), вычисленные в различных точках. Каждый пример x сопровождается меткой y ≈ f*(x). Обучающие примеры напрямую указывают, что в выходном слое должно соответствовать каждой точке x, – это должно быть значение, близкое к y. Поведение остальных слоев напрямую обучающими данными не определяется. Алгоритм обучения должен решить, как использовать эти слои для порождения желаемого выхода, но обучающие данные ничего не говорят о том, что должен делать каждый слой. Алгоритму обучения предстоит самостоятельно решить, как с помощью этих слоев добиться наилучшей аппроксимации f </w:t>
      </w:r>
      <w:proofErr w:type="gramStart"/>
      <w:r w:rsidRPr="001425F4">
        <w:rPr>
          <w:rFonts w:ascii="Times New Roman" w:hAnsi="Times New Roman" w:cs="Times New Roman"/>
          <w:sz w:val="28"/>
          <w:szCs w:val="28"/>
        </w:rPr>
        <w:t>* .</w:t>
      </w:r>
      <w:proofErr w:type="gramEnd"/>
      <w:r w:rsidRPr="001425F4">
        <w:rPr>
          <w:rFonts w:ascii="Times New Roman" w:hAnsi="Times New Roman" w:cs="Times New Roman"/>
          <w:sz w:val="28"/>
          <w:szCs w:val="28"/>
        </w:rPr>
        <w:t xml:space="preserve"> Поскольку обучающие данные не определяют выходов каждого из этих слоев, они называются скрытыми слоями.</w:t>
      </w:r>
    </w:p>
    <w:p w14:paraId="3F478F1E" w14:textId="77777777" w:rsidR="001D5FFB" w:rsidRPr="001425F4" w:rsidRDefault="001D5FFB" w:rsidP="001D5FFB">
      <w:pPr>
        <w:ind w:firstLine="708"/>
        <w:jc w:val="both"/>
        <w:rPr>
          <w:rFonts w:ascii="Times New Roman" w:hAnsi="Times New Roman" w:cs="Times New Roman"/>
          <w:sz w:val="28"/>
          <w:szCs w:val="28"/>
        </w:rPr>
      </w:pPr>
      <w:r w:rsidRPr="001425F4">
        <w:rPr>
          <w:rFonts w:ascii="Times New Roman" w:hAnsi="Times New Roman" w:cs="Times New Roman"/>
          <w:sz w:val="28"/>
          <w:szCs w:val="28"/>
        </w:rPr>
        <w:t>Наконец, сети называются нейронными, потому что их идея заимствована из нейробиологии. Каждый скрытый слой сети обычно вырабатывает векторные значения. Размерность скрытых слоев определяет ширину модели. Каждый элемент вектора можно интерпретировать как нейрон. Вместо того чтобы рассматривать слой как представление функции с векторными аргументами и векторными значениями, мы можем считать, что слой состоит из многих блоков, работающих параллельно, и что каждый такой блок представляет функцию, отображающую вектор в скаляр. Каждый блок напоминает нейрон в том смысле, что получает данные от многих других блоков и вычисляет собственное значение активации. Идея использования многих слоев векторных представлений пришла из нейробиологии. Выбор функций f(i) (x), используемых для вычисления этих представлений, также изначально навеян экспериментально полученными фактами о функциях, вычисляемых биологическими нейронами. Но в основе современных исследований по нейронным сетям лежат математика и инженерные дисциплины, а перед нейронной сетью не ставится цели точно смоделировать работу мозга. Лучше рассматривать сети прямого распространения не как модели функционирования мозга, а как машины для аппроксимации функций, спроектированные с целью статистического обобщения и иногда использующие наши знания о мозге.</w:t>
      </w:r>
    </w:p>
    <w:p w14:paraId="522990C8" w14:textId="77777777" w:rsidR="001D5FFB" w:rsidRPr="001425F4" w:rsidRDefault="001D5FFB" w:rsidP="001D5FFB">
      <w:pPr>
        <w:ind w:firstLine="708"/>
        <w:jc w:val="both"/>
        <w:rPr>
          <w:rFonts w:ascii="Times New Roman" w:hAnsi="Times New Roman" w:cs="Times New Roman"/>
          <w:sz w:val="28"/>
          <w:szCs w:val="28"/>
        </w:rPr>
      </w:pPr>
      <w:r w:rsidRPr="001425F4">
        <w:rPr>
          <w:rFonts w:ascii="Times New Roman" w:hAnsi="Times New Roman" w:cs="Times New Roman"/>
          <w:sz w:val="28"/>
          <w:szCs w:val="28"/>
        </w:rPr>
        <w:t xml:space="preserve">Один из способов разобраться в сетях прямого распространения состоит в том, чтобы начать с линейных моделей и подумать, как преодолеть их ограничения. Линейные модели, в т. ч. логистическая регрессия и линейная регрессия, так привлекательны, потому что дают эффективную и надежную аппроксимацию – в замкнутой форме или посредством выпуклой оптимизации. Но у линейных моделей есть очевидный недостаток – емкость модели ограничена линейными функциями, поэтому модель неспособна понять произвольную связь между двумя величинами. </w:t>
      </w:r>
    </w:p>
    <w:p w14:paraId="67FAC35D" w14:textId="374E4E96" w:rsidR="001D5FFB" w:rsidRPr="001425F4" w:rsidRDefault="001D5FFB" w:rsidP="001D5FFB">
      <w:pPr>
        <w:ind w:firstLine="708"/>
        <w:jc w:val="both"/>
        <w:rPr>
          <w:rFonts w:ascii="Times New Roman" w:hAnsi="Times New Roman" w:cs="Times New Roman"/>
          <w:sz w:val="28"/>
          <w:szCs w:val="28"/>
        </w:rPr>
      </w:pPr>
      <w:r w:rsidRPr="001425F4">
        <w:rPr>
          <w:rFonts w:ascii="Times New Roman" w:hAnsi="Times New Roman" w:cs="Times New Roman"/>
          <w:sz w:val="28"/>
          <w:szCs w:val="28"/>
        </w:rPr>
        <w:lastRenderedPageBreak/>
        <w:t xml:space="preserve">Чтобы обобщить линейную модель на представление нелинейных функций от x, мы можем применить ее не к самому x, а к результату вычисления ϕ(x), где ϕ – нелинейное преобразование. Или, </w:t>
      </w:r>
      <w:proofErr w:type="gramStart"/>
      <w:r w:rsidRPr="001425F4">
        <w:rPr>
          <w:rFonts w:ascii="Times New Roman" w:hAnsi="Times New Roman" w:cs="Times New Roman"/>
          <w:sz w:val="28"/>
          <w:szCs w:val="28"/>
        </w:rPr>
        <w:t>что то</w:t>
      </w:r>
      <w:proofErr w:type="gramEnd"/>
      <w:r w:rsidRPr="001425F4">
        <w:rPr>
          <w:rFonts w:ascii="Times New Roman" w:hAnsi="Times New Roman" w:cs="Times New Roman"/>
          <w:sz w:val="28"/>
          <w:szCs w:val="28"/>
        </w:rPr>
        <w:t xml:space="preserve"> же самое, применить трюк с ядром, описанный в разделе 5.7.2, для получения нелинейного алгоритма обучения, основанного на неявном применении преобразования ϕ. Можно считать, что ϕ дает набор признаков, описывающих x, или новое представление x.</w:t>
      </w:r>
    </w:p>
    <w:p w14:paraId="486870A2" w14:textId="11B2EE12" w:rsidR="009D49E3" w:rsidRPr="001425F4" w:rsidRDefault="001D5FFB" w:rsidP="001D5FFB">
      <w:pPr>
        <w:jc w:val="both"/>
        <w:rPr>
          <w:rFonts w:ascii="Times New Roman" w:hAnsi="Times New Roman" w:cs="Times New Roman"/>
          <w:sz w:val="28"/>
          <w:szCs w:val="28"/>
        </w:rPr>
      </w:pPr>
      <w:r w:rsidRPr="001425F4">
        <w:rPr>
          <w:rFonts w:ascii="Times New Roman" w:hAnsi="Times New Roman" w:cs="Times New Roman"/>
          <w:sz w:val="28"/>
          <w:szCs w:val="28"/>
        </w:rPr>
        <w:t>Тогда вопрос сводится к выбору отображения ϕ.</w:t>
      </w:r>
    </w:p>
    <w:p w14:paraId="20F247F5" w14:textId="301CC4D8" w:rsidR="001D5FFB" w:rsidRPr="001425F4" w:rsidRDefault="001D5FFB" w:rsidP="001D5FFB">
      <w:pPr>
        <w:pStyle w:val="a4"/>
        <w:numPr>
          <w:ilvl w:val="0"/>
          <w:numId w:val="3"/>
        </w:numPr>
        <w:jc w:val="both"/>
        <w:rPr>
          <w:rFonts w:ascii="Times New Roman" w:hAnsi="Times New Roman" w:cs="Times New Roman"/>
          <w:sz w:val="28"/>
          <w:szCs w:val="28"/>
        </w:rPr>
      </w:pPr>
      <w:r w:rsidRPr="001425F4">
        <w:rPr>
          <w:rFonts w:ascii="Times New Roman" w:hAnsi="Times New Roman" w:cs="Times New Roman"/>
          <w:sz w:val="28"/>
          <w:szCs w:val="28"/>
        </w:rPr>
        <w:t xml:space="preserve">Один из вариантов – взять очень общее ϕ, например бесконечномерное, неявно используемое в ядерных методах, основанных на радиально-базисном ядре. Если размерность ϕ(x) достаточна велика, то емкости модели хватит для аппроксимации обучающего набора, но </w:t>
      </w:r>
      <w:proofErr w:type="spellStart"/>
      <w:r w:rsidRPr="001425F4">
        <w:rPr>
          <w:rFonts w:ascii="Times New Roman" w:hAnsi="Times New Roman" w:cs="Times New Roman"/>
          <w:sz w:val="28"/>
          <w:szCs w:val="28"/>
        </w:rPr>
        <w:t>обобщаемость</w:t>
      </w:r>
      <w:proofErr w:type="spellEnd"/>
      <w:r w:rsidRPr="001425F4">
        <w:rPr>
          <w:rFonts w:ascii="Times New Roman" w:hAnsi="Times New Roman" w:cs="Times New Roman"/>
          <w:sz w:val="28"/>
          <w:szCs w:val="28"/>
        </w:rPr>
        <w:t xml:space="preserve"> на тестовый часто оставляет желать лучшего. Очень общие отображения признаков обычно основаны на принципе локальной гладкости, и закодированной в них априорной информации недостаточно для решения сложных задач.</w:t>
      </w:r>
    </w:p>
    <w:p w14:paraId="44DDC1FA" w14:textId="5F548BEA" w:rsidR="001D5FFB" w:rsidRPr="001425F4" w:rsidRDefault="001D5FFB" w:rsidP="001D5FFB">
      <w:pPr>
        <w:pStyle w:val="a4"/>
        <w:numPr>
          <w:ilvl w:val="0"/>
          <w:numId w:val="3"/>
        </w:numPr>
        <w:jc w:val="both"/>
        <w:rPr>
          <w:rFonts w:ascii="Times New Roman" w:hAnsi="Times New Roman" w:cs="Times New Roman"/>
          <w:sz w:val="28"/>
          <w:szCs w:val="28"/>
        </w:rPr>
      </w:pPr>
      <w:r w:rsidRPr="001425F4">
        <w:rPr>
          <w:rFonts w:ascii="Times New Roman" w:hAnsi="Times New Roman" w:cs="Times New Roman"/>
          <w:sz w:val="28"/>
          <w:szCs w:val="28"/>
        </w:rPr>
        <w:t>Другой вариант – спроектировать ϕ вручную. До наступления эры глубокого обучения так в основном и поступали. Но для каждой задачи требуются десятилетия человеческого труда и специалисты в соответствующей предметной области, например распознавания речи или компьютерного зрения, а передачи знаний между разными областями почти нет.</w:t>
      </w:r>
    </w:p>
    <w:p w14:paraId="2ABFB3EA" w14:textId="680D3D57" w:rsidR="001D5FFB" w:rsidRPr="001425F4" w:rsidRDefault="001D5FFB" w:rsidP="001D5FFB">
      <w:pPr>
        <w:pStyle w:val="a4"/>
        <w:numPr>
          <w:ilvl w:val="0"/>
          <w:numId w:val="3"/>
        </w:numPr>
        <w:jc w:val="both"/>
        <w:rPr>
          <w:rFonts w:ascii="Times New Roman" w:hAnsi="Times New Roman" w:cs="Times New Roman"/>
          <w:sz w:val="28"/>
          <w:szCs w:val="28"/>
        </w:rPr>
      </w:pPr>
      <w:r w:rsidRPr="001425F4">
        <w:rPr>
          <w:rFonts w:ascii="Times New Roman" w:hAnsi="Times New Roman" w:cs="Times New Roman"/>
          <w:sz w:val="28"/>
          <w:szCs w:val="28"/>
        </w:rPr>
        <w:t xml:space="preserve">Стратегия глубокого обучения состоит в обучении ϕ. При таком подходе имеется модель y = </w:t>
      </w:r>
      <w:proofErr w:type="gramStart"/>
      <w:r w:rsidRPr="001425F4">
        <w:rPr>
          <w:rFonts w:ascii="Times New Roman" w:hAnsi="Times New Roman" w:cs="Times New Roman"/>
          <w:sz w:val="28"/>
          <w:szCs w:val="28"/>
        </w:rPr>
        <w:t>f(</w:t>
      </w:r>
      <w:proofErr w:type="gramEnd"/>
      <w:r w:rsidRPr="001425F4">
        <w:rPr>
          <w:rFonts w:ascii="Times New Roman" w:hAnsi="Times New Roman" w:cs="Times New Roman"/>
          <w:sz w:val="28"/>
          <w:szCs w:val="28"/>
        </w:rPr>
        <w:t>x; θ, w) = ϕ(x; θ)</w:t>
      </w:r>
      <w:r w:rsidRPr="001425F4">
        <w:rPr>
          <w:rFonts w:ascii="Cambria Math" w:hAnsi="Cambria Math" w:cs="Cambria Math"/>
          <w:sz w:val="28"/>
          <w:szCs w:val="28"/>
        </w:rPr>
        <w:t>⏉</w:t>
      </w:r>
      <w:r w:rsidRPr="001425F4">
        <w:rPr>
          <w:rFonts w:ascii="Times New Roman" w:hAnsi="Times New Roman" w:cs="Times New Roman"/>
          <w:sz w:val="28"/>
          <w:szCs w:val="28"/>
        </w:rPr>
        <w:t xml:space="preserve">w. Теперь у нас есть параметры θ, используемые для обучения ϕ, выбираемой из широкого класса функций, и параметры w, отображающие ϕ(x) в желаемый выход. Это пример глубокой сети прямого распространения, где ϕ определяет скрытый слой. Это единственный из трех подходов, который порывает с предположением о выпуклости задачи обучения, но его достоинства перевешивают недостатки. В этом случае мы </w:t>
      </w:r>
      <w:proofErr w:type="spellStart"/>
      <w:r w:rsidRPr="001425F4">
        <w:rPr>
          <w:rFonts w:ascii="Times New Roman" w:hAnsi="Times New Roman" w:cs="Times New Roman"/>
          <w:sz w:val="28"/>
          <w:szCs w:val="28"/>
        </w:rPr>
        <w:t>параметризуем</w:t>
      </w:r>
      <w:proofErr w:type="spellEnd"/>
      <w:r w:rsidRPr="001425F4">
        <w:rPr>
          <w:rFonts w:ascii="Times New Roman" w:hAnsi="Times New Roman" w:cs="Times New Roman"/>
          <w:sz w:val="28"/>
          <w:szCs w:val="28"/>
        </w:rPr>
        <w:t xml:space="preserve"> представление в виде </w:t>
      </w:r>
      <w:proofErr w:type="gramStart"/>
      <w:r w:rsidRPr="001425F4">
        <w:rPr>
          <w:rFonts w:ascii="Times New Roman" w:hAnsi="Times New Roman" w:cs="Times New Roman"/>
          <w:sz w:val="28"/>
          <w:szCs w:val="28"/>
        </w:rPr>
        <w:t>ϕ(</w:t>
      </w:r>
      <w:proofErr w:type="gramEnd"/>
      <w:r w:rsidRPr="001425F4">
        <w:rPr>
          <w:rFonts w:ascii="Times New Roman" w:hAnsi="Times New Roman" w:cs="Times New Roman"/>
          <w:sz w:val="28"/>
          <w:szCs w:val="28"/>
        </w:rPr>
        <w:t xml:space="preserve">x; θ) и применяем алгоритм оптимизации для нахождения отображения ϕ, которому соответствует хорошее представление. Если мы пожелаем, то у этого подхода будут все преимущества общности первого – для этого нужно только взять очень широкое семейство функций </w:t>
      </w:r>
      <w:proofErr w:type="gramStart"/>
      <w:r w:rsidRPr="001425F4">
        <w:rPr>
          <w:rFonts w:ascii="Times New Roman" w:hAnsi="Times New Roman" w:cs="Times New Roman"/>
          <w:sz w:val="28"/>
          <w:szCs w:val="28"/>
        </w:rPr>
        <w:t>ϕ(</w:t>
      </w:r>
      <w:proofErr w:type="gramEnd"/>
      <w:r w:rsidRPr="001425F4">
        <w:rPr>
          <w:rFonts w:ascii="Times New Roman" w:hAnsi="Times New Roman" w:cs="Times New Roman"/>
          <w:sz w:val="28"/>
          <w:szCs w:val="28"/>
        </w:rPr>
        <w:t>x; θ). Глубокое обучение может также воспользоваться достоинствами второго подхода. Исследователь может включить в модель свои знания, спроектировав семейство функций, которое, по его мнению, должно хорошо обобщаться. Преимущество в том, что человеку нужно только отыскать подходящее семейство функций, а не одну конкретную функцию.</w:t>
      </w:r>
    </w:p>
    <w:p w14:paraId="713581DA" w14:textId="77777777" w:rsidR="001D5FFB" w:rsidRPr="001425F4" w:rsidRDefault="001D5FFB" w:rsidP="001D5FFB">
      <w:pPr>
        <w:jc w:val="both"/>
        <w:rPr>
          <w:rFonts w:ascii="Times New Roman" w:hAnsi="Times New Roman" w:cs="Times New Roman"/>
          <w:sz w:val="28"/>
          <w:szCs w:val="28"/>
        </w:rPr>
      </w:pPr>
    </w:p>
    <w:p w14:paraId="292C92DD" w14:textId="77777777" w:rsidR="001D5FFB" w:rsidRPr="001425F4" w:rsidRDefault="001D5FFB" w:rsidP="001D5FFB">
      <w:pPr>
        <w:ind w:firstLine="360"/>
        <w:jc w:val="both"/>
        <w:rPr>
          <w:rFonts w:ascii="Times New Roman" w:hAnsi="Times New Roman" w:cs="Times New Roman"/>
          <w:sz w:val="28"/>
          <w:szCs w:val="28"/>
        </w:rPr>
      </w:pPr>
      <w:r w:rsidRPr="001425F4">
        <w:rPr>
          <w:rFonts w:ascii="Times New Roman" w:hAnsi="Times New Roman" w:cs="Times New Roman"/>
          <w:sz w:val="28"/>
          <w:szCs w:val="28"/>
        </w:rPr>
        <w:t xml:space="preserve">Общий принцип улучшения моделей путем обучения признаков выходит за рамки описываемых в этой главе сетей прямого распространения. Эта тема снова и снова возникает в глубоком обучении и относится ко всем видам моделей, рассматриваемым в книге. Сети прямого распространения – применение этого принципа к обучению детерминированных отображений x в y без обратных связей. Ниже будут представлены другие модели, в которых тот же принцип применяется к обучению стохастических отображений, функций с обратной связью и распределений вероятности одиночного вектора. </w:t>
      </w:r>
    </w:p>
    <w:p w14:paraId="35AD6C97" w14:textId="224816FD" w:rsidR="001D5FFB" w:rsidRPr="001425F4" w:rsidRDefault="001D5FFB" w:rsidP="001D5FFB">
      <w:pPr>
        <w:ind w:firstLine="360"/>
        <w:jc w:val="both"/>
        <w:rPr>
          <w:rFonts w:ascii="Times New Roman" w:hAnsi="Times New Roman" w:cs="Times New Roman"/>
          <w:sz w:val="28"/>
          <w:szCs w:val="28"/>
        </w:rPr>
      </w:pPr>
      <w:r w:rsidRPr="001425F4">
        <w:rPr>
          <w:rFonts w:ascii="Times New Roman" w:hAnsi="Times New Roman" w:cs="Times New Roman"/>
          <w:sz w:val="28"/>
          <w:szCs w:val="28"/>
        </w:rPr>
        <w:t>Мы начнем эту главу с простого примера сети прямого распространения. Затем мы рассмотрим все проектные решения, принимаемые при развертывании таких сетей. Во-первых, при обучении сети прямого распространения приходится думать о тех же вещах, что для линейных моделей: выборе оптимизатора, функции стоимости и вида выходных блоков. Мы рассмотрим эти основы градиентного обучения, а затем перейдем к решениям, характерным только для сетей прямого распространения. Поскольку в таких сетях есть скрытые слои, то мы должны выбрать функции активации, используемые для вычисления вырабатываемых ими значений. Кроме того, нужно спроектировать архитектуру сети: сколько в ней скрытых слоев, как эти слои связаны между собой, сколько блоков в каждом слое. Обучение в контексте глубоких нейронных сетей подразумевает вычисление градиентов сложных функций. Мы опишем алгоритм обратного распространения и его современные реализации, позволяющие эффективно вычислять градиенты.</w:t>
      </w:r>
    </w:p>
    <w:p w14:paraId="6C9AA282" w14:textId="17B4A157" w:rsidR="00F459A0" w:rsidRPr="00B701A9" w:rsidRDefault="00F459A0" w:rsidP="00F459A0">
      <w:pPr>
        <w:jc w:val="both"/>
        <w:rPr>
          <w:rFonts w:ascii="Times New Roman" w:hAnsi="Times New Roman" w:cs="Times New Roman"/>
          <w:sz w:val="28"/>
          <w:szCs w:val="28"/>
        </w:rPr>
      </w:pPr>
    </w:p>
    <w:sectPr w:rsidR="00F459A0" w:rsidRPr="00B701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54268"/>
    <w:multiLevelType w:val="hybridMultilevel"/>
    <w:tmpl w:val="B13CB930"/>
    <w:lvl w:ilvl="0" w:tplc="7B3E857C">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4715A2"/>
    <w:multiLevelType w:val="hybridMultilevel"/>
    <w:tmpl w:val="844CB7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B76FCB"/>
    <w:multiLevelType w:val="hybridMultilevel"/>
    <w:tmpl w:val="4F0C046C"/>
    <w:lvl w:ilvl="0" w:tplc="7B3E857C">
      <w:start w:val="1"/>
      <w:numFmt w:val="decimal"/>
      <w:lvlText w:val="%1."/>
      <w:lvlJc w:val="left"/>
      <w:pPr>
        <w:ind w:left="885" w:hanging="5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7710C1"/>
    <w:multiLevelType w:val="hybridMultilevel"/>
    <w:tmpl w:val="E32A8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64"/>
    <w:rsid w:val="001425F4"/>
    <w:rsid w:val="001B45B9"/>
    <w:rsid w:val="001D5FFB"/>
    <w:rsid w:val="002A0B64"/>
    <w:rsid w:val="002C104D"/>
    <w:rsid w:val="00351E32"/>
    <w:rsid w:val="0041638F"/>
    <w:rsid w:val="00423712"/>
    <w:rsid w:val="0046235A"/>
    <w:rsid w:val="00536F9B"/>
    <w:rsid w:val="005F38FC"/>
    <w:rsid w:val="009072BF"/>
    <w:rsid w:val="009119AA"/>
    <w:rsid w:val="009D49E3"/>
    <w:rsid w:val="00A63050"/>
    <w:rsid w:val="00B701A9"/>
    <w:rsid w:val="00B92E31"/>
    <w:rsid w:val="00E31308"/>
    <w:rsid w:val="00F35859"/>
    <w:rsid w:val="00F459A0"/>
    <w:rsid w:val="00FF2C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09CE"/>
  <w15:chartTrackingRefBased/>
  <w15:docId w15:val="{41194FF6-D461-47FE-9B19-5AEEFCD3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2CF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49E3"/>
    <w:rPr>
      <w:color w:val="808080"/>
    </w:rPr>
  </w:style>
  <w:style w:type="paragraph" w:styleId="a4">
    <w:name w:val="List Paragraph"/>
    <w:basedOn w:val="a"/>
    <w:uiPriority w:val="34"/>
    <w:qFormat/>
    <w:rsid w:val="001D5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E4BFE-53AF-42AD-989E-518290301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1308</Words>
  <Characters>7457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19</cp:revision>
  <dcterms:created xsi:type="dcterms:W3CDTF">2022-09-23T12:06:00Z</dcterms:created>
  <dcterms:modified xsi:type="dcterms:W3CDTF">2022-12-02T11:22:00Z</dcterms:modified>
</cp:coreProperties>
</file>