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C75573" w:rsidRPr="004B6779" w:rsidRDefault="001873E1" w:rsidP="004B6779">
      <w:pPr>
        <w:rPr>
          <w:rFonts w:ascii="Viner Hand ITC" w:hAnsi="Viner Hand ITC"/>
          <w:sz w:val="44"/>
          <w:szCs w:val="44"/>
        </w:rPr>
      </w:pPr>
      <w:r w:rsidRPr="004B6779">
        <w:rPr>
          <w:rFonts w:ascii="Viner Hand ITC" w:hAnsi="Viner Hand ITC"/>
          <w:sz w:val="44"/>
          <w:szCs w:val="44"/>
        </w:rPr>
        <w:t xml:space="preserve">INFORME </w:t>
      </w:r>
      <w:r w:rsidR="008263B8" w:rsidRPr="004B6779">
        <w:rPr>
          <w:rFonts w:ascii="Viner Hand ITC" w:hAnsi="Viner Hand ITC"/>
          <w:sz w:val="44"/>
          <w:szCs w:val="44"/>
        </w:rPr>
        <w:t>PARA EL DIRECTOR</w:t>
      </w:r>
    </w:p>
    <w:p w:rsidR="001873E1" w:rsidRPr="004B6779" w:rsidRDefault="00D55FA4" w:rsidP="001873E1">
      <w:pPr>
        <w:rPr>
          <w:rFonts w:ascii="Viner Hand ITC" w:hAnsi="Viner Hand ITC"/>
        </w:rPr>
      </w:pPr>
      <w:r w:rsidRPr="004B6779">
        <w:rPr>
          <w:rFonts w:ascii="Viner Hand ITC" w:hAnsi="Viner Hand ITC"/>
        </w:rPr>
        <w:t>Días de persecución desde la orden: 5</w:t>
      </w:r>
    </w:p>
    <w:p w:rsidR="00D55FA4" w:rsidRPr="004B6779" w:rsidRDefault="00D55FA4" w:rsidP="001873E1">
      <w:pPr>
        <w:rPr>
          <w:rFonts w:ascii="Viner Hand ITC" w:hAnsi="Viner Hand ITC"/>
        </w:rPr>
      </w:pPr>
      <w:r w:rsidRPr="004B6779">
        <w:rPr>
          <w:rFonts w:ascii="Viner Hand ITC" w:hAnsi="Viner Hand ITC"/>
        </w:rPr>
        <w:t>Cazadores fallecidos: 0</w:t>
      </w:r>
      <w:bookmarkStart w:id="0" w:name="_GoBack"/>
      <w:bookmarkEnd w:id="0"/>
    </w:p>
    <w:p w:rsidR="00D55FA4" w:rsidRPr="004B6779" w:rsidRDefault="00D55FA4" w:rsidP="001873E1">
      <w:pPr>
        <w:rPr>
          <w:rFonts w:ascii="Viner Hand ITC" w:hAnsi="Viner Hand ITC"/>
        </w:rPr>
      </w:pPr>
      <w:r w:rsidRPr="004B6779">
        <w:rPr>
          <w:rFonts w:ascii="Viner Hand ITC" w:hAnsi="Viner Hand ITC"/>
        </w:rPr>
        <w:t xml:space="preserve">Cazadores involucrados: </w:t>
      </w:r>
      <w:r w:rsidR="00D23648" w:rsidRPr="004B6779">
        <w:rPr>
          <w:rFonts w:ascii="Viner Hand ITC" w:hAnsi="Viner Hand ITC"/>
        </w:rPr>
        <w:t>5</w:t>
      </w:r>
    </w:p>
    <w:p w:rsidR="00D55FA4" w:rsidRPr="004B6779" w:rsidRDefault="00D55FA4" w:rsidP="001873E1">
      <w:pPr>
        <w:rPr>
          <w:rFonts w:ascii="Viner Hand ITC" w:hAnsi="Viner Hand ITC"/>
        </w:rPr>
      </w:pPr>
      <w:r w:rsidRPr="004B6779">
        <w:rPr>
          <w:rFonts w:ascii="Viner Hand ITC" w:hAnsi="Viner Hand ITC"/>
        </w:rPr>
        <w:t xml:space="preserve">Raciones de comida consumidas: </w:t>
      </w:r>
      <w:r w:rsidR="00D23648" w:rsidRPr="004B6779">
        <w:rPr>
          <w:rFonts w:ascii="Viner Hand ITC" w:hAnsi="Viner Hand ITC"/>
        </w:rPr>
        <w:t>20</w:t>
      </w:r>
    </w:p>
    <w:p w:rsidR="00D55FA4" w:rsidRPr="004B6779" w:rsidRDefault="00D55FA4" w:rsidP="001873E1">
      <w:pPr>
        <w:rPr>
          <w:rFonts w:ascii="Viner Hand ITC" w:hAnsi="Viner Hand ITC"/>
        </w:rPr>
      </w:pPr>
      <w:r w:rsidRPr="004B6779">
        <w:rPr>
          <w:rFonts w:ascii="Viner Hand ITC" w:hAnsi="Viner Hand ITC"/>
        </w:rPr>
        <w:t>Nivel de peligro del sujeto: 1</w:t>
      </w:r>
    </w:p>
    <w:p w:rsidR="00D55FA4" w:rsidRPr="004B6779" w:rsidRDefault="00D55FA4" w:rsidP="001873E1">
      <w:pPr>
        <w:rPr>
          <w:rFonts w:ascii="Viner Hand ITC" w:hAnsi="Viner Hand ITC"/>
        </w:rPr>
      </w:pPr>
      <w:r w:rsidRPr="004B6779">
        <w:rPr>
          <w:rFonts w:ascii="Viner Hand ITC" w:hAnsi="Viner Hand ITC"/>
        </w:rPr>
        <w:t>Jefe de persecución: Daniel F. J.</w:t>
      </w:r>
    </w:p>
    <w:p w:rsidR="00D55FA4" w:rsidRPr="004B6779" w:rsidRDefault="00D55FA4" w:rsidP="001873E1">
      <w:pPr>
        <w:rPr>
          <w:rFonts w:ascii="Viner Hand ITC" w:hAnsi="Viner Hand ITC"/>
        </w:rPr>
      </w:pPr>
    </w:p>
    <w:p w:rsidR="00D55FA4" w:rsidRPr="004B6779" w:rsidRDefault="00363136" w:rsidP="001873E1">
      <w:pPr>
        <w:rPr>
          <w:rFonts w:ascii="Viner Hand ITC" w:hAnsi="Viner Hand ITC"/>
        </w:rPr>
      </w:pPr>
      <w:r w:rsidRPr="004B6779">
        <w:rPr>
          <w:rFonts w:ascii="Viner Hand ITC" w:hAnsi="Viner Hand ITC"/>
        </w:rPr>
        <w:t xml:space="preserve">Tras el último avistamiento del Renegado, se envió un grupo de </w:t>
      </w:r>
      <w:r w:rsidR="008263B8" w:rsidRPr="004B6779">
        <w:rPr>
          <w:rFonts w:ascii="Viner Hand ITC" w:hAnsi="Viner Hand ITC"/>
        </w:rPr>
        <w:t>5</w:t>
      </w:r>
      <w:r w:rsidRPr="004B6779">
        <w:rPr>
          <w:rFonts w:ascii="Viner Hand ITC" w:hAnsi="Viner Hand ITC"/>
        </w:rPr>
        <w:t xml:space="preserve"> Cazadores, el cual me encargué de liderar. Se le vio en un pueblo cerca de l</w:t>
      </w:r>
      <w:r w:rsidR="008263B8" w:rsidRPr="004B6779">
        <w:rPr>
          <w:rFonts w:ascii="Viner Hand ITC" w:hAnsi="Viner Hand ITC"/>
        </w:rPr>
        <w:t>as montañas en las que según los rumores que conocemos</w:t>
      </w:r>
      <w:r w:rsidRPr="004B6779">
        <w:rPr>
          <w:rFonts w:ascii="Viner Hand ITC" w:hAnsi="Viner Hand ITC"/>
        </w:rPr>
        <w:t xml:space="preserve">, se encuentra la </w:t>
      </w:r>
      <w:r w:rsidRPr="004B6779">
        <w:rPr>
          <w:rFonts w:ascii="Viner Hand ITC" w:hAnsi="Viner Hand ITC"/>
          <w:b/>
        </w:rPr>
        <w:t>Secta</w:t>
      </w:r>
      <w:r w:rsidRPr="004B6779">
        <w:rPr>
          <w:rFonts w:ascii="Viner Hand ITC" w:hAnsi="Viner Hand ITC"/>
        </w:rPr>
        <w:t>. Este grupo de aficionados a la magia negra acogieron, entre otros, al objetivo, pero según su confesión</w:t>
      </w:r>
      <w:r w:rsidR="00D23648" w:rsidRPr="004B6779">
        <w:rPr>
          <w:rFonts w:ascii="Viner Hand ITC" w:hAnsi="Viner Hand ITC"/>
        </w:rPr>
        <w:t xml:space="preserve">, el </w:t>
      </w:r>
      <w:r w:rsidR="00D23648" w:rsidRPr="004B6779">
        <w:rPr>
          <w:rFonts w:ascii="Viner Hand ITC" w:hAnsi="Viner Hand ITC"/>
          <w:b/>
        </w:rPr>
        <w:t>Renegado</w:t>
      </w:r>
      <w:r w:rsidR="00D23648" w:rsidRPr="004B6779">
        <w:rPr>
          <w:rFonts w:ascii="Viner Hand ITC" w:hAnsi="Viner Hand ITC"/>
        </w:rPr>
        <w:t xml:space="preserve"> había sido expulsado de la organización criminal tras demostrar reiterada ineptitud para la </w:t>
      </w:r>
      <w:r w:rsidR="00D23648" w:rsidRPr="004B6779">
        <w:rPr>
          <w:rFonts w:ascii="Viner Hand ITC" w:hAnsi="Viner Hand ITC"/>
          <w:b/>
        </w:rPr>
        <w:t>magia Negra</w:t>
      </w:r>
      <w:r w:rsidR="00D23648" w:rsidRPr="004B6779">
        <w:rPr>
          <w:rFonts w:ascii="Viner Hand ITC" w:hAnsi="Viner Hand ITC"/>
        </w:rPr>
        <w:t xml:space="preserve">. Al no ser capaz de aprender este tipo de encantamientos, se vio forzado a abandonar la organización, y al estar a varios días de viaje de las </w:t>
      </w:r>
      <w:r w:rsidR="00D23648" w:rsidRPr="004B6779">
        <w:rPr>
          <w:rFonts w:ascii="Viner Hand ITC" w:hAnsi="Viner Hand ITC"/>
          <w:b/>
        </w:rPr>
        <w:t>Llanuras del Exilio</w:t>
      </w:r>
      <w:r w:rsidR="00D23648" w:rsidRPr="004B6779">
        <w:rPr>
          <w:rFonts w:ascii="Viner Hand ITC" w:hAnsi="Viner Hand ITC"/>
        </w:rPr>
        <w:t xml:space="preserve">, decidió aprovisionarse en el pueblo más cercano. Por suerte, allí se produjo la denuncia, y tras cinco días de persecuciones en las que consiguió hacernos perderle la pista con hechizos de </w:t>
      </w:r>
      <w:r w:rsidR="00D23648" w:rsidRPr="004B6779">
        <w:rPr>
          <w:rFonts w:ascii="Viner Hand ITC" w:hAnsi="Viner Hand ITC"/>
          <w:b/>
        </w:rPr>
        <w:t>Niebla</w:t>
      </w:r>
      <w:r w:rsidR="00D23648" w:rsidRPr="004B6779">
        <w:rPr>
          <w:rFonts w:ascii="Viner Hand ITC" w:hAnsi="Viner Hand ITC"/>
        </w:rPr>
        <w:t xml:space="preserve">, conseguimos rodearlo a medio día de camino de las </w:t>
      </w:r>
      <w:r w:rsidR="00D23648" w:rsidRPr="004B6779">
        <w:rPr>
          <w:rFonts w:ascii="Viner Hand ITC" w:hAnsi="Viner Hand ITC"/>
          <w:b/>
        </w:rPr>
        <w:t>Llanuras del Exilio</w:t>
      </w:r>
      <w:r w:rsidR="00D23648" w:rsidRPr="004B6779">
        <w:rPr>
          <w:rFonts w:ascii="Viner Hand ITC" w:hAnsi="Viner Hand ITC"/>
        </w:rPr>
        <w:t>, en las que su presencia dejaría  de ser ilegal.</w:t>
      </w:r>
    </w:p>
    <w:p w:rsidR="00D23648" w:rsidRPr="004B6779" w:rsidRDefault="00D23648" w:rsidP="001873E1">
      <w:pPr>
        <w:rPr>
          <w:rFonts w:ascii="Viner Hand ITC" w:hAnsi="Viner Hand ITC"/>
        </w:rPr>
      </w:pPr>
      <w:r w:rsidRPr="004B6779">
        <w:rPr>
          <w:rFonts w:ascii="Viner Hand ITC" w:hAnsi="Viner Hand ITC"/>
        </w:rPr>
        <w:t xml:space="preserve">Puesto que se entregó sin intención de matar a nadie, se consideró, a priori, un </w:t>
      </w:r>
      <w:r w:rsidR="008263B8" w:rsidRPr="004B6779">
        <w:rPr>
          <w:rFonts w:ascii="Viner Hand ITC" w:hAnsi="Viner Hand ITC"/>
        </w:rPr>
        <w:t xml:space="preserve">acto de </w:t>
      </w:r>
      <w:r w:rsidR="008263B8" w:rsidRPr="004B6779">
        <w:rPr>
          <w:rFonts w:ascii="Viner Hand ITC" w:hAnsi="Viner Hand ITC"/>
          <w:b/>
        </w:rPr>
        <w:t>Entrega</w:t>
      </w:r>
      <w:r w:rsidR="008263B8" w:rsidRPr="004B6779">
        <w:rPr>
          <w:rFonts w:ascii="Viner Hand ITC" w:hAnsi="Viner Hand ITC"/>
        </w:rPr>
        <w:t xml:space="preserve">, en el que se presume de su intención de participar en el </w:t>
      </w:r>
      <w:r w:rsidR="008263B8" w:rsidRPr="004B6779">
        <w:rPr>
          <w:rFonts w:ascii="Viner Hand ITC" w:hAnsi="Viner Hand ITC"/>
          <w:b/>
        </w:rPr>
        <w:t>Duelo</w:t>
      </w:r>
      <w:r w:rsidR="008263B8" w:rsidRPr="004B6779">
        <w:rPr>
          <w:rFonts w:ascii="Viner Hand ITC" w:hAnsi="Viner Hand ITC"/>
        </w:rPr>
        <w:t xml:space="preserve"> con el fin de reincorporarse a la sociedad como </w:t>
      </w:r>
      <w:r w:rsidR="008263B8" w:rsidRPr="004B6779">
        <w:rPr>
          <w:rFonts w:ascii="Viner Hand ITC" w:hAnsi="Viner Hand ITC"/>
          <w:b/>
        </w:rPr>
        <w:t>Cazador</w:t>
      </w:r>
      <w:r w:rsidR="008263B8" w:rsidRPr="004B6779">
        <w:rPr>
          <w:rFonts w:ascii="Viner Hand ITC" w:hAnsi="Viner Hand ITC"/>
        </w:rPr>
        <w:t xml:space="preserve">. Por supuesto, para considerarlo un </w:t>
      </w:r>
      <w:r w:rsidR="008263B8" w:rsidRPr="004B6779">
        <w:rPr>
          <w:rFonts w:ascii="Viner Hand ITC" w:hAnsi="Viner Hand ITC"/>
          <w:b/>
        </w:rPr>
        <w:t>Candidato</w:t>
      </w:r>
      <w:r w:rsidR="008263B8" w:rsidRPr="004B6779">
        <w:rPr>
          <w:rFonts w:ascii="Viner Hand ITC" w:hAnsi="Viner Hand ITC"/>
        </w:rPr>
        <w:t>, se necesita su aprobación.</w:t>
      </w:r>
    </w:p>
    <w:p w:rsidR="008263B8" w:rsidRPr="004B6779" w:rsidRDefault="008263B8" w:rsidP="001873E1">
      <w:pPr>
        <w:rPr>
          <w:rFonts w:ascii="Viner Hand ITC" w:hAnsi="Viner Hand ITC"/>
        </w:rPr>
      </w:pPr>
      <w:r w:rsidRPr="004B6779">
        <w:rPr>
          <w:rFonts w:ascii="Viner Hand ITC" w:hAnsi="Viner Hand ITC"/>
        </w:rPr>
        <w:t xml:space="preserve">Para finales de esta semana, a menos que ordene lo contrario, lo llevaremos a las puertas de la </w:t>
      </w:r>
      <w:r w:rsidRPr="004B6779">
        <w:rPr>
          <w:rFonts w:ascii="Viner Hand ITC" w:hAnsi="Viner Hand ITC"/>
          <w:b/>
        </w:rPr>
        <w:t>Escuela</w:t>
      </w:r>
      <w:r w:rsidRPr="004B6779">
        <w:rPr>
          <w:rFonts w:ascii="Viner Hand ITC" w:hAnsi="Viner Hand ITC"/>
        </w:rPr>
        <w:t xml:space="preserve">, y comenzarán los preparativos para su </w:t>
      </w:r>
      <w:r w:rsidRPr="004B6779">
        <w:rPr>
          <w:rFonts w:ascii="Viner Hand ITC" w:hAnsi="Viner Hand ITC"/>
          <w:b/>
        </w:rPr>
        <w:t>Duelo</w:t>
      </w:r>
      <w:r w:rsidRPr="004B6779">
        <w:rPr>
          <w:rFonts w:ascii="Viner Hand ITC" w:hAnsi="Viner Hand ITC"/>
        </w:rPr>
        <w:t>.</w:t>
      </w:r>
    </w:p>
    <w:p w:rsidR="008263B8" w:rsidRPr="004B6779" w:rsidRDefault="008263B8" w:rsidP="001873E1">
      <w:pPr>
        <w:rPr>
          <w:rFonts w:ascii="Viner Hand ITC" w:hAnsi="Viner Hand ITC"/>
        </w:rPr>
      </w:pPr>
    </w:p>
    <w:p w:rsidR="008263B8" w:rsidRPr="004B6779" w:rsidRDefault="008263B8" w:rsidP="001873E1">
      <w:pPr>
        <w:rPr>
          <w:rFonts w:ascii="Viner Hand ITC" w:hAnsi="Viner Hand ITC"/>
        </w:rPr>
      </w:pPr>
    </w:p>
    <w:p w:rsidR="008263B8" w:rsidRPr="004B6779" w:rsidRDefault="008263B8" w:rsidP="001873E1">
      <w:pPr>
        <w:rPr>
          <w:rFonts w:ascii="Viner Hand ITC" w:hAnsi="Viner Hand ITC"/>
        </w:rPr>
      </w:pPr>
    </w:p>
    <w:p w:rsidR="008263B8" w:rsidRPr="004B6779" w:rsidRDefault="008263B8" w:rsidP="001873E1">
      <w:pPr>
        <w:rPr>
          <w:rFonts w:ascii="Viner Hand ITC" w:hAnsi="Viner Hand ITC"/>
        </w:rPr>
      </w:pPr>
      <w:r w:rsidRPr="004B6779">
        <w:rPr>
          <w:rFonts w:ascii="Viner Hand ITC" w:hAnsi="Viner Hand ITC"/>
        </w:rPr>
        <w:t>Un saludo,</w:t>
      </w:r>
    </w:p>
    <w:p w:rsidR="008263B8" w:rsidRPr="004B6779" w:rsidRDefault="008263B8" w:rsidP="001873E1">
      <w:pPr>
        <w:rPr>
          <w:rFonts w:ascii="Viner Hand ITC" w:hAnsi="Viner Hand ITC"/>
        </w:rPr>
      </w:pPr>
      <w:r w:rsidRPr="004B6779">
        <w:rPr>
          <w:rFonts w:ascii="Viner Hand ITC" w:hAnsi="Viner Hand ITC"/>
        </w:rPr>
        <w:tab/>
      </w:r>
      <w:r w:rsidRPr="004B6779">
        <w:rPr>
          <w:rFonts w:ascii="Viner Hand ITC" w:hAnsi="Viner Hand ITC"/>
        </w:rPr>
        <w:tab/>
      </w:r>
      <w:r w:rsidRPr="004B6779">
        <w:rPr>
          <w:rFonts w:ascii="Viner Hand ITC" w:hAnsi="Viner Hand ITC"/>
        </w:rPr>
        <w:tab/>
      </w:r>
      <w:r w:rsidRPr="004B6779">
        <w:rPr>
          <w:rFonts w:ascii="Viner Hand ITC" w:hAnsi="Viner Hand ITC"/>
        </w:rPr>
        <w:tab/>
        <w:t>Cazador 322, Daniel F. J.</w:t>
      </w:r>
    </w:p>
    <w:p w:rsidR="00D55FA4" w:rsidRPr="004B6779" w:rsidRDefault="00D55FA4" w:rsidP="001873E1">
      <w:pPr>
        <w:rPr>
          <w:rFonts w:ascii="Viner Hand ITC" w:hAnsi="Viner Hand ITC"/>
        </w:rPr>
      </w:pPr>
    </w:p>
    <w:sectPr w:rsidR="00D55FA4" w:rsidRPr="004B6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3E1"/>
    <w:rsid w:val="001873E1"/>
    <w:rsid w:val="00363136"/>
    <w:rsid w:val="004B6779"/>
    <w:rsid w:val="008263B8"/>
    <w:rsid w:val="00C75573"/>
    <w:rsid w:val="00D23648"/>
    <w:rsid w:val="00D5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873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873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873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873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2018-12-25T17:03:00Z</dcterms:created>
  <dcterms:modified xsi:type="dcterms:W3CDTF">2018-12-27T17:40:00Z</dcterms:modified>
</cp:coreProperties>
</file>