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A9" w:rsidRDefault="00733DA9" w:rsidP="00733DA9">
      <w:pPr>
        <w:jc w:val="center"/>
        <w:rPr>
          <w:b/>
          <w:sz w:val="44"/>
          <w:szCs w:val="44"/>
        </w:rPr>
      </w:pPr>
      <w:proofErr w:type="gramStart"/>
      <w:r w:rsidRPr="00787D8F">
        <w:rPr>
          <w:b/>
          <w:sz w:val="44"/>
          <w:szCs w:val="44"/>
        </w:rPr>
        <w:t>T</w:t>
      </w:r>
      <w:r>
        <w:rPr>
          <w:b/>
          <w:sz w:val="44"/>
          <w:szCs w:val="44"/>
        </w:rPr>
        <w:t>UGAS</w:t>
      </w:r>
      <w:r>
        <w:rPr>
          <w:b/>
          <w:sz w:val="44"/>
          <w:szCs w:val="44"/>
        </w:rPr>
        <w:t xml:space="preserve">  2</w:t>
      </w:r>
      <w:proofErr w:type="gramEnd"/>
    </w:p>
    <w:p w:rsidR="00733DA9" w:rsidRPr="00787D8F" w:rsidRDefault="00733DA9" w:rsidP="00733DA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SUMBER-SUMBER INFORMASI 4</w:t>
      </w:r>
    </w:p>
    <w:p w:rsidR="00733DA9" w:rsidRPr="00787D8F" w:rsidRDefault="00733DA9" w:rsidP="00733DA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PUST2</w:t>
      </w:r>
      <w:r w:rsidRPr="00787D8F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24 EDISI 1</w:t>
      </w:r>
    </w:p>
    <w:p w:rsidR="00733DA9" w:rsidRDefault="00733DA9" w:rsidP="00733DA9"/>
    <w:p w:rsidR="00733DA9" w:rsidRDefault="00733DA9" w:rsidP="00733DA9"/>
    <w:p w:rsidR="00733DA9" w:rsidRDefault="00733DA9" w:rsidP="00733DA9"/>
    <w:p w:rsidR="00733DA9" w:rsidRDefault="00733DA9" w:rsidP="00733DA9"/>
    <w:p w:rsidR="00733DA9" w:rsidRDefault="00733DA9" w:rsidP="00733DA9"/>
    <w:p w:rsidR="00733DA9" w:rsidRDefault="00733DA9" w:rsidP="00733DA9"/>
    <w:p w:rsidR="00733DA9" w:rsidRPr="0043578A" w:rsidRDefault="00733DA9" w:rsidP="00733DA9">
      <w:pPr>
        <w:rPr>
          <w:b/>
          <w:sz w:val="36"/>
          <w:szCs w:val="36"/>
        </w:rPr>
      </w:pPr>
      <w:proofErr w:type="spellStart"/>
      <w:r w:rsidRPr="0043578A">
        <w:rPr>
          <w:b/>
          <w:sz w:val="36"/>
          <w:szCs w:val="36"/>
        </w:rPr>
        <w:t>Nama</w:t>
      </w:r>
      <w:proofErr w:type="spellEnd"/>
      <w:r w:rsidRPr="0043578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43578A">
        <w:rPr>
          <w:b/>
          <w:sz w:val="36"/>
          <w:szCs w:val="36"/>
        </w:rPr>
        <w:t xml:space="preserve">: </w:t>
      </w:r>
      <w:proofErr w:type="spellStart"/>
      <w:r w:rsidRPr="0043578A">
        <w:rPr>
          <w:b/>
          <w:sz w:val="36"/>
          <w:szCs w:val="36"/>
        </w:rPr>
        <w:t>Maini</w:t>
      </w:r>
      <w:proofErr w:type="spellEnd"/>
    </w:p>
    <w:p w:rsidR="00733DA9" w:rsidRPr="00171650" w:rsidRDefault="00733DA9" w:rsidP="00733DA9">
      <w:pPr>
        <w:rPr>
          <w:b/>
          <w:sz w:val="36"/>
          <w:szCs w:val="36"/>
        </w:rPr>
      </w:pPr>
      <w:r w:rsidRPr="00171650">
        <w:rPr>
          <w:b/>
          <w:sz w:val="36"/>
          <w:szCs w:val="36"/>
        </w:rPr>
        <w:t xml:space="preserve">NIM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171650">
        <w:rPr>
          <w:b/>
          <w:sz w:val="36"/>
          <w:szCs w:val="36"/>
        </w:rPr>
        <w:t>: 048978373</w:t>
      </w:r>
    </w:p>
    <w:p w:rsidR="00733DA9" w:rsidRPr="00171650" w:rsidRDefault="00733DA9" w:rsidP="00733DA9">
      <w:pPr>
        <w:rPr>
          <w:b/>
          <w:sz w:val="36"/>
          <w:szCs w:val="36"/>
        </w:rPr>
      </w:pPr>
      <w:r w:rsidRPr="00171650">
        <w:rPr>
          <w:b/>
          <w:sz w:val="36"/>
          <w:szCs w:val="36"/>
        </w:rPr>
        <w:t xml:space="preserve">Prodi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gramStart"/>
      <w:r w:rsidRPr="00171650">
        <w:rPr>
          <w:b/>
          <w:sz w:val="36"/>
          <w:szCs w:val="36"/>
        </w:rPr>
        <w:t>:</w:t>
      </w:r>
      <w:proofErr w:type="spellStart"/>
      <w:r w:rsidRPr="00171650">
        <w:rPr>
          <w:b/>
          <w:sz w:val="36"/>
          <w:szCs w:val="36"/>
        </w:rPr>
        <w:t>Ilmu</w:t>
      </w:r>
      <w:proofErr w:type="spellEnd"/>
      <w:proofErr w:type="gramEnd"/>
      <w:r w:rsidRPr="00171650">
        <w:rPr>
          <w:b/>
          <w:sz w:val="36"/>
          <w:szCs w:val="36"/>
        </w:rPr>
        <w:t xml:space="preserve"> </w:t>
      </w:r>
      <w:proofErr w:type="spellStart"/>
      <w:r w:rsidRPr="00171650">
        <w:rPr>
          <w:b/>
          <w:sz w:val="36"/>
          <w:szCs w:val="36"/>
        </w:rPr>
        <w:t>Perpustakaan</w:t>
      </w:r>
      <w:proofErr w:type="spellEnd"/>
    </w:p>
    <w:p w:rsidR="00733DA9" w:rsidRPr="0043578A" w:rsidRDefault="00733DA9" w:rsidP="00733DA9">
      <w:pPr>
        <w:rPr>
          <w:b/>
          <w:sz w:val="36"/>
          <w:szCs w:val="36"/>
        </w:rPr>
      </w:pPr>
      <w:r w:rsidRPr="00171650">
        <w:rPr>
          <w:b/>
          <w:sz w:val="36"/>
          <w:szCs w:val="36"/>
        </w:rPr>
        <w:t xml:space="preserve">UPBJJ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gramStart"/>
      <w:r w:rsidRPr="00171650">
        <w:rPr>
          <w:b/>
          <w:sz w:val="36"/>
          <w:szCs w:val="36"/>
        </w:rPr>
        <w:t>:JAKARTA</w:t>
      </w:r>
      <w:proofErr w:type="gramEnd"/>
    </w:p>
    <w:p w:rsidR="0062541D" w:rsidRDefault="0062541D"/>
    <w:p w:rsidR="00733DA9" w:rsidRDefault="00733DA9"/>
    <w:p w:rsidR="00733DA9" w:rsidRDefault="00733DA9"/>
    <w:p w:rsidR="00733DA9" w:rsidRDefault="00733DA9"/>
    <w:p w:rsidR="00733DA9" w:rsidRDefault="00733DA9"/>
    <w:p w:rsidR="00733DA9" w:rsidRDefault="00733DA9"/>
    <w:p w:rsidR="00733DA9" w:rsidRDefault="00733DA9"/>
    <w:p w:rsidR="00733DA9" w:rsidRDefault="00733DA9"/>
    <w:p w:rsidR="00733DA9" w:rsidRDefault="00733DA9"/>
    <w:p w:rsidR="00733DA9" w:rsidRDefault="00733DA9"/>
    <w:p w:rsidR="00733DA9" w:rsidRDefault="00733DA9"/>
    <w:p w:rsidR="00733DA9" w:rsidRDefault="00733DA9"/>
    <w:p w:rsidR="008563E9" w:rsidRDefault="008563E9"/>
    <w:p w:rsidR="00733DA9" w:rsidRPr="008563E9" w:rsidRDefault="00733DA9" w:rsidP="008563E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biografi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dijadikan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menyusun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Carilah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biografi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direktori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masing-masing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uraikan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alasan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penggunaan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kedua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tersebut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. (</w:t>
      </w:r>
      <w:proofErr w:type="spellStart"/>
      <w:proofErr w:type="gramStart"/>
      <w:r w:rsidRPr="008563E9">
        <w:rPr>
          <w:rFonts w:ascii="Times New Roman" w:hAnsi="Times New Roman" w:cs="Times New Roman"/>
          <w:sz w:val="28"/>
          <w:szCs w:val="28"/>
        </w:rPr>
        <w:t>jangan</w:t>
      </w:r>
      <w:proofErr w:type="spellEnd"/>
      <w:proofErr w:type="gram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</w:t>
      </w:r>
      <w:r w:rsidRPr="008563E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)</w:t>
      </w:r>
    </w:p>
    <w:p w:rsidR="00733DA9" w:rsidRPr="008563E9" w:rsidRDefault="00733DA9" w:rsidP="00733D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3DA9" w:rsidRPr="008563E9" w:rsidRDefault="00733DA9" w:rsidP="00733D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63E9">
        <w:rPr>
          <w:rFonts w:ascii="Times New Roman" w:hAnsi="Times New Roman" w:cs="Times New Roman"/>
          <w:sz w:val="28"/>
          <w:szCs w:val="28"/>
        </w:rPr>
        <w:t>JAWABAN :</w:t>
      </w:r>
      <w:proofErr w:type="gram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DA9" w:rsidRPr="008563E9" w:rsidRDefault="00597128" w:rsidP="00733D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biografi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mendukung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diteliti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biografi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penggunaannya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:</w:t>
      </w:r>
    </w:p>
    <w:p w:rsidR="00597128" w:rsidRPr="008563E9" w:rsidRDefault="00597128" w:rsidP="00733D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3E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Biografi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:</w:t>
      </w: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: "Albert Einstein: His Life and Universe"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Walter Isaacson</w:t>
      </w: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biografi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wawasan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mendalam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kontribusi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Albert Einstein.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fisikawan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paling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pemikiran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Einstein </w:t>
      </w:r>
      <w:proofErr w:type="spellStart"/>
      <w:proofErr w:type="gramStart"/>
      <w:r w:rsidRPr="008563E9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intelektual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peran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sosialnya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mendalami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pemikiran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penemuan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Einstein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mana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.</w:t>
      </w: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3E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:</w:t>
      </w: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: "Directory of Open Access Journals (DOAJ)"</w:t>
      </w: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: DOAJ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daring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jurnal-jurnal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open access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disiplin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DOAJ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mengidentifikasi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jurnal-jurnal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terkemuka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sumber-sumber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jurnal-jurnal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menghindari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sumber-sumber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terpercaya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.</w:t>
      </w: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8563E9">
        <w:rPr>
          <w:rFonts w:ascii="Times New Roman" w:hAnsi="Times New Roman" w:cs="Times New Roman"/>
          <w:b/>
          <w:i/>
          <w:sz w:val="28"/>
          <w:szCs w:val="28"/>
        </w:rPr>
        <w:t>Referensi</w:t>
      </w:r>
      <w:proofErr w:type="spellEnd"/>
      <w:r w:rsidRPr="008563E9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  <w:r w:rsidRPr="008563E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563E9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8563E9">
        <w:rPr>
          <w:rFonts w:ascii="Times New Roman" w:hAnsi="Times New Roman" w:cs="Times New Roman"/>
          <w:b/>
          <w:i/>
          <w:sz w:val="28"/>
          <w:szCs w:val="28"/>
        </w:rPr>
        <w:t>Isaacson, Walter. "Albert Einstein: His Life and Universe." Simon &amp; Schuster, 2007.</w:t>
      </w:r>
    </w:p>
    <w:p w:rsidR="00597128" w:rsidRPr="008563E9" w:rsidRDefault="00597128" w:rsidP="00597128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563E9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8563E9">
        <w:rPr>
          <w:rFonts w:ascii="Times New Roman" w:hAnsi="Times New Roman" w:cs="Times New Roman"/>
          <w:b/>
          <w:i/>
          <w:sz w:val="28"/>
          <w:szCs w:val="28"/>
        </w:rPr>
        <w:t>Directory of Open Access Journals (DOAJ). [https://doaj.org/]</w:t>
      </w:r>
    </w:p>
    <w:p w:rsidR="00733DA9" w:rsidRPr="008563E9" w:rsidRDefault="00733DA9" w:rsidP="00733D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3DA9" w:rsidRPr="008563E9" w:rsidRDefault="00733DA9" w:rsidP="00733D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3DA9" w:rsidRPr="008563E9" w:rsidRDefault="00733DA9" w:rsidP="00733D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63E9" w:rsidRPr="008563E9" w:rsidRDefault="00733DA9" w:rsidP="008841C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Terbitan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terbitan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badan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Internasional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berkaitan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kepemerintahan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Carilah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terbitan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pemerintah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berkaitan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Lembaga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legistatif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terbitan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internasional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masing-masing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berikan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alasan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bCs/>
          <w:sz w:val="28"/>
          <w:szCs w:val="28"/>
        </w:rPr>
        <w:t>tersebut</w:t>
      </w:r>
      <w:proofErr w:type="spellEnd"/>
      <w:r w:rsidRPr="008563E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563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)</w:t>
      </w: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63E9">
        <w:rPr>
          <w:rFonts w:ascii="Times New Roman" w:hAnsi="Times New Roman" w:cs="Times New Roman"/>
          <w:sz w:val="28"/>
          <w:szCs w:val="28"/>
        </w:rPr>
        <w:t>JAWABAN :</w:t>
      </w:r>
      <w:proofErr w:type="gram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terbitan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terbitan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badan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internasional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legislatif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kepemerintahan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penggunaannya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:</w:t>
      </w: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3E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Terbitan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Pemerintah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:</w:t>
      </w: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Undang-Undang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Negara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Republik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Indonesia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1945 (UUD 1945)"</w:t>
      </w: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: UUD 1945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hukum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landasan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konstitusi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Republik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Indonesia.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dasar-dasar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negara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hak-hak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warga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negara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legislatif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antaranya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Dewan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Perwakilan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Rakyat (DPR)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Dewan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Perwakilan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Daerah (DPD).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legislatif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Indonesia, UUD 1945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rujukan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kerangka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hukum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politik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.</w:t>
      </w:r>
    </w:p>
    <w:p w:rsid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3E9">
        <w:rPr>
          <w:rFonts w:ascii="Times New Roman" w:hAnsi="Times New Roman" w:cs="Times New Roman"/>
          <w:sz w:val="28"/>
          <w:szCs w:val="28"/>
        </w:rPr>
        <w:lastRenderedPageBreak/>
        <w:t>*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Terbitan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Internasional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:</w:t>
      </w: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: "Universal Declaration of Human Rights (UDHR)"</w:t>
      </w: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: UDHR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asasi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diadopsi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Perserikatan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Bangsa-Bangsa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(PBB).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prinsip-prinsip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asasi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berlaku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universal,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63E9">
        <w:rPr>
          <w:rFonts w:ascii="Times New Roman" w:hAnsi="Times New Roman" w:cs="Times New Roman"/>
          <w:sz w:val="28"/>
          <w:szCs w:val="28"/>
        </w:rPr>
        <w:t>hak-hak</w:t>
      </w:r>
      <w:proofErr w:type="spellEnd"/>
      <w:proofErr w:type="gram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sipil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politik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berkaitan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legislatif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asasi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demokrasi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tata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, UDHR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asasi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sz w:val="28"/>
          <w:szCs w:val="28"/>
        </w:rPr>
        <w:t>internasional</w:t>
      </w:r>
      <w:proofErr w:type="spellEnd"/>
      <w:r w:rsidRPr="008563E9">
        <w:rPr>
          <w:rFonts w:ascii="Times New Roman" w:hAnsi="Times New Roman" w:cs="Times New Roman"/>
          <w:sz w:val="28"/>
          <w:szCs w:val="28"/>
        </w:rPr>
        <w:t>.</w:t>
      </w: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8563E9">
        <w:rPr>
          <w:rFonts w:ascii="Times New Roman" w:hAnsi="Times New Roman" w:cs="Times New Roman"/>
          <w:b/>
          <w:i/>
          <w:sz w:val="28"/>
          <w:szCs w:val="28"/>
        </w:rPr>
        <w:t>Referensi</w:t>
      </w:r>
      <w:proofErr w:type="spellEnd"/>
      <w:r w:rsidRPr="008563E9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 w:rsidRPr="008563E9">
        <w:rPr>
          <w:rFonts w:ascii="Times New Roman" w:hAnsi="Times New Roman" w:cs="Times New Roman"/>
          <w:b/>
          <w:i/>
          <w:sz w:val="28"/>
          <w:szCs w:val="28"/>
        </w:rPr>
        <w:t>Undang-Undang</w:t>
      </w:r>
      <w:proofErr w:type="spellEnd"/>
      <w:r w:rsidRPr="008563E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563E9">
        <w:rPr>
          <w:rFonts w:ascii="Times New Roman" w:hAnsi="Times New Roman" w:cs="Times New Roman"/>
          <w:b/>
          <w:i/>
          <w:sz w:val="28"/>
          <w:szCs w:val="28"/>
        </w:rPr>
        <w:t>Dasar</w:t>
      </w:r>
      <w:proofErr w:type="spellEnd"/>
      <w:r w:rsidRPr="008563E9">
        <w:rPr>
          <w:rFonts w:ascii="Times New Roman" w:hAnsi="Times New Roman" w:cs="Times New Roman"/>
          <w:b/>
          <w:i/>
          <w:sz w:val="28"/>
          <w:szCs w:val="28"/>
        </w:rPr>
        <w:t xml:space="preserve"> Negara </w:t>
      </w:r>
      <w:proofErr w:type="spellStart"/>
      <w:r w:rsidRPr="008563E9">
        <w:rPr>
          <w:rFonts w:ascii="Times New Roman" w:hAnsi="Times New Roman" w:cs="Times New Roman"/>
          <w:b/>
          <w:i/>
          <w:sz w:val="28"/>
          <w:szCs w:val="28"/>
        </w:rPr>
        <w:t>Republik</w:t>
      </w:r>
      <w:proofErr w:type="spellEnd"/>
      <w:r w:rsidRPr="008563E9">
        <w:rPr>
          <w:rFonts w:ascii="Times New Roman" w:hAnsi="Times New Roman" w:cs="Times New Roman"/>
          <w:b/>
          <w:i/>
          <w:sz w:val="28"/>
          <w:szCs w:val="28"/>
        </w:rPr>
        <w:t xml:space="preserve"> Indonesia </w:t>
      </w:r>
      <w:proofErr w:type="spellStart"/>
      <w:r w:rsidRPr="008563E9">
        <w:rPr>
          <w:rFonts w:ascii="Times New Roman" w:hAnsi="Times New Roman" w:cs="Times New Roman"/>
          <w:b/>
          <w:i/>
          <w:sz w:val="28"/>
          <w:szCs w:val="28"/>
        </w:rPr>
        <w:t>Tahun</w:t>
      </w:r>
      <w:proofErr w:type="spellEnd"/>
      <w:r w:rsidRPr="008563E9">
        <w:rPr>
          <w:rFonts w:ascii="Times New Roman" w:hAnsi="Times New Roman" w:cs="Times New Roman"/>
          <w:b/>
          <w:i/>
          <w:sz w:val="28"/>
          <w:szCs w:val="28"/>
        </w:rPr>
        <w:t xml:space="preserve"> 1945 (UUD 1945). [https://www.dpr.go.id/dokjdih/dokumen/UUD%201945.pdf]</w:t>
      </w:r>
    </w:p>
    <w:p w:rsidR="008563E9" w:rsidRPr="008563E9" w:rsidRDefault="008563E9" w:rsidP="008563E9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</w:t>
      </w:r>
      <w:bookmarkStart w:id="0" w:name="_GoBack"/>
      <w:bookmarkEnd w:id="0"/>
      <w:r w:rsidRPr="008563E9">
        <w:rPr>
          <w:rFonts w:ascii="Times New Roman" w:hAnsi="Times New Roman" w:cs="Times New Roman"/>
          <w:b/>
          <w:i/>
          <w:sz w:val="28"/>
          <w:szCs w:val="28"/>
        </w:rPr>
        <w:t>Universal Declaration of Human Rights (UDHR). [https://www.un.org/en/universal-declaration-human-rights/]</w:t>
      </w:r>
    </w:p>
    <w:p w:rsidR="00733DA9" w:rsidRPr="008563E9" w:rsidRDefault="00733DA9" w:rsidP="00733D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3DA9" w:rsidRPr="008563E9" w:rsidRDefault="00733DA9">
      <w:pPr>
        <w:rPr>
          <w:rFonts w:ascii="Times New Roman" w:hAnsi="Times New Roman" w:cs="Times New Roman"/>
        </w:rPr>
      </w:pPr>
    </w:p>
    <w:p w:rsidR="00733DA9" w:rsidRDefault="00733DA9"/>
    <w:p w:rsidR="00733DA9" w:rsidRDefault="00733DA9"/>
    <w:p w:rsidR="00733DA9" w:rsidRDefault="00733DA9"/>
    <w:sectPr w:rsidR="00733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601C4"/>
    <w:multiLevelType w:val="hybridMultilevel"/>
    <w:tmpl w:val="C8CE1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A9"/>
    <w:rsid w:val="00597128"/>
    <w:rsid w:val="0062541D"/>
    <w:rsid w:val="00733DA9"/>
    <w:rsid w:val="008563E9"/>
    <w:rsid w:val="00F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84F9F-F204-4574-B3A0-4B7AFAAB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2023-10-31T12:12:00Z</dcterms:created>
  <dcterms:modified xsi:type="dcterms:W3CDTF">2023-10-31T13:59:00Z</dcterms:modified>
</cp:coreProperties>
</file>