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第1题：普通识别能否处理全角选项？</w:t>
      </w:r>
    </w:p>
    <w:p>
      <w:r>
        <w:t>Ａ．可以</w:t>
      </w:r>
    </w:p>
    <w:p>
      <w:r>
        <w:t>Ｂ．不可以</w:t>
      </w:r>
    </w:p>
    <w:p>
      <w:r>
        <w:t>答案：A because B is wrong</w:t>
      </w:r>
    </w:p>
    <w:p>
      <w:r>
        <w:t>题目 2：下列哪些属于有效内容？</w:t>
      </w:r>
    </w:p>
    <w:p>
      <w:r>
        <w:t>A. A. 第一项</w:t>
      </w:r>
    </w:p>
    <w:p>
      <w:r>
        <w:t>B. 第二项</w:t>
      </w:r>
    </w:p>
    <w:p>
      <w:r>
        <w:t>C. )</w:t>
      </w:r>
    </w:p>
    <w:p>
      <w:r>
        <w:t>D. 第四项</w:t>
      </w:r>
    </w:p>
    <w:p>
      <w:r>
        <w:t>答案：B、D</w:t>
      </w:r>
    </w:p>
    <w:p>
      <w:r>
        <w:t>3. 题干尾部也可以携带答案（AC） A. 甲 B. 乙 C. 丙</w:t>
      </w:r>
    </w:p>
    <w:p>
      <w:r>
        <w:t>4. 题干尾部也可以携带答案（AC）</w:t>
      </w:r>
    </w:p>
    <w:p>
      <w:r>
        <w:t>A. 甲</w:t>
      </w:r>
    </w:p>
    <w:p>
      <w:r>
        <w:t>B. 乙</w:t>
      </w:r>
    </w:p>
    <w:p>
      <w:r>
        <w:t>C. 丙</w:t>
      </w:r>
    </w:p>
    <w:p>
      <w:r>
        <w:t>5. 文末答案表能够对应题目</w:t>
      </w:r>
    </w:p>
    <w:p>
      <w:r>
        <w:t>A. 错误</w:t>
      </w:r>
    </w:p>
    <w:p>
      <w:r>
        <w:t>B. 正确</w:t>
      </w:r>
    </w:p>
    <w:p>
      <w:r>
        <w:t>参考答案：5.B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