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DB6A0">
      <w:pPr>
        <w:spacing w:line="480" w:lineRule="auto"/>
        <w:jc w:val="center"/>
        <w:rPr>
          <w:rFonts w:hint="default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《计算机图形学》作业</w:t>
      </w:r>
      <w:r>
        <w:rPr>
          <w:rFonts w:hint="default" w:ascii="宋体" w:hAnsi="宋体" w:eastAsia="宋体" w:cs="宋体"/>
          <w:b/>
          <w:bCs/>
          <w:sz w:val="32"/>
          <w:szCs w:val="32"/>
        </w:rPr>
        <w:t>1</w:t>
      </w:r>
    </w:p>
    <w:p w14:paraId="18AE13F3">
      <w:pPr>
        <w:spacing w:line="480" w:lineRule="auto"/>
        <w:jc w:val="center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 xml:space="preserve">姓名： </w:t>
      </w:r>
      <w:r>
        <w:rPr>
          <w:rFonts w:hint="eastAsia" w:ascii="宋体" w:hAnsi="宋体" w:eastAsia="宋体" w:cs="宋体"/>
          <w:sz w:val="24"/>
          <w:lang w:val="en-US" w:eastAsia="zh-CN"/>
        </w:rPr>
        <w:t>余旺</w:t>
      </w:r>
      <w:r>
        <w:rPr>
          <w:rFonts w:hint="eastAsia" w:ascii="宋体" w:hAnsi="宋体" w:eastAsia="宋体" w:cs="宋体"/>
          <w:sz w:val="24"/>
        </w:rPr>
        <w:t xml:space="preserve">          学号：</w:t>
      </w:r>
      <w:r>
        <w:rPr>
          <w:rFonts w:hint="eastAsia" w:ascii="宋体" w:hAnsi="宋体" w:eastAsia="宋体" w:cs="宋体"/>
          <w:sz w:val="24"/>
          <w:lang w:val="en-US" w:eastAsia="zh-CN"/>
        </w:rPr>
        <w:t>22301056</w:t>
      </w:r>
      <w:r>
        <w:rPr>
          <w:rFonts w:hint="eastAsia" w:ascii="宋体" w:hAnsi="宋体" w:eastAsia="宋体" w:cs="宋体"/>
          <w:sz w:val="24"/>
        </w:rPr>
        <w:t xml:space="preserve">          学院：</w:t>
      </w:r>
      <w:r>
        <w:rPr>
          <w:rFonts w:hint="eastAsia" w:ascii="宋体" w:hAnsi="宋体" w:eastAsia="宋体" w:cs="宋体"/>
          <w:sz w:val="24"/>
          <w:lang w:val="en-US" w:eastAsia="zh-CN"/>
        </w:rPr>
        <w:t>软件学院</w:t>
      </w:r>
    </w:p>
    <w:p w14:paraId="4ECE655F">
      <w:pPr>
        <w:spacing w:line="480" w:lineRule="auto"/>
        <w:jc w:val="center"/>
        <w:rPr>
          <w:rFonts w:hint="eastAsia" w:ascii="宋体" w:hAnsi="宋体" w:eastAsia="宋体" w:cs="宋体"/>
          <w:b/>
          <w:bCs/>
          <w:sz w:val="24"/>
        </w:rPr>
      </w:pPr>
    </w:p>
    <w:p w14:paraId="6154D506">
      <w:pPr>
        <w:pStyle w:val="7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请解释走样和反走样的概念，给出三种以上反走样方法（只写名称），并简述其中一种反走样方法的原理。</w:t>
      </w:r>
    </w:p>
    <w:p w14:paraId="0A6613CA">
      <w:pPr>
        <w:pStyle w:val="7"/>
        <w:spacing w:line="480" w:lineRule="auto"/>
        <w:ind w:left="360" w:firstLine="0" w:firstLineChars="0"/>
        <w:rPr>
          <w:rFonts w:hint="eastAsia" w:ascii="宋体" w:hAnsi="宋体" w:eastAsia="宋体" w:cs="宋体"/>
          <w:b w:val="0"/>
          <w:bCs w:val="0"/>
          <w:sz w:val="24"/>
        </w:rPr>
      </w:pPr>
      <w:r>
        <w:rPr>
          <w:rFonts w:hint="eastAsia" w:ascii="宋体" w:hAnsi="宋体" w:eastAsia="宋体" w:cs="宋体"/>
          <w:b w:val="0"/>
          <w:bCs w:val="0"/>
          <w:sz w:val="24"/>
        </w:rPr>
        <w:t>走样：指因采样率不足导致高频信号被错误地表现为低频信号的现象</w:t>
      </w:r>
      <w:r>
        <w:rPr>
          <w:rFonts w:hint="eastAsia" w:ascii="宋体" w:hAnsi="宋体" w:eastAsia="宋体" w:cs="宋体"/>
          <w:b w:val="0"/>
          <w:bCs w:val="0"/>
          <w:sz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从而导致信号失真，</w:t>
      </w:r>
      <w:r>
        <w:rPr>
          <w:rFonts w:hint="eastAsia" w:ascii="宋体" w:hAnsi="宋体" w:eastAsia="宋体" w:cs="宋体"/>
          <w:b w:val="0"/>
          <w:bCs w:val="0"/>
          <w:sz w:val="24"/>
        </w:rPr>
        <w:t>表现为图像边缘的锯齿状瑕疵。</w:t>
      </w:r>
    </w:p>
    <w:p w14:paraId="1C9D27B6">
      <w:pPr>
        <w:pStyle w:val="7"/>
        <w:spacing w:line="480" w:lineRule="auto"/>
        <w:ind w:left="360" w:firstLine="0" w:firstLineChars="0"/>
        <w:rPr>
          <w:rFonts w:hint="eastAsia" w:ascii="宋体" w:hAnsi="宋体" w:eastAsia="宋体" w:cs="宋体"/>
          <w:b w:val="0"/>
          <w:bCs w:val="0"/>
          <w:sz w:val="24"/>
        </w:rPr>
      </w:pPr>
      <w:r>
        <w:rPr>
          <w:rFonts w:hint="eastAsia" w:ascii="宋体" w:hAnsi="宋体" w:eastAsia="宋体" w:cs="宋体"/>
          <w:b w:val="0"/>
          <w:bCs w:val="0"/>
          <w:sz w:val="24"/>
        </w:rPr>
        <w:t>反走样：通过技术手段减少或消除走样现象的方法。</w:t>
      </w:r>
    </w:p>
    <w:p w14:paraId="651098D3">
      <w:pPr>
        <w:pStyle w:val="7"/>
        <w:spacing w:line="480" w:lineRule="auto"/>
        <w:ind w:left="360" w:firstLine="0" w:firstLineChars="0"/>
        <w:rPr>
          <w:rFonts w:hint="eastAsia" w:ascii="宋体" w:hAnsi="宋体" w:eastAsia="宋体" w:cs="宋体"/>
          <w:b w:val="0"/>
          <w:bCs w:val="0"/>
          <w:sz w:val="24"/>
        </w:rPr>
      </w:pPr>
    </w:p>
    <w:p w14:paraId="4EA4F70F">
      <w:pPr>
        <w:pStyle w:val="7"/>
        <w:spacing w:line="480" w:lineRule="auto"/>
        <w:ind w:left="360" w:firstLine="0" w:firstLineChars="0"/>
        <w:rPr>
          <w:rFonts w:hint="eastAsia" w:ascii="宋体" w:hAnsi="宋体" w:eastAsia="宋体" w:cs="宋体"/>
          <w:b w:val="0"/>
          <w:bCs w:val="0"/>
          <w:sz w:val="24"/>
        </w:rPr>
      </w:pPr>
      <w:r>
        <w:rPr>
          <w:rFonts w:hint="eastAsia" w:ascii="宋体" w:hAnsi="宋体" w:eastAsia="宋体" w:cs="宋体"/>
          <w:b w:val="0"/>
          <w:bCs w:val="0"/>
          <w:sz w:val="24"/>
        </w:rPr>
        <w:t>三种反走样方法：</w:t>
      </w:r>
    </w:p>
    <w:p w14:paraId="27F3B219">
      <w:pPr>
        <w:pStyle w:val="7"/>
        <w:spacing w:line="480" w:lineRule="auto"/>
        <w:ind w:left="360" w:firstLine="0" w:firstLineChars="0"/>
        <w:rPr>
          <w:rFonts w:hint="eastAsia" w:ascii="宋体" w:hAnsi="宋体" w:eastAsia="宋体" w:cs="宋体"/>
          <w:b w:val="0"/>
          <w:bCs w:val="0"/>
          <w:sz w:val="24"/>
        </w:rPr>
      </w:pPr>
      <w:r>
        <w:rPr>
          <w:rFonts w:hint="eastAsia" w:ascii="宋体" w:hAnsi="宋体" w:eastAsia="宋体" w:cs="宋体"/>
          <w:b w:val="0"/>
          <w:bCs w:val="0"/>
          <w:sz w:val="24"/>
        </w:rPr>
        <w:t>超采样抗锯齿（SSAA）</w:t>
      </w:r>
    </w:p>
    <w:p w14:paraId="66170030">
      <w:pPr>
        <w:pStyle w:val="7"/>
        <w:spacing w:line="480" w:lineRule="auto"/>
        <w:ind w:left="360" w:firstLine="0" w:firstLineChars="0"/>
        <w:rPr>
          <w:rFonts w:hint="eastAsia" w:ascii="宋体" w:hAnsi="宋体" w:eastAsia="宋体" w:cs="宋体"/>
          <w:b w:val="0"/>
          <w:bCs w:val="0"/>
          <w:sz w:val="24"/>
        </w:rPr>
      </w:pPr>
      <w:r>
        <w:rPr>
          <w:rFonts w:hint="eastAsia" w:ascii="宋体" w:hAnsi="宋体" w:eastAsia="宋体" w:cs="宋体"/>
          <w:b w:val="0"/>
          <w:bCs w:val="0"/>
          <w:sz w:val="24"/>
        </w:rPr>
        <w:t>多重采样抗锯齿（MSAA）</w:t>
      </w:r>
    </w:p>
    <w:p w14:paraId="37931B3D">
      <w:pPr>
        <w:pStyle w:val="7"/>
        <w:spacing w:line="480" w:lineRule="auto"/>
        <w:ind w:left="360" w:firstLine="0" w:firstLineChars="0"/>
        <w:rPr>
          <w:rFonts w:hint="eastAsia" w:ascii="宋体" w:hAnsi="宋体" w:eastAsia="宋体" w:cs="宋体"/>
          <w:b w:val="0"/>
          <w:bCs w:val="0"/>
          <w:sz w:val="24"/>
        </w:rPr>
      </w:pPr>
      <w:r>
        <w:rPr>
          <w:rFonts w:hint="eastAsia" w:ascii="宋体" w:hAnsi="宋体" w:eastAsia="宋体" w:cs="宋体"/>
          <w:b w:val="0"/>
          <w:bCs w:val="0"/>
          <w:sz w:val="24"/>
        </w:rPr>
        <w:t>快速近似抗锯齿（FXAA）</w:t>
      </w:r>
    </w:p>
    <w:p w14:paraId="58C13465">
      <w:pPr>
        <w:pStyle w:val="7"/>
        <w:spacing w:line="480" w:lineRule="auto"/>
        <w:ind w:left="360" w:firstLine="0" w:firstLineChars="0"/>
        <w:rPr>
          <w:rFonts w:hint="eastAsia" w:ascii="宋体" w:hAnsi="宋体" w:eastAsia="宋体" w:cs="宋体"/>
          <w:b w:val="0"/>
          <w:bCs w:val="0"/>
          <w:sz w:val="24"/>
        </w:rPr>
      </w:pPr>
    </w:p>
    <w:p w14:paraId="00B38ADF">
      <w:pPr>
        <w:pStyle w:val="7"/>
        <w:spacing w:line="480" w:lineRule="auto"/>
        <w:ind w:left="360" w:firstLine="0" w:firstLineChars="0"/>
        <w:rPr>
          <w:rFonts w:hint="eastAsia" w:ascii="宋体" w:hAnsi="宋体" w:eastAsia="宋体" w:cs="宋体"/>
          <w:b w:val="0"/>
          <w:bCs w:val="0"/>
          <w:sz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下面介绍</w:t>
      </w:r>
      <w:r>
        <w:rPr>
          <w:rFonts w:hint="eastAsia" w:ascii="宋体" w:hAnsi="宋体" w:eastAsia="宋体" w:cs="宋体"/>
          <w:b w:val="0"/>
          <w:bCs w:val="0"/>
          <w:sz w:val="24"/>
        </w:rPr>
        <w:t>SSAA原理：</w:t>
      </w:r>
    </w:p>
    <w:p w14:paraId="53AC205B">
      <w:pPr>
        <w:pStyle w:val="7"/>
        <w:spacing w:line="480" w:lineRule="auto"/>
        <w:ind w:left="360" w:firstLine="0" w:firstLineChars="0"/>
        <w:rPr>
          <w:rFonts w:hint="eastAsia" w:ascii="宋体" w:hAnsi="宋体" w:eastAsia="宋体" w:cs="宋体"/>
          <w:b w:val="0"/>
          <w:bCs w:val="0"/>
          <w:sz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首先</w:t>
      </w:r>
      <w:r>
        <w:rPr>
          <w:rFonts w:hint="eastAsia" w:ascii="宋体" w:hAnsi="宋体" w:eastAsia="宋体" w:cs="宋体"/>
          <w:b w:val="0"/>
          <w:bCs w:val="0"/>
          <w:sz w:val="24"/>
        </w:rPr>
        <w:t>以高于目标</w:t>
      </w:r>
      <w:r>
        <w:rPr>
          <w:rFonts w:hint="eastAsia" w:ascii="宋体" w:hAnsi="宋体" w:eastAsia="宋体" w:cs="宋体"/>
          <w:b w:val="0"/>
          <w:bCs w:val="0"/>
          <w:sz w:val="24"/>
          <w:lang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采用频率进行采样增加像素的密度</w:t>
      </w:r>
      <w:r>
        <w:rPr>
          <w:rFonts w:hint="eastAsia" w:ascii="宋体" w:hAnsi="宋体" w:eastAsia="宋体" w:cs="宋体"/>
          <w:b w:val="0"/>
          <w:bCs w:val="0"/>
          <w:sz w:val="24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然后</w:t>
      </w:r>
      <w:r>
        <w:rPr>
          <w:rFonts w:hint="eastAsia" w:ascii="宋体" w:hAnsi="宋体" w:eastAsia="宋体" w:cs="宋体"/>
          <w:b w:val="0"/>
          <w:bCs w:val="0"/>
          <w:sz w:val="24"/>
        </w:rPr>
        <w:t>再通过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降</w:t>
      </w:r>
      <w:r>
        <w:rPr>
          <w:rFonts w:hint="eastAsia" w:ascii="宋体" w:hAnsi="宋体" w:eastAsia="宋体" w:cs="宋体"/>
          <w:b w:val="0"/>
          <w:bCs w:val="0"/>
          <w:sz w:val="24"/>
        </w:rPr>
        <w:t>采样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将图形模糊，以抑制因采样引入的锯齿等情况</w:t>
      </w:r>
      <w:r>
        <w:rPr>
          <w:rFonts w:hint="eastAsia" w:ascii="宋体" w:hAnsi="宋体" w:eastAsia="宋体" w:cs="宋体"/>
          <w:b w:val="0"/>
          <w:bCs w:val="0"/>
          <w:sz w:val="24"/>
        </w:rPr>
        <w:t>。</w:t>
      </w:r>
    </w:p>
    <w:p w14:paraId="06E8AC57">
      <w:pPr>
        <w:pStyle w:val="7"/>
        <w:spacing w:line="480" w:lineRule="auto"/>
        <w:rPr>
          <w:rFonts w:hint="eastAsia" w:ascii="宋体" w:hAnsi="宋体" w:eastAsia="宋体" w:cs="宋体"/>
          <w:b w:val="0"/>
          <w:bCs w:val="0"/>
          <w:sz w:val="24"/>
        </w:rPr>
      </w:pPr>
    </w:p>
    <w:p w14:paraId="349D24A9">
      <w:pPr>
        <w:pStyle w:val="7"/>
        <w:numPr>
          <w:ilvl w:val="0"/>
          <w:numId w:val="1"/>
        </w:numPr>
        <w:spacing w:line="480" w:lineRule="auto"/>
        <w:ind w:firstLineChars="0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  <w:lang w:eastAsia="zh-Hans"/>
        </w:rPr>
        <w:t>请简要描述图形（实时渲染）管线。</w:t>
      </w:r>
    </w:p>
    <w:p w14:paraId="44181364">
      <w:pPr>
        <w:pStyle w:val="7"/>
        <w:numPr>
          <w:ilvl w:val="0"/>
          <w:numId w:val="2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首先将顶点数据比如坐标、法线、纹理坐标等组装为几何图元比如如三角形、线段等数据发送给GPU，让GPU进行接下来的绘制操作。</w:t>
      </w:r>
    </w:p>
    <w:p w14:paraId="406CF077">
      <w:pPr>
        <w:pStyle w:val="7"/>
        <w:numPr>
          <w:ilvl w:val="0"/>
          <w:numId w:val="2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接着是顶点着色器（Vertex shadeing）阶段，对顶点进行各自投影等坐标变换，同时计算光照、纹理坐标等属性，将位置属性定位到NDC空间中，并对超出空间的内容进行裁剪处理</w:t>
      </w:r>
    </w:p>
    <w:p w14:paraId="09959501">
      <w:pPr>
        <w:pStyle w:val="7"/>
        <w:numPr>
          <w:ilvl w:val="0"/>
          <w:numId w:val="2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然后是光栅化阶段（Rasterization），将顶点数据信息转换为三角形图元，并转换为屏幕空间的像素片段，确定哪些像素被图元覆盖。确定之后，通过顶点属性运营插值方法计算出各种属性</w:t>
      </w:r>
    </w:p>
    <w:p w14:paraId="18A51D03">
      <w:pPr>
        <w:pStyle w:val="7"/>
        <w:numPr>
          <w:ilvl w:val="0"/>
          <w:numId w:val="2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再者是片段着色器的阶段，即Fragment shadeing阶段。这阶段计算每个像素的最终颜色，包括纹理采样和光照计算。</w:t>
      </w:r>
    </w:p>
    <w:p w14:paraId="1B5E1C5E">
      <w:pPr>
        <w:pStyle w:val="7"/>
        <w:numPr>
          <w:ilvl w:val="0"/>
          <w:numId w:val="2"/>
        </w:numPr>
        <w:spacing w:line="48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最后有测试与混合阶段，通过测试丢弃被遮挡的片段和决定片段的去留，通过混合处理透明物体的混合颜色。</w:t>
      </w:r>
    </w:p>
    <w:p w14:paraId="3F072FD0">
      <w:pPr>
        <w:pStyle w:val="7"/>
        <w:spacing w:line="360" w:lineRule="auto"/>
        <w:ind w:left="360" w:firstLine="0" w:firstLineChars="0"/>
        <w:rPr>
          <w:rFonts w:hint="eastAsia" w:ascii="宋体" w:hAnsi="宋体" w:eastAsia="宋体" w:cs="宋体"/>
          <w:sz w:val="24"/>
        </w:rPr>
      </w:pPr>
    </w:p>
    <w:p w14:paraId="6F469F86">
      <w:pPr>
        <w:pStyle w:val="7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  <w:lang w:eastAsia="zh-Hans"/>
        </w:rPr>
        <w:t>在Blinn-Phong反射模型:</w:t>
      </w:r>
    </w:p>
    <w:p w14:paraId="71F400A0">
      <w:pPr>
        <w:spacing w:line="276" w:lineRule="auto"/>
        <w:rPr>
          <w:rFonts w:hint="eastAsia" w:ascii="宋体" w:hAnsi="宋体" w:eastAsia="宋体" w:cs="宋体"/>
          <w:b/>
          <w:bCs/>
          <w:sz w:val="24"/>
        </w:rPr>
      </w:pPr>
      <m:oMath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L=</m:t>
        </m:r>
        <m:sSub>
          <m:sSubP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sSub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k</m:t>
            </m: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e>
          <m:sub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a</m:t>
            </m: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sub>
        </m:sSub>
        <m:sSub>
          <m:sSubP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Sub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I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e>
          <m:sub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a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ub>
        </m:sSub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+</m:t>
        </m:r>
        <m:sSub>
          <m:sSubP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Sub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k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e>
          <m:sub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d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ub>
        </m:sSub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(I/</m:t>
        </m:r>
        <m:sSup>
          <m:sSupP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Sup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r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e>
          <m:sup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2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up>
        </m:sSup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)</m:t>
        </m:r>
        <m:r>
          <m:rPr>
            <m:sty m:val="p"/>
          </m:rPr>
          <w:rPr>
            <w:rFonts w:hint="eastAsia" w:ascii="DejaVu Math TeX Gyre" w:hAnsi="DejaVu Math TeX Gyre" w:eastAsia="宋体" w:cs="宋体"/>
            <w:sz w:val="24"/>
            <w:lang w:eastAsia="zh-Hans"/>
          </w:rPr>
          <m:t>max⁡(0,</m:t>
        </m:r>
        <m:r>
          <m:rPr>
            <m:sty m:val="b"/>
          </m:rPr>
          <w:rPr>
            <w:rFonts w:hint="eastAsia" w:ascii="DejaVu Math TeX Gyre" w:hAnsi="DejaVu Math TeX Gyre" w:eastAsia="宋体" w:cs="宋体"/>
            <w:sz w:val="24"/>
            <w:lang w:eastAsia="zh-Hans"/>
          </w:rPr>
          <m:t>n∙l</m:t>
        </m:r>
        <m:r>
          <m:rPr>
            <m:sty m:val="p"/>
          </m:rPr>
          <w:rPr>
            <w:rFonts w:hint="eastAsia" w:ascii="DejaVu Math TeX Gyre" w:hAnsi="DejaVu Math TeX Gyre" w:eastAsia="宋体" w:cs="宋体"/>
            <w:sz w:val="24"/>
            <w:lang w:eastAsia="zh-Hans"/>
          </w:rPr>
          <m:t>)+</m:t>
        </m:r>
        <m:sSub>
          <m:sSubP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sSub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k</m:t>
            </m: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e>
          <m:sub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s</m:t>
            </m: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sub>
        </m:sSub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(I/</m:t>
        </m:r>
        <m:sSup>
          <m:sSupP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Sup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r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e>
          <m:sup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2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up>
        </m:sSup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)</m:t>
        </m:r>
        <m:r>
          <m:rPr>
            <m:sty m:val="p"/>
          </m:rPr>
          <w:rPr>
            <w:rFonts w:hint="eastAsia" w:ascii="DejaVu Math TeX Gyre" w:hAnsi="DejaVu Math TeX Gyre" w:eastAsia="宋体" w:cs="宋体"/>
            <w:sz w:val="24"/>
            <w:lang w:eastAsia="zh-Hans"/>
          </w:rPr>
          <m:t>max⁡</m:t>
        </m:r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(0,</m:t>
        </m:r>
        <m:r>
          <m:rPr>
            <m:sty m:val="b"/>
          </m:rPr>
          <w:rPr>
            <w:rFonts w:hint="eastAsia" w:ascii="DejaVu Math TeX Gyre" w:hAnsi="DejaVu Math TeX Gyre" w:eastAsia="宋体" w:cs="宋体"/>
            <w:sz w:val="24"/>
            <w:lang w:eastAsia="zh-Hans"/>
          </w:rPr>
          <m:t>n∙h</m:t>
        </m:r>
        <m:sSup>
          <m:sSupP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Sup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)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e>
          <m:sup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p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up>
        </m:sSup>
      </m:oMath>
      <w:r>
        <w:rPr>
          <w:rFonts w:hint="eastAsia" w:ascii="宋体" w:hAnsi="宋体" w:eastAsia="宋体" w:cs="宋体"/>
          <w:b/>
          <w:bCs/>
          <w:sz w:val="24"/>
        </w:rPr>
        <w:t>中，三项分别表示何含义？公式中的各个符号的含义指什么？</w:t>
      </w:r>
    </w:p>
    <w:p w14:paraId="217C85B7">
      <w:pPr>
        <w:spacing w:line="276" w:lineRule="auto"/>
        <w:rPr>
          <w:rFonts w:hint="eastAsia" w:ascii="宋体" w:hAnsi="宋体" w:eastAsia="宋体" w:cs="宋体"/>
          <w:b/>
          <w:bCs/>
          <w:sz w:val="24"/>
        </w:rPr>
      </w:pPr>
    </w:p>
    <w:p w14:paraId="112CBDA2">
      <w:pPr>
        <w:spacing w:line="276" w:lineRule="auto"/>
        <w:rPr>
          <w:rFonts w:hint="default" w:ascii="宋体" w:hAnsi="宋体" w:eastAsia="宋体" w:cs="宋体"/>
          <w:lang w:val="en-US" w:eastAsia="zh-CN"/>
        </w:rPr>
      </w:pPr>
      <m:oMath>
        <m:sSub>
          <m:sSubP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sSub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k</m:t>
            </m: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e>
          <m:sub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a</m:t>
            </m: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sub>
        </m:sSub>
        <m:sSub>
          <m:sSubP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Sub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I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e>
          <m:sub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a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ub>
        </m:sSub>
      </m:oMath>
      <w:r>
        <w:rPr>
          <w:rFonts w:hint="eastAsia" w:hAnsi="DejaVu Math TeX Gyre" w:eastAsia="宋体" w:cs="宋体"/>
          <w:i w:val="0"/>
          <w:sz w:val="24"/>
          <w:lang w:val="en-US" w:eastAsia="zh-CN"/>
        </w:rPr>
        <w:t xml:space="preserve"> 代表环境光，模拟间接光照，其中</w:t>
      </w:r>
      <m:oMath>
        <m:sSub>
          <m:sSubP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Sub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I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e>
          <m:sub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a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ub>
        </m:sSub>
      </m:oMath>
      <w:r>
        <w:rPr>
          <w:rFonts w:hint="eastAsia" w:hAnsi="DejaVu Math TeX Gyre" w:eastAsia="宋体" w:cs="宋体"/>
          <w:i w:val="0"/>
          <w:sz w:val="24"/>
          <w:lang w:val="en-US" w:eastAsia="zh-CN"/>
        </w:rPr>
        <w:t>为环境光，</w:t>
      </w:r>
      <m:oMath>
        <m:sSub>
          <m:sSubP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sSub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k</m:t>
            </m: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e>
          <m:sub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a</m:t>
            </m: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sub>
        </m:sSub>
      </m:oMath>
      <w:r>
        <w:rPr>
          <w:rFonts w:hint="eastAsia" w:hAnsi="DejaVu Math TeX Gyre" w:eastAsia="宋体" w:cs="宋体"/>
          <w:i w:val="0"/>
          <w:sz w:val="24"/>
          <w:lang w:val="en-US" w:eastAsia="zh-CN"/>
        </w:rPr>
        <w:t>为环境光的比例系数</w:t>
      </w:r>
    </w:p>
    <w:p w14:paraId="2DF91447">
      <w:pPr>
        <w:pStyle w:val="7"/>
        <w:spacing w:line="360" w:lineRule="auto"/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m:oMath>
        <m:sSub>
          <m:sSubP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Sub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k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e>
          <m:sub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d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ub>
        </m:sSub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(I/</m:t>
        </m:r>
        <m:sSup>
          <m:sSupP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Sup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r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e>
          <m:sup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2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up>
        </m:sSup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)</m:t>
        </m:r>
        <m:r>
          <m:rPr>
            <m:sty m:val="p"/>
          </m:rPr>
          <w:rPr>
            <w:rFonts w:hint="eastAsia" w:ascii="DejaVu Math TeX Gyre" w:hAnsi="DejaVu Math TeX Gyre" w:eastAsia="宋体" w:cs="宋体"/>
            <w:sz w:val="24"/>
            <w:lang w:eastAsia="zh-Hans"/>
          </w:rPr>
          <m:t>max⁡(0,</m:t>
        </m:r>
        <m:r>
          <m:rPr>
            <m:sty m:val="b"/>
          </m:rPr>
          <w:rPr>
            <w:rFonts w:hint="eastAsia" w:ascii="DejaVu Math TeX Gyre" w:hAnsi="DejaVu Math TeX Gyre" w:eastAsia="宋体" w:cs="宋体"/>
            <w:sz w:val="24"/>
            <w:lang w:eastAsia="zh-Hans"/>
          </w:rPr>
          <m:t>n∙l</m:t>
        </m:r>
        <m:r>
          <m:rPr>
            <m:sty m:val="p"/>
          </m:rPr>
          <w:rPr>
            <w:rFonts w:hint="eastAsia" w:ascii="DejaVu Math TeX Gyre" w:hAnsi="DejaVu Math TeX Gyre" w:eastAsia="宋体" w:cs="宋体"/>
            <w:sz w:val="24"/>
            <w:lang w:eastAsia="zh-Hans"/>
          </w:rPr>
          <m:t>)</m:t>
        </m:r>
      </m:oMath>
      <w:r>
        <m:rPr/>
        <w:rPr>
          <w:rFonts w:hint="eastAsia" w:hAnsi="DejaVu Math TeX Gyre" w:eastAsia="宋体" w:cs="宋体"/>
          <w:b w:val="0"/>
          <w:i w:val="0"/>
          <w:sz w:val="24"/>
          <w:lang w:val="en-US" w:eastAsia="zh-CN"/>
        </w:rPr>
        <w:t>为漫反射项，</w:t>
      </w:r>
      <w:r>
        <w:rPr>
          <w:rFonts w:hint="eastAsia" w:hAnsi="DejaVu Math TeX Gyre" w:eastAsia="宋体" w:cs="宋体"/>
          <w:b w:val="0"/>
          <w:i w:val="0"/>
          <w:sz w:val="24"/>
          <w:lang w:val="en-US" w:eastAsia="zh-CN"/>
        </w:rPr>
        <w:t>模拟表面均匀散射的光，</w:t>
      </w:r>
      <m:oMath>
        <m:sSub>
          <m:sSubP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Sub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k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e>
          <m:sub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d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ub>
        </m:sSub>
      </m:oMath>
      <w:r>
        <w:rPr>
          <w:rFonts w:hint="eastAsia" w:hAnsi="DejaVu Math TeX Gyre" w:eastAsia="宋体" w:cs="宋体"/>
          <w:i w:val="0"/>
          <w:sz w:val="24"/>
          <w:lang w:val="en-US" w:eastAsia="zh-CN"/>
        </w:rPr>
        <w:t>为漫反射的比例系数，</w:t>
      </w:r>
      <m:oMath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I</m:t>
        </m:r>
      </m:oMath>
      <w:r>
        <w:rPr>
          <w:rFonts w:hint="eastAsia" w:hAnsi="DejaVu Math TeX Gyre" w:eastAsia="宋体" w:cs="宋体"/>
          <w:i w:val="0"/>
          <w:sz w:val="24"/>
          <w:lang w:val="en-US" w:eastAsia="zh-CN"/>
        </w:rPr>
        <w:t>为光源强度，</w:t>
      </w:r>
      <m:oMath>
        <m:r>
          <m:rPr/>
          <w:rPr>
            <w:rFonts w:hint="default" w:ascii="DejaVu Math TeX Gyre" w:hAnsi="DejaVu Math TeX Gyre" w:eastAsia="宋体" w:cs="宋体"/>
            <w:sz w:val="24"/>
            <w:lang w:val="en-US" w:eastAsia="zh-CN"/>
          </w:rPr>
          <m:t>r</m:t>
        </m:r>
      </m:oMath>
      <w:r>
        <m:rPr/>
        <w:rPr>
          <w:rFonts w:hint="eastAsia" w:hAnsi="DejaVu Math TeX Gyre" w:eastAsia="宋体" w:cs="宋体"/>
          <w:i w:val="0"/>
          <w:sz w:val="24"/>
          <w:lang w:val="en-US" w:eastAsia="zh-CN"/>
        </w:rPr>
        <w:t>为光源到表面点的距离，</w:t>
      </w:r>
      <m:oMath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I/</m:t>
        </m:r>
        <m:sSup>
          <m:sSupP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Sup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r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e>
          <m:sup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2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up>
        </m:sSup>
      </m:oMath>
      <w:r>
        <w:rPr>
          <w:rFonts w:hint="eastAsia" w:hAnsi="DejaVu Math TeX Gyre" w:eastAsia="宋体" w:cs="宋体"/>
          <w:i w:val="0"/>
          <w:sz w:val="24"/>
          <w:lang w:val="en-US" w:eastAsia="zh-CN"/>
        </w:rPr>
        <w:t>代表光照强度遂距离增加而衰减，</w:t>
      </w:r>
      <m:oMath>
        <m:r>
          <m:rPr>
            <m:sty m:val="p"/>
          </m:rPr>
          <w:rPr>
            <w:rFonts w:hint="eastAsia" w:ascii="DejaVu Math TeX Gyre" w:hAnsi="DejaVu Math TeX Gyre" w:eastAsia="宋体" w:cs="宋体"/>
            <w:sz w:val="24"/>
            <w:lang w:eastAsia="zh-Hans"/>
          </w:rPr>
          <m:t>max⁡(0,</m:t>
        </m:r>
        <m:r>
          <m:rPr>
            <m:sty m:val="b"/>
          </m:rPr>
          <w:rPr>
            <w:rFonts w:hint="eastAsia" w:ascii="DejaVu Math TeX Gyre" w:hAnsi="DejaVu Math TeX Gyre" w:eastAsia="宋体" w:cs="宋体"/>
            <w:sz w:val="24"/>
            <w:lang w:eastAsia="zh-Hans"/>
          </w:rPr>
          <m:t>n∙l</m:t>
        </m:r>
        <m:r>
          <m:rPr>
            <m:sty m:val="b"/>
          </m:rPr>
          <w:rPr>
            <w:rFonts w:hint="eastAsia" w:ascii="DejaVu Math TeX Gyre" w:hAnsi="DejaVu Math TeX Gyre" w:eastAsia="宋体" w:cs="宋体"/>
            <w:sz w:val="24"/>
            <w:lang w:eastAsia="zh-CN"/>
          </w:rPr>
          <m:t>）</m:t>
        </m:r>
      </m:oMath>
      <w:r>
        <m:rPr/>
        <w:rPr>
          <w:rFonts w:hint="eastAsia" w:hAnsi="DejaVu Math TeX Gyre" w:eastAsia="宋体" w:cs="宋体"/>
          <w:i w:val="0"/>
          <w:sz w:val="24"/>
          <w:lang w:val="en-US" w:eastAsia="zh-CN"/>
        </w:rPr>
        <w:t>为接受光与入射光的余弦成正比且该值大于0，代表对于光的修正。</w:t>
      </w:r>
    </w:p>
    <w:p w14:paraId="4AE3D5F8">
      <w:pPr>
        <w:pStyle w:val="7"/>
        <w:spacing w:line="360" w:lineRule="auto"/>
        <w:ind w:left="0" w:leftChars="0" w:firstLine="0" w:firstLineChars="0"/>
        <w:rPr>
          <w:rFonts w:hint="eastAsia" w:hAnsi="DejaVu Math TeX Gyre" w:eastAsia="宋体" w:cs="宋体"/>
          <w:i w:val="0"/>
          <w:sz w:val="24"/>
          <w:lang w:val="en-US" w:eastAsia="zh-CN"/>
        </w:rPr>
      </w:pPr>
      <m:oMath>
        <m:sSub>
          <m:sSubP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sSub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k</m:t>
            </m: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e>
          <m:sub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s</m:t>
            </m: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sub>
        </m:sSub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(I/</m:t>
        </m:r>
        <m:sSup>
          <m:sSupP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Sup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r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e>
          <m:sup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2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up>
        </m:sSup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)</m:t>
        </m:r>
        <m:r>
          <m:rPr>
            <m:sty m:val="p"/>
          </m:rPr>
          <w:rPr>
            <w:rFonts w:hint="eastAsia" w:ascii="DejaVu Math TeX Gyre" w:hAnsi="DejaVu Math TeX Gyre" w:eastAsia="宋体" w:cs="宋体"/>
            <w:sz w:val="24"/>
            <w:lang w:eastAsia="zh-Hans"/>
          </w:rPr>
          <m:t>max⁡</m:t>
        </m:r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(0,</m:t>
        </m:r>
        <m:r>
          <m:rPr>
            <m:sty m:val="b"/>
          </m:rPr>
          <w:rPr>
            <w:rFonts w:hint="eastAsia" w:ascii="DejaVu Math TeX Gyre" w:hAnsi="DejaVu Math TeX Gyre" w:eastAsia="宋体" w:cs="宋体"/>
            <w:sz w:val="24"/>
            <w:lang w:eastAsia="zh-Hans"/>
          </w:rPr>
          <m:t>n∙h</m:t>
        </m:r>
        <m:sSup>
          <m:sSupP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Sup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)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e>
          <m:sup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p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up>
        </m:sSup>
      </m:oMath>
      <w:r>
        <w:rPr>
          <w:rFonts w:hint="eastAsia" w:hAnsi="DejaVu Math TeX Gyre" w:eastAsia="宋体" w:cs="宋体"/>
          <w:i w:val="0"/>
          <w:sz w:val="24"/>
          <w:lang w:eastAsia="zh-CN"/>
        </w:rPr>
        <w:t>，</w:t>
      </w:r>
      <w:r>
        <w:rPr>
          <w:rFonts w:hint="eastAsia" w:hAnsi="DejaVu Math TeX Gyre" w:eastAsia="宋体" w:cs="宋体"/>
          <w:i w:val="0"/>
          <w:sz w:val="24"/>
          <w:lang w:val="en-US" w:eastAsia="zh-CN"/>
        </w:rPr>
        <w:t>为镜面反射项，</w:t>
      </w:r>
      <m:oMath>
        <m:sSub>
          <w:bookmarkStart w:id="0" w:name="_GoBack"/>
          <w:bookmarkEnd w:id="0"/>
          <m:sSubP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sSub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k</m:t>
            </m: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e>
          <m:sub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s</m:t>
            </m:r>
            <m:ctrlPr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</m:ctrlPr>
          </m:sub>
        </m:sSub>
      </m:oMath>
      <w:r>
        <w:rPr>
          <w:rFonts w:hint="eastAsia" w:hAnsi="DejaVu Math TeX Gyre" w:eastAsia="宋体" w:cs="宋体"/>
          <w:i w:val="0"/>
          <w:sz w:val="24"/>
          <w:lang w:val="en-US" w:eastAsia="zh-CN"/>
        </w:rPr>
        <w:t>为镜面反射的比例系数，</w:t>
      </w:r>
      <m:oMath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(I/</m:t>
        </m:r>
        <m:sSup>
          <m:sSupP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Sup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r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e>
          <m:sup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2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up>
        </m:sSup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)</m:t>
        </m:r>
      </m:oMath>
      <w:r>
        <m:rPr/>
        <w:rPr>
          <w:rFonts w:hint="eastAsia" w:hAnsi="DejaVu Math TeX Gyre" w:eastAsia="宋体" w:cs="宋体"/>
          <w:i w:val="0"/>
          <w:sz w:val="24"/>
          <w:lang w:val="en-US" w:eastAsia="zh-CN"/>
        </w:rPr>
        <w:t>同理</w:t>
      </w:r>
      <w:r>
        <w:rPr>
          <w:rFonts w:hint="eastAsia" w:hAnsi="DejaVu Math TeX Gyre" w:eastAsia="宋体" w:cs="宋体"/>
          <w:i w:val="0"/>
          <w:sz w:val="24"/>
          <w:lang w:val="en-US" w:eastAsia="zh-CN"/>
        </w:rPr>
        <w:t>代表光照强度遂距离增加而衰减，</w:t>
      </w:r>
      <m:oMath>
        <m:r>
          <m:rPr>
            <m:sty m:val="p"/>
          </m:rPr>
          <w:rPr>
            <w:rFonts w:hint="eastAsia" w:ascii="DejaVu Math TeX Gyre" w:hAnsi="DejaVu Math TeX Gyre" w:eastAsia="宋体" w:cs="宋体"/>
            <w:sz w:val="24"/>
            <w:lang w:eastAsia="zh-Hans"/>
          </w:rPr>
          <m:t>max⁡</m:t>
        </m:r>
        <m:r>
          <m:rPr/>
          <w:rPr>
            <w:rFonts w:hint="eastAsia" w:ascii="DejaVu Math TeX Gyre" w:hAnsi="DejaVu Math TeX Gyre" w:eastAsia="宋体" w:cs="宋体"/>
            <w:sz w:val="24"/>
            <w:lang w:eastAsia="zh-Hans"/>
          </w:rPr>
          <m:t>(0,</m:t>
        </m:r>
        <m:r>
          <m:rPr>
            <m:sty m:val="b"/>
          </m:rPr>
          <w:rPr>
            <w:rFonts w:hint="eastAsia" w:ascii="DejaVu Math TeX Gyre" w:hAnsi="DejaVu Math TeX Gyre" w:eastAsia="宋体" w:cs="宋体"/>
            <w:sz w:val="24"/>
            <w:lang w:eastAsia="zh-Hans"/>
          </w:rPr>
          <m:t>n∙h</m:t>
        </m:r>
        <m:sSup>
          <m:sSupP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SupPr>
          <m:e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)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e>
          <m:sup>
            <m:r>
              <m:rPr/>
              <w:rPr>
                <w:rFonts w:hint="eastAsia" w:ascii="DejaVu Math TeX Gyre" w:hAnsi="DejaVu Math TeX Gyre" w:eastAsia="宋体" w:cs="宋体"/>
                <w:sz w:val="24"/>
                <w:lang w:eastAsia="zh-Hans"/>
              </w:rPr>
              <m:t>p</m:t>
            </m:r>
            <m:ctrlPr>
              <w:rPr>
                <w:rFonts w:hint="eastAsia" w:ascii="DejaVu Math TeX Gyre" w:hAnsi="DejaVu Math TeX Gyre" w:eastAsia="宋体" w:cs="宋体"/>
                <w:i/>
                <w:sz w:val="24"/>
                <w:lang w:eastAsia="zh-Hans"/>
              </w:rPr>
            </m:ctrlPr>
          </m:sup>
        </m:sSup>
      </m:oMath>
      <w:r>
        <w:rPr>
          <w:rFonts w:hint="eastAsia" w:hAnsi="DejaVu Math TeX Gyre" w:eastAsia="宋体" w:cs="宋体"/>
          <w:i w:val="0"/>
          <w:sz w:val="24"/>
          <w:lang w:eastAsia="zh-CN"/>
        </w:rPr>
        <w:t>，</w:t>
      </w:r>
      <w:r>
        <w:rPr>
          <w:rFonts w:hint="eastAsia" w:hAnsi="DejaVu Math TeX Gyre" w:eastAsia="宋体" w:cs="宋体"/>
          <w:i w:val="0"/>
          <w:sz w:val="24"/>
          <w:lang w:val="en-US" w:eastAsia="zh-CN"/>
        </w:rPr>
        <w:t>其中h为半角向量有观察方向向量计算而来，p为高光指数，控制高光反射的集中程度，公式基于法线</w:t>
      </w:r>
      <w:r>
        <w:rPr>
          <w:rFonts w:hint="default" w:hAnsi="DejaVu Math TeX Gyre" w:eastAsia="宋体" w:cs="宋体"/>
          <w:i w:val="0"/>
          <w:sz w:val="24"/>
          <w:lang w:val="en-US" w:eastAsia="zh-CN"/>
        </w:rPr>
        <w:t> </w:t>
      </w:r>
      <w:r>
        <w:rPr>
          <w:rFonts w:hint="eastAsia" w:hAnsi="DejaVu Math TeX Gyre" w:eastAsia="宋体" w:cs="宋体"/>
          <w:i w:val="0"/>
          <w:sz w:val="24"/>
          <w:lang w:val="en-US" w:eastAsia="zh-CN"/>
        </w:rPr>
        <w:t>n</w:t>
      </w:r>
      <w:r>
        <w:rPr>
          <w:rFonts w:hint="default" w:hAnsi="DejaVu Math TeX Gyre" w:eastAsia="宋体" w:cs="宋体"/>
          <w:i w:val="0"/>
          <w:sz w:val="24"/>
          <w:lang w:val="en-US" w:eastAsia="zh-CN"/>
        </w:rPr>
        <w:t> 与半程向量 h 的点积</w:t>
      </w:r>
      <w:r>
        <w:rPr>
          <w:rFonts w:hint="eastAsia" w:hAnsi="DejaVu Math TeX Gyre" w:eastAsia="宋体" w:cs="宋体"/>
          <w:i w:val="0"/>
          <w:sz w:val="24"/>
          <w:lang w:val="en-US" w:eastAsia="zh-CN"/>
        </w:rPr>
        <w:t>得出最终的值，</w:t>
      </w:r>
      <w:r>
        <w:rPr>
          <w:rFonts w:ascii="Cambria Math" w:hAnsi="Cambria Math" w:eastAsia="宋体"/>
          <w:sz w:val="24"/>
        </w:rPr>
        <w:t>衡量了人眼接受镜面反射的大小</w:t>
      </w:r>
      <w:r>
        <w:rPr>
          <w:rFonts w:hint="eastAsia" w:ascii="Cambria Math" w:hAnsi="Cambria Math" w:eastAsia="宋体"/>
          <w:sz w:val="24"/>
          <w:lang w:eastAsia="zh-CN"/>
        </w:rPr>
        <w:t>。</w:t>
      </w:r>
    </w:p>
    <w:p w14:paraId="1288B8A3">
      <w:pPr>
        <w:pStyle w:val="7"/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19D056"/>
    <w:multiLevelType w:val="singleLevel"/>
    <w:tmpl w:val="D819D05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448E382F"/>
    <w:multiLevelType w:val="multilevel"/>
    <w:tmpl w:val="448E38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B5"/>
    <w:rsid w:val="00046288"/>
    <w:rsid w:val="00735CFA"/>
    <w:rsid w:val="00793F57"/>
    <w:rsid w:val="007B3F43"/>
    <w:rsid w:val="008F2BB5"/>
    <w:rsid w:val="00951713"/>
    <w:rsid w:val="00B91977"/>
    <w:rsid w:val="0A434869"/>
    <w:rsid w:val="0CEEA0D9"/>
    <w:rsid w:val="10394744"/>
    <w:rsid w:val="18EF1F69"/>
    <w:rsid w:val="1ACF1501"/>
    <w:rsid w:val="20371746"/>
    <w:rsid w:val="21CE6CB6"/>
    <w:rsid w:val="25CC175F"/>
    <w:rsid w:val="2B93AEAA"/>
    <w:rsid w:val="2D751C41"/>
    <w:rsid w:val="2FFF0AD5"/>
    <w:rsid w:val="31ED4F37"/>
    <w:rsid w:val="37054AD1"/>
    <w:rsid w:val="39910700"/>
    <w:rsid w:val="3A995C5C"/>
    <w:rsid w:val="3ACC6DEA"/>
    <w:rsid w:val="3B0A0908"/>
    <w:rsid w:val="3DBFAF98"/>
    <w:rsid w:val="3F360408"/>
    <w:rsid w:val="3FFC3A53"/>
    <w:rsid w:val="41AC5581"/>
    <w:rsid w:val="4A2B43F6"/>
    <w:rsid w:val="4DBFA180"/>
    <w:rsid w:val="4FAB8C6D"/>
    <w:rsid w:val="543C9C14"/>
    <w:rsid w:val="583D3C73"/>
    <w:rsid w:val="58445001"/>
    <w:rsid w:val="59C77C98"/>
    <w:rsid w:val="5C3E3FC7"/>
    <w:rsid w:val="5E7E5B46"/>
    <w:rsid w:val="67DF4CD5"/>
    <w:rsid w:val="6C066D46"/>
    <w:rsid w:val="6FFAE1DC"/>
    <w:rsid w:val="71B52674"/>
    <w:rsid w:val="747D56CB"/>
    <w:rsid w:val="75BCF5B9"/>
    <w:rsid w:val="77F7A51A"/>
    <w:rsid w:val="79FF4F54"/>
    <w:rsid w:val="7B786BEC"/>
    <w:rsid w:val="7BE7D439"/>
    <w:rsid w:val="7D741635"/>
    <w:rsid w:val="7DDD8661"/>
    <w:rsid w:val="7DF66C16"/>
    <w:rsid w:val="96FFA97E"/>
    <w:rsid w:val="B7EDD300"/>
    <w:rsid w:val="B7FE67D8"/>
    <w:rsid w:val="B899BEDD"/>
    <w:rsid w:val="BFBDE10B"/>
    <w:rsid w:val="BFCE8BD6"/>
    <w:rsid w:val="D6F72120"/>
    <w:rsid w:val="DFFAFF33"/>
    <w:rsid w:val="E24DCF51"/>
    <w:rsid w:val="E3F94BD8"/>
    <w:rsid w:val="EAFDA7CE"/>
    <w:rsid w:val="F663FFFA"/>
    <w:rsid w:val="F7751A51"/>
    <w:rsid w:val="F7FF6FAF"/>
    <w:rsid w:val="FEE99088"/>
    <w:rsid w:val="FFF991E7"/>
    <w:rsid w:val="FFFF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174</Characters>
  <Lines>1</Lines>
  <Paragraphs>1</Paragraphs>
  <TotalTime>0</TotalTime>
  <ScaleCrop>false</ScaleCrop>
  <LinksUpToDate>false</LinksUpToDate>
  <CharactersWithSpaces>199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2023-04-26T03:06:00Z</dcterms:created>
  <dc:creator>Microsoft Office User</dc:creator>
  <cp:lastModifiedBy>企业用户_320173368</cp:lastModifiedBy>
  <dcterms:modified xsi:type="dcterms:W3CDTF">2025-04-22T13:03:38Z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D51BF9788CBD4A2083BFDFF8AF83CBED_13</vt:lpwstr>
  </property>
  <property fmtid="{D5CDD505-2E9C-101B-9397-08002B2CF9AE}" pid="4" name="KSOTemplateDocerSaveRecord">
    <vt:lpwstr>eyJoZGlkIjoiYzM1MjVhNWUzZTlhMmE4ZTI4YTA5YzJmOGQyMmQxZjYiLCJ1c2VySWQiOiIxNTY2NDMyNjk4In0=</vt:lpwstr>
  </property>
</Properties>
</file>