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C2B6" w14:textId="77777777" w:rsidR="00E22235" w:rsidRDefault="00DE4CAA">
      <w:pPr>
        <w:spacing w:after="0" w:line="259" w:lineRule="auto"/>
        <w:ind w:left="0" w:right="6" w:firstLine="0"/>
        <w:jc w:val="center"/>
      </w:pPr>
      <w:r>
        <w:rPr>
          <w:b/>
        </w:rPr>
        <w:t xml:space="preserve">Critical Thinking </w:t>
      </w:r>
    </w:p>
    <w:p w14:paraId="483EA1D3" w14:textId="77777777" w:rsidR="00E22235" w:rsidRDefault="00DE4CAA">
      <w:pPr>
        <w:spacing w:after="246" w:line="259" w:lineRule="auto"/>
        <w:ind w:left="0" w:right="6" w:firstLine="0"/>
        <w:jc w:val="center"/>
      </w:pPr>
      <w:r>
        <w:rPr>
          <w:b/>
        </w:rPr>
        <w:t>Topic 4: Identifying Assumptions</w:t>
      </w:r>
      <w:r>
        <w:t xml:space="preserve"> </w:t>
      </w:r>
    </w:p>
    <w:p w14:paraId="25D2F019" w14:textId="77777777" w:rsidR="00E22235" w:rsidRDefault="00DE4CAA">
      <w:pPr>
        <w:spacing w:after="246" w:line="259" w:lineRule="auto"/>
        <w:ind w:left="-5"/>
      </w:pPr>
      <w:r>
        <w:rPr>
          <w:b/>
        </w:rPr>
        <w:t xml:space="preserve">Identifying unstated premises and conclusions </w:t>
      </w:r>
    </w:p>
    <w:p w14:paraId="2851BDC2" w14:textId="77777777" w:rsidR="00E22235" w:rsidRDefault="00DE4CAA">
      <w:pPr>
        <w:spacing w:after="259"/>
        <w:ind w:left="-5"/>
      </w:pPr>
      <w:r>
        <w:t xml:space="preserve">An </w:t>
      </w:r>
      <w:r>
        <w:rPr>
          <w:b/>
        </w:rPr>
        <w:t>assumption</w:t>
      </w:r>
      <w:r>
        <w:t xml:space="preserve"> is a premise which is</w:t>
      </w:r>
      <w:r>
        <w:rPr>
          <w:i/>
        </w:rPr>
        <w:t xml:space="preserve"> not explicitly </w:t>
      </w:r>
      <w:r>
        <w:t xml:space="preserve">stated in an argument, but which is </w:t>
      </w:r>
      <w:r>
        <w:rPr>
          <w:i/>
        </w:rPr>
        <w:t>required</w:t>
      </w:r>
      <w:r>
        <w:t xml:space="preserve"> by the argument in order for the conclusion to follow. </w:t>
      </w:r>
    </w:p>
    <w:p w14:paraId="62E98AAD" w14:textId="77777777" w:rsidR="00E22235" w:rsidRDefault="00DE4CAA">
      <w:pPr>
        <w:spacing w:after="246" w:line="259" w:lineRule="auto"/>
        <w:ind w:left="-5"/>
      </w:pPr>
      <w:r>
        <w:rPr>
          <w:b/>
        </w:rPr>
        <w:t xml:space="preserve">Exercise 1 – Identifying unstated premises </w:t>
      </w:r>
    </w:p>
    <w:p w14:paraId="3479E877" w14:textId="77777777" w:rsidR="00E22235" w:rsidRDefault="00DE4CAA">
      <w:pPr>
        <w:ind w:left="-5"/>
      </w:pPr>
      <w:r>
        <w:t xml:space="preserve">Identify the unstated premise in the following arguments. </w:t>
      </w:r>
    </w:p>
    <w:tbl>
      <w:tblPr>
        <w:tblStyle w:val="TableGrid"/>
        <w:tblW w:w="9854" w:type="dxa"/>
        <w:tblInd w:w="-108" w:type="dxa"/>
        <w:tblCellMar>
          <w:top w:w="54" w:type="dxa"/>
          <w:left w:w="108" w:type="dxa"/>
          <w:right w:w="106" w:type="dxa"/>
        </w:tblCellMar>
        <w:tblLook w:val="04A0" w:firstRow="1" w:lastRow="0" w:firstColumn="1" w:lastColumn="0" w:noHBand="0" w:noVBand="1"/>
      </w:tblPr>
      <w:tblGrid>
        <w:gridCol w:w="4814"/>
        <w:gridCol w:w="5040"/>
      </w:tblGrid>
      <w:tr w:rsidR="00E22235" w14:paraId="5456E11E" w14:textId="77777777">
        <w:trPr>
          <w:trHeight w:val="2035"/>
        </w:trPr>
        <w:tc>
          <w:tcPr>
            <w:tcW w:w="4814" w:type="dxa"/>
            <w:tcBorders>
              <w:top w:val="single" w:sz="4" w:space="0" w:color="000000"/>
              <w:left w:val="single" w:sz="4" w:space="0" w:color="000000"/>
              <w:bottom w:val="single" w:sz="4" w:space="0" w:color="000000"/>
              <w:right w:val="single" w:sz="4" w:space="0" w:color="000000"/>
            </w:tcBorders>
          </w:tcPr>
          <w:p w14:paraId="43D7D9FF" w14:textId="77777777" w:rsidR="00E22235" w:rsidRDefault="00DE4CAA">
            <w:pPr>
              <w:spacing w:after="109" w:line="259" w:lineRule="auto"/>
              <w:ind w:left="0" w:firstLine="0"/>
            </w:pPr>
            <w:r>
              <w:rPr>
                <w:b/>
              </w:rPr>
              <w:t xml:space="preserve">1. </w:t>
            </w:r>
            <w:r>
              <w:t>All penguins live in the Antarctic.</w:t>
            </w:r>
          </w:p>
          <w:p w14:paraId="4AD2F164" w14:textId="77777777" w:rsidR="00E22235" w:rsidRDefault="00DE4CAA">
            <w:pPr>
              <w:spacing w:after="517" w:line="259" w:lineRule="auto"/>
              <w:ind w:left="0" w:firstLine="0"/>
            </w:pPr>
            <w:r>
              <w:rPr>
                <w:b/>
              </w:rPr>
              <w:t>A2.</w:t>
            </w:r>
          </w:p>
          <w:p w14:paraId="1983566F" w14:textId="77777777" w:rsidR="00E22235" w:rsidRDefault="00DE4CAA">
            <w:pPr>
              <w:spacing w:after="150" w:line="259" w:lineRule="auto"/>
              <w:ind w:left="0" w:firstLine="0"/>
            </w:pPr>
            <w:r>
              <w:rPr>
                <w:b/>
              </w:rPr>
              <w:t xml:space="preserve">Therefore: </w:t>
            </w:r>
          </w:p>
          <w:p w14:paraId="5E979047" w14:textId="77777777" w:rsidR="00E22235" w:rsidRDefault="00DE4CAA">
            <w:pPr>
              <w:spacing w:after="0" w:line="259" w:lineRule="auto"/>
              <w:ind w:left="0" w:firstLine="0"/>
            </w:pPr>
            <w:r>
              <w:rPr>
                <w:b/>
              </w:rPr>
              <w:t xml:space="preserve">C. </w:t>
            </w:r>
            <w:r>
              <w:t>This bird is not a penguin.</w:t>
            </w:r>
          </w:p>
        </w:tc>
        <w:tc>
          <w:tcPr>
            <w:tcW w:w="5040" w:type="dxa"/>
            <w:tcBorders>
              <w:top w:val="single" w:sz="4" w:space="0" w:color="000000"/>
              <w:left w:val="single" w:sz="4" w:space="0" w:color="000000"/>
              <w:bottom w:val="single" w:sz="4" w:space="0" w:color="000000"/>
              <w:right w:val="single" w:sz="4" w:space="0" w:color="000000"/>
            </w:tcBorders>
          </w:tcPr>
          <w:p w14:paraId="7786D738" w14:textId="77777777" w:rsidR="00E22235" w:rsidRDefault="00DE4CAA">
            <w:pPr>
              <w:spacing w:after="109" w:line="259" w:lineRule="auto"/>
              <w:ind w:left="0" w:firstLine="0"/>
            </w:pPr>
            <w:r>
              <w:rPr>
                <w:b/>
              </w:rPr>
              <w:t xml:space="preserve">1. </w:t>
            </w:r>
            <w:r>
              <w:t>Anyone who lives in Paris lives in France.</w:t>
            </w:r>
          </w:p>
          <w:p w14:paraId="0AFB80F9" w14:textId="77777777" w:rsidR="00E22235" w:rsidRDefault="00DE4CAA">
            <w:pPr>
              <w:spacing w:after="517" w:line="259" w:lineRule="auto"/>
              <w:ind w:left="0" w:firstLine="0"/>
            </w:pPr>
            <w:r>
              <w:rPr>
                <w:b/>
              </w:rPr>
              <w:t>A2.</w:t>
            </w:r>
          </w:p>
          <w:p w14:paraId="6D8F8D39" w14:textId="77777777" w:rsidR="00E22235" w:rsidRDefault="00DE4CAA">
            <w:pPr>
              <w:spacing w:after="150" w:line="259" w:lineRule="auto"/>
              <w:ind w:left="0" w:firstLine="0"/>
            </w:pPr>
            <w:r>
              <w:rPr>
                <w:b/>
              </w:rPr>
              <w:t xml:space="preserve">Therefore: </w:t>
            </w:r>
          </w:p>
          <w:p w14:paraId="3729A976" w14:textId="77777777" w:rsidR="00E22235" w:rsidRDefault="00DE4CAA">
            <w:pPr>
              <w:spacing w:after="0" w:line="259" w:lineRule="auto"/>
              <w:ind w:left="0" w:firstLine="0"/>
            </w:pPr>
            <w:r>
              <w:rPr>
                <w:b/>
              </w:rPr>
              <w:t xml:space="preserve">C. </w:t>
            </w:r>
            <w:r>
              <w:t>Jean lives in France.</w:t>
            </w:r>
          </w:p>
        </w:tc>
      </w:tr>
      <w:tr w:rsidR="00E22235" w14:paraId="3CFCAE30" w14:textId="77777777">
        <w:trPr>
          <w:trHeight w:val="2810"/>
        </w:trPr>
        <w:tc>
          <w:tcPr>
            <w:tcW w:w="4814" w:type="dxa"/>
            <w:tcBorders>
              <w:top w:val="single" w:sz="4" w:space="0" w:color="000000"/>
              <w:left w:val="single" w:sz="4" w:space="0" w:color="000000"/>
              <w:bottom w:val="single" w:sz="4" w:space="0" w:color="000000"/>
              <w:right w:val="single" w:sz="4" w:space="0" w:color="000000"/>
            </w:tcBorders>
            <w:vAlign w:val="center"/>
          </w:tcPr>
          <w:p w14:paraId="24072028" w14:textId="77777777" w:rsidR="00E22235" w:rsidRDefault="00DE4CAA">
            <w:pPr>
              <w:spacing w:after="0" w:line="349" w:lineRule="auto"/>
              <w:ind w:left="0" w:firstLine="0"/>
            </w:pPr>
            <w:r>
              <w:rPr>
                <w:b/>
              </w:rPr>
              <w:t xml:space="preserve">1. </w:t>
            </w:r>
            <w:r>
              <w:t>Evolution is not the best explanation for our observations.</w:t>
            </w:r>
          </w:p>
          <w:p w14:paraId="4069535B" w14:textId="77777777" w:rsidR="00E22235" w:rsidRDefault="00DE4CAA">
            <w:pPr>
              <w:spacing w:after="371" w:line="259" w:lineRule="auto"/>
              <w:ind w:left="0" w:firstLine="0"/>
            </w:pPr>
            <w:r>
              <w:rPr>
                <w:b/>
              </w:rPr>
              <w:t>A2.</w:t>
            </w:r>
          </w:p>
          <w:p w14:paraId="23AFA613" w14:textId="77777777" w:rsidR="00E22235" w:rsidRDefault="00DE4CAA">
            <w:pPr>
              <w:spacing w:after="150" w:line="259" w:lineRule="auto"/>
              <w:ind w:left="0" w:firstLine="0"/>
            </w:pPr>
            <w:r>
              <w:rPr>
                <w:b/>
              </w:rPr>
              <w:t xml:space="preserve">Therefore: </w:t>
            </w:r>
          </w:p>
          <w:p w14:paraId="2482DC7A" w14:textId="77777777" w:rsidR="00E22235" w:rsidRDefault="00DE4CAA">
            <w:pPr>
              <w:spacing w:after="0" w:line="259" w:lineRule="auto"/>
              <w:ind w:left="0" w:firstLine="0"/>
              <w:jc w:val="both"/>
            </w:pPr>
            <w:r>
              <w:rPr>
                <w:b/>
              </w:rPr>
              <w:t xml:space="preserve">C. </w:t>
            </w:r>
            <w:r>
              <w:t>Therefore, creationism is the best explanation for our observations.</w:t>
            </w:r>
          </w:p>
        </w:tc>
        <w:tc>
          <w:tcPr>
            <w:tcW w:w="5040" w:type="dxa"/>
            <w:tcBorders>
              <w:top w:val="single" w:sz="4" w:space="0" w:color="000000"/>
              <w:left w:val="single" w:sz="4" w:space="0" w:color="000000"/>
              <w:bottom w:val="single" w:sz="4" w:space="0" w:color="000000"/>
              <w:right w:val="single" w:sz="4" w:space="0" w:color="000000"/>
            </w:tcBorders>
          </w:tcPr>
          <w:p w14:paraId="4B51094A" w14:textId="77777777" w:rsidR="00E22235" w:rsidRDefault="00DE4CAA">
            <w:pPr>
              <w:spacing w:after="556" w:line="259" w:lineRule="auto"/>
              <w:ind w:left="0" w:firstLine="0"/>
            </w:pPr>
            <w:r>
              <w:rPr>
                <w:b/>
              </w:rPr>
              <w:t xml:space="preserve">A1. </w:t>
            </w:r>
          </w:p>
          <w:p w14:paraId="7EDE34F8" w14:textId="77777777" w:rsidR="00E22235" w:rsidRDefault="00DE4CAA">
            <w:pPr>
              <w:spacing w:after="0" w:line="358" w:lineRule="auto"/>
              <w:ind w:left="0" w:firstLine="0"/>
            </w:pPr>
            <w:r>
              <w:rPr>
                <w:b/>
              </w:rPr>
              <w:t>2.</w:t>
            </w:r>
            <w:r>
              <w:rPr>
                <w:b/>
              </w:rPr>
              <w:tab/>
            </w:r>
            <w:r>
              <w:t>These tulip bulbs were not chilled before planting.</w:t>
            </w:r>
          </w:p>
          <w:p w14:paraId="2DA30D2C" w14:textId="77777777" w:rsidR="00E22235" w:rsidRDefault="00DE4CAA">
            <w:pPr>
              <w:spacing w:after="150" w:line="259" w:lineRule="auto"/>
              <w:ind w:left="0" w:firstLine="0"/>
            </w:pPr>
            <w:r>
              <w:rPr>
                <w:b/>
              </w:rPr>
              <w:t>Therefore:</w:t>
            </w:r>
          </w:p>
          <w:p w14:paraId="633D2D38" w14:textId="77777777" w:rsidR="00E22235" w:rsidRDefault="00DE4CAA">
            <w:pPr>
              <w:spacing w:after="0" w:line="259" w:lineRule="auto"/>
              <w:ind w:left="0" w:firstLine="0"/>
            </w:pPr>
            <w:r>
              <w:rPr>
                <w:b/>
              </w:rPr>
              <w:t xml:space="preserve">C. </w:t>
            </w:r>
            <w:r>
              <w:t>These tulip bulbs will not produce flowers.</w:t>
            </w:r>
          </w:p>
        </w:tc>
      </w:tr>
    </w:tbl>
    <w:p w14:paraId="5B0EE368" w14:textId="77777777" w:rsidR="004512E1" w:rsidRDefault="004512E1">
      <w:pPr>
        <w:spacing w:after="246" w:line="259" w:lineRule="auto"/>
        <w:ind w:left="-5"/>
        <w:rPr>
          <w:b/>
        </w:rPr>
      </w:pPr>
    </w:p>
    <w:p w14:paraId="44B3300B" w14:textId="301970F3" w:rsidR="00E22235" w:rsidRDefault="00DE4CAA">
      <w:pPr>
        <w:spacing w:after="246" w:line="259" w:lineRule="auto"/>
        <w:ind w:left="-5"/>
      </w:pPr>
      <w:r>
        <w:rPr>
          <w:b/>
        </w:rPr>
        <w:t xml:space="preserve">Exercise 2: Standardising arguments with unstated premises </w:t>
      </w:r>
    </w:p>
    <w:p w14:paraId="2946F036" w14:textId="77777777" w:rsidR="00E22235" w:rsidRDefault="00DE4CAA">
      <w:pPr>
        <w:spacing w:after="295"/>
        <w:ind w:left="-5"/>
      </w:pPr>
      <w:r>
        <w:t xml:space="preserve">Standardise the following arguments, including any unstated premises. </w:t>
      </w:r>
    </w:p>
    <w:p w14:paraId="217A15C5" w14:textId="77777777" w:rsidR="00E22235" w:rsidRDefault="00DE4CAA">
      <w:pPr>
        <w:numPr>
          <w:ilvl w:val="0"/>
          <w:numId w:val="1"/>
        </w:numPr>
        <w:ind w:hanging="382"/>
      </w:pPr>
      <w:r>
        <w:t>A photograph taken with a traditional camera can never convey the experience of being in a landscape since only a three-dimensional representation of a landscape can convey the experience of being in that landscape.</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55CEABCB"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63A1EB59" w14:textId="77777777" w:rsidR="00E22235" w:rsidRDefault="00E22235">
            <w:pPr>
              <w:spacing w:after="160" w:line="259" w:lineRule="auto"/>
              <w:ind w:left="0" w:firstLine="0"/>
            </w:pPr>
          </w:p>
        </w:tc>
      </w:tr>
      <w:tr w:rsidR="00E22235" w14:paraId="6F9C74A7"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74A16B40" w14:textId="77777777" w:rsidR="00E22235" w:rsidRDefault="00E22235">
            <w:pPr>
              <w:spacing w:after="160" w:line="259" w:lineRule="auto"/>
              <w:ind w:left="0" w:firstLine="0"/>
            </w:pPr>
          </w:p>
        </w:tc>
      </w:tr>
      <w:tr w:rsidR="00E22235" w14:paraId="49162485"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603414FD" w14:textId="77777777" w:rsidR="00E22235" w:rsidRDefault="00E22235">
            <w:pPr>
              <w:spacing w:after="160" w:line="259" w:lineRule="auto"/>
              <w:ind w:left="0" w:firstLine="0"/>
            </w:pPr>
          </w:p>
        </w:tc>
      </w:tr>
      <w:tr w:rsidR="00E22235" w14:paraId="6DB838A3"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7183F0C2" w14:textId="77777777" w:rsidR="00E22235" w:rsidRDefault="00E22235">
            <w:pPr>
              <w:spacing w:after="160" w:line="259" w:lineRule="auto"/>
              <w:ind w:left="0" w:firstLine="0"/>
            </w:pPr>
          </w:p>
        </w:tc>
      </w:tr>
    </w:tbl>
    <w:p w14:paraId="724D36A2" w14:textId="77777777" w:rsidR="004512E1" w:rsidRDefault="004512E1" w:rsidP="004512E1">
      <w:pPr>
        <w:ind w:left="382" w:firstLine="0"/>
      </w:pPr>
    </w:p>
    <w:p w14:paraId="4F61B049" w14:textId="23D30AAC" w:rsidR="00E22235" w:rsidRDefault="00DE4CAA">
      <w:pPr>
        <w:numPr>
          <w:ilvl w:val="0"/>
          <w:numId w:val="1"/>
        </w:numPr>
        <w:ind w:hanging="382"/>
      </w:pPr>
      <w:r>
        <w:t xml:space="preserve">Only people who live in Brixton took part in the riots. </w:t>
      </w:r>
      <w:proofErr w:type="gramStart"/>
      <w:r>
        <w:t>So</w:t>
      </w:r>
      <w:proofErr w:type="gramEnd"/>
      <w:r>
        <w:t xml:space="preserve"> everyone who took part in the riots is from a deprived area.</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409FC797"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71B4D016" w14:textId="77777777" w:rsidR="00E22235" w:rsidRDefault="00E22235">
            <w:pPr>
              <w:spacing w:after="160" w:line="259" w:lineRule="auto"/>
              <w:ind w:left="0" w:firstLine="0"/>
            </w:pPr>
          </w:p>
        </w:tc>
      </w:tr>
      <w:tr w:rsidR="00E22235" w14:paraId="66939A32"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4CB8BF66" w14:textId="77777777" w:rsidR="00E22235" w:rsidRDefault="00E22235">
            <w:pPr>
              <w:spacing w:after="160" w:line="259" w:lineRule="auto"/>
              <w:ind w:left="0" w:firstLine="0"/>
            </w:pPr>
          </w:p>
        </w:tc>
      </w:tr>
      <w:tr w:rsidR="00E22235" w14:paraId="64E7D70B"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478F70D1" w14:textId="77777777" w:rsidR="00E22235" w:rsidRDefault="00E22235">
            <w:pPr>
              <w:spacing w:after="160" w:line="259" w:lineRule="auto"/>
              <w:ind w:left="0" w:firstLine="0"/>
            </w:pPr>
          </w:p>
        </w:tc>
      </w:tr>
      <w:tr w:rsidR="00E22235" w14:paraId="6507BEA7" w14:textId="77777777">
        <w:trPr>
          <w:trHeight w:val="386"/>
        </w:trPr>
        <w:tc>
          <w:tcPr>
            <w:tcW w:w="9660" w:type="dxa"/>
            <w:tcBorders>
              <w:top w:val="single" w:sz="4" w:space="0" w:color="000000"/>
              <w:left w:val="single" w:sz="4" w:space="0" w:color="000000"/>
              <w:bottom w:val="single" w:sz="4" w:space="0" w:color="000000"/>
              <w:right w:val="single" w:sz="4" w:space="0" w:color="000000"/>
            </w:tcBorders>
          </w:tcPr>
          <w:p w14:paraId="2D31A806" w14:textId="77777777" w:rsidR="00E22235" w:rsidRDefault="00E22235">
            <w:pPr>
              <w:spacing w:after="160" w:line="259" w:lineRule="auto"/>
              <w:ind w:left="0" w:firstLine="0"/>
            </w:pPr>
          </w:p>
        </w:tc>
      </w:tr>
    </w:tbl>
    <w:p w14:paraId="41D680B7" w14:textId="77777777" w:rsidR="004512E1" w:rsidRDefault="004512E1" w:rsidP="009269F4">
      <w:pPr>
        <w:ind w:left="0" w:firstLine="0"/>
      </w:pPr>
    </w:p>
    <w:p w14:paraId="3943F0B1" w14:textId="5046A937" w:rsidR="00E22235" w:rsidRDefault="00DE4CAA">
      <w:pPr>
        <w:numPr>
          <w:ilvl w:val="0"/>
          <w:numId w:val="1"/>
        </w:numPr>
        <w:ind w:hanging="382"/>
      </w:pPr>
      <w:r>
        <w:t>It is impossible to know that any claim about the physical world is true, because no such claim can ever be conclusively proved.</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7D6CDAAA" w14:textId="77777777">
        <w:trPr>
          <w:trHeight w:val="386"/>
        </w:trPr>
        <w:tc>
          <w:tcPr>
            <w:tcW w:w="9660" w:type="dxa"/>
            <w:tcBorders>
              <w:top w:val="single" w:sz="4" w:space="0" w:color="000000"/>
              <w:left w:val="single" w:sz="4" w:space="0" w:color="000000"/>
              <w:bottom w:val="single" w:sz="4" w:space="0" w:color="000000"/>
              <w:right w:val="single" w:sz="4" w:space="0" w:color="000000"/>
            </w:tcBorders>
          </w:tcPr>
          <w:p w14:paraId="7E758499" w14:textId="77777777" w:rsidR="00E22235" w:rsidRDefault="00E22235">
            <w:pPr>
              <w:spacing w:after="160" w:line="259" w:lineRule="auto"/>
              <w:ind w:left="0" w:firstLine="0"/>
            </w:pPr>
          </w:p>
        </w:tc>
      </w:tr>
      <w:tr w:rsidR="00E22235" w14:paraId="28D8ED27"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540D99FA" w14:textId="77777777" w:rsidR="00E22235" w:rsidRDefault="00E22235">
            <w:pPr>
              <w:spacing w:after="160" w:line="259" w:lineRule="auto"/>
              <w:ind w:left="0" w:firstLine="0"/>
            </w:pPr>
          </w:p>
        </w:tc>
      </w:tr>
      <w:tr w:rsidR="00E22235" w14:paraId="434700A2" w14:textId="77777777">
        <w:trPr>
          <w:trHeight w:val="372"/>
        </w:trPr>
        <w:tc>
          <w:tcPr>
            <w:tcW w:w="9660" w:type="dxa"/>
            <w:tcBorders>
              <w:top w:val="single" w:sz="4" w:space="0" w:color="000000"/>
              <w:left w:val="single" w:sz="4" w:space="0" w:color="000000"/>
              <w:bottom w:val="single" w:sz="4" w:space="0" w:color="000000"/>
              <w:right w:val="single" w:sz="4" w:space="0" w:color="000000"/>
            </w:tcBorders>
          </w:tcPr>
          <w:p w14:paraId="250EC923" w14:textId="77777777" w:rsidR="00E22235" w:rsidRDefault="00E22235">
            <w:pPr>
              <w:spacing w:after="160" w:line="259" w:lineRule="auto"/>
              <w:ind w:left="0" w:firstLine="0"/>
            </w:pPr>
          </w:p>
        </w:tc>
      </w:tr>
      <w:tr w:rsidR="00E22235" w14:paraId="3642ED92"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15F0142E" w14:textId="77777777" w:rsidR="00E22235" w:rsidRDefault="00E22235">
            <w:pPr>
              <w:spacing w:after="160" w:line="259" w:lineRule="auto"/>
              <w:ind w:left="0" w:firstLine="0"/>
            </w:pPr>
          </w:p>
        </w:tc>
      </w:tr>
    </w:tbl>
    <w:p w14:paraId="025F1A13" w14:textId="77777777" w:rsidR="004512E1" w:rsidRDefault="004512E1" w:rsidP="004512E1">
      <w:pPr>
        <w:ind w:left="382" w:firstLine="0"/>
      </w:pPr>
    </w:p>
    <w:p w14:paraId="40A0D11B" w14:textId="5D14CF3C" w:rsidR="00E22235" w:rsidRDefault="00DE4CAA">
      <w:pPr>
        <w:numPr>
          <w:ilvl w:val="0"/>
          <w:numId w:val="1"/>
        </w:numPr>
        <w:ind w:hanging="382"/>
      </w:pPr>
      <w:r>
        <w:t>Having an efficient, attractive train network makes good economic sense.  So, the city needs to purchase new train carriages, since the city should always do what makes good economic sense.</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5A39B794" w14:textId="77777777">
        <w:trPr>
          <w:trHeight w:val="355"/>
        </w:trPr>
        <w:tc>
          <w:tcPr>
            <w:tcW w:w="9660" w:type="dxa"/>
            <w:tcBorders>
              <w:top w:val="single" w:sz="4" w:space="0" w:color="000000"/>
              <w:left w:val="single" w:sz="4" w:space="0" w:color="000000"/>
              <w:bottom w:val="single" w:sz="4" w:space="0" w:color="000000"/>
              <w:right w:val="single" w:sz="4" w:space="0" w:color="000000"/>
            </w:tcBorders>
          </w:tcPr>
          <w:p w14:paraId="7482D531" w14:textId="77777777" w:rsidR="00E22235" w:rsidRDefault="00E22235">
            <w:pPr>
              <w:spacing w:after="160" w:line="259" w:lineRule="auto"/>
              <w:ind w:left="0" w:firstLine="0"/>
            </w:pPr>
          </w:p>
        </w:tc>
      </w:tr>
      <w:tr w:rsidR="00E22235" w14:paraId="2841AFBD" w14:textId="77777777">
        <w:trPr>
          <w:trHeight w:val="355"/>
        </w:trPr>
        <w:tc>
          <w:tcPr>
            <w:tcW w:w="9660" w:type="dxa"/>
            <w:tcBorders>
              <w:top w:val="single" w:sz="4" w:space="0" w:color="000000"/>
              <w:left w:val="single" w:sz="4" w:space="0" w:color="000000"/>
              <w:bottom w:val="single" w:sz="4" w:space="0" w:color="000000"/>
              <w:right w:val="single" w:sz="4" w:space="0" w:color="000000"/>
            </w:tcBorders>
          </w:tcPr>
          <w:p w14:paraId="73448F7D" w14:textId="77777777" w:rsidR="00E22235" w:rsidRDefault="00E22235">
            <w:pPr>
              <w:spacing w:after="160" w:line="259" w:lineRule="auto"/>
              <w:ind w:left="0" w:firstLine="0"/>
            </w:pPr>
          </w:p>
        </w:tc>
      </w:tr>
      <w:tr w:rsidR="00E22235" w14:paraId="3D99833F" w14:textId="77777777">
        <w:trPr>
          <w:trHeight w:val="358"/>
        </w:trPr>
        <w:tc>
          <w:tcPr>
            <w:tcW w:w="9660" w:type="dxa"/>
            <w:tcBorders>
              <w:top w:val="single" w:sz="4" w:space="0" w:color="000000"/>
              <w:left w:val="single" w:sz="4" w:space="0" w:color="000000"/>
              <w:bottom w:val="single" w:sz="4" w:space="0" w:color="000000"/>
              <w:right w:val="single" w:sz="4" w:space="0" w:color="000000"/>
            </w:tcBorders>
          </w:tcPr>
          <w:p w14:paraId="7AFFACEA" w14:textId="77777777" w:rsidR="00E22235" w:rsidRDefault="00E22235">
            <w:pPr>
              <w:spacing w:after="160" w:line="259" w:lineRule="auto"/>
              <w:ind w:left="0" w:firstLine="0"/>
            </w:pPr>
          </w:p>
        </w:tc>
      </w:tr>
      <w:tr w:rsidR="00E22235" w14:paraId="2F60068F" w14:textId="77777777">
        <w:trPr>
          <w:trHeight w:val="367"/>
        </w:trPr>
        <w:tc>
          <w:tcPr>
            <w:tcW w:w="9660" w:type="dxa"/>
            <w:tcBorders>
              <w:top w:val="single" w:sz="4" w:space="0" w:color="000000"/>
              <w:left w:val="single" w:sz="4" w:space="0" w:color="000000"/>
              <w:bottom w:val="single" w:sz="4" w:space="0" w:color="000000"/>
              <w:right w:val="single" w:sz="4" w:space="0" w:color="000000"/>
            </w:tcBorders>
          </w:tcPr>
          <w:p w14:paraId="454CD3A4" w14:textId="77777777" w:rsidR="00E22235" w:rsidRDefault="00E22235">
            <w:pPr>
              <w:spacing w:after="160" w:line="259" w:lineRule="auto"/>
              <w:ind w:left="0" w:firstLine="0"/>
            </w:pPr>
          </w:p>
        </w:tc>
      </w:tr>
      <w:tr w:rsidR="00E22235" w14:paraId="194A0E1E" w14:textId="77777777">
        <w:trPr>
          <w:trHeight w:val="358"/>
        </w:trPr>
        <w:tc>
          <w:tcPr>
            <w:tcW w:w="9660" w:type="dxa"/>
            <w:tcBorders>
              <w:top w:val="single" w:sz="4" w:space="0" w:color="000000"/>
              <w:left w:val="single" w:sz="4" w:space="0" w:color="000000"/>
              <w:bottom w:val="single" w:sz="4" w:space="0" w:color="000000"/>
              <w:right w:val="single" w:sz="4" w:space="0" w:color="000000"/>
            </w:tcBorders>
          </w:tcPr>
          <w:p w14:paraId="11E85679" w14:textId="77777777" w:rsidR="00E22235" w:rsidRDefault="00E22235">
            <w:pPr>
              <w:spacing w:after="160" w:line="259" w:lineRule="auto"/>
              <w:ind w:left="0" w:firstLine="0"/>
            </w:pPr>
          </w:p>
        </w:tc>
      </w:tr>
      <w:tr w:rsidR="00E22235" w14:paraId="76A063C9"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490C442E" w14:textId="77777777" w:rsidR="00E22235" w:rsidRDefault="00E22235">
            <w:pPr>
              <w:spacing w:after="160" w:line="259" w:lineRule="auto"/>
              <w:ind w:left="0" w:firstLine="0"/>
            </w:pPr>
          </w:p>
        </w:tc>
      </w:tr>
      <w:tr w:rsidR="00E22235" w14:paraId="4A641A32" w14:textId="77777777">
        <w:trPr>
          <w:trHeight w:val="367"/>
        </w:trPr>
        <w:tc>
          <w:tcPr>
            <w:tcW w:w="9660" w:type="dxa"/>
            <w:tcBorders>
              <w:top w:val="single" w:sz="4" w:space="0" w:color="000000"/>
              <w:left w:val="single" w:sz="4" w:space="0" w:color="000000"/>
              <w:bottom w:val="single" w:sz="4" w:space="0" w:color="000000"/>
              <w:right w:val="single" w:sz="4" w:space="0" w:color="000000"/>
            </w:tcBorders>
          </w:tcPr>
          <w:p w14:paraId="02211660" w14:textId="77777777" w:rsidR="00E22235" w:rsidRDefault="00E22235">
            <w:pPr>
              <w:spacing w:after="160" w:line="259" w:lineRule="auto"/>
              <w:ind w:left="0" w:firstLine="0"/>
            </w:pPr>
          </w:p>
        </w:tc>
      </w:tr>
    </w:tbl>
    <w:p w14:paraId="38947356" w14:textId="77777777" w:rsidR="004512E1" w:rsidRDefault="004512E1" w:rsidP="004512E1">
      <w:pPr>
        <w:spacing w:after="0" w:line="259" w:lineRule="auto"/>
        <w:ind w:left="382" w:firstLine="0"/>
      </w:pPr>
    </w:p>
    <w:p w14:paraId="7D4DC847" w14:textId="15780640" w:rsidR="00E22235" w:rsidRDefault="00DE4CAA">
      <w:pPr>
        <w:numPr>
          <w:ilvl w:val="0"/>
          <w:numId w:val="1"/>
        </w:numPr>
        <w:spacing w:after="0" w:line="259" w:lineRule="auto"/>
        <w:ind w:hanging="382"/>
      </w:pPr>
      <w:r>
        <w:t>When students do not find their assignments too challenging, they become bored and so achieve less than their abilities would allow. On the other hand, when students find their assignments too difficult, they give up and so again achieve less than what they are capable of achieving. It is therefore clear that no student’s full potential will ever be realized.</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7CE8D99E" w14:textId="77777777">
        <w:trPr>
          <w:trHeight w:val="355"/>
        </w:trPr>
        <w:tc>
          <w:tcPr>
            <w:tcW w:w="9660" w:type="dxa"/>
            <w:tcBorders>
              <w:top w:val="single" w:sz="4" w:space="0" w:color="000000"/>
              <w:left w:val="single" w:sz="4" w:space="0" w:color="000000"/>
              <w:bottom w:val="single" w:sz="4" w:space="0" w:color="000000"/>
              <w:right w:val="single" w:sz="4" w:space="0" w:color="000000"/>
            </w:tcBorders>
          </w:tcPr>
          <w:p w14:paraId="2C095404" w14:textId="77777777" w:rsidR="00E22235" w:rsidRDefault="00E22235">
            <w:pPr>
              <w:spacing w:after="160" w:line="259" w:lineRule="auto"/>
              <w:ind w:left="0" w:firstLine="0"/>
            </w:pPr>
          </w:p>
        </w:tc>
      </w:tr>
      <w:tr w:rsidR="00E22235" w14:paraId="4A5A4935" w14:textId="77777777">
        <w:trPr>
          <w:trHeight w:val="358"/>
        </w:trPr>
        <w:tc>
          <w:tcPr>
            <w:tcW w:w="9660" w:type="dxa"/>
            <w:tcBorders>
              <w:top w:val="single" w:sz="4" w:space="0" w:color="000000"/>
              <w:left w:val="single" w:sz="4" w:space="0" w:color="000000"/>
              <w:bottom w:val="single" w:sz="4" w:space="0" w:color="000000"/>
              <w:right w:val="single" w:sz="4" w:space="0" w:color="000000"/>
            </w:tcBorders>
          </w:tcPr>
          <w:p w14:paraId="0BF17D22" w14:textId="77777777" w:rsidR="00E22235" w:rsidRDefault="00E22235">
            <w:pPr>
              <w:spacing w:after="160" w:line="259" w:lineRule="auto"/>
              <w:ind w:left="0" w:firstLine="0"/>
            </w:pPr>
          </w:p>
        </w:tc>
      </w:tr>
      <w:tr w:rsidR="00E22235" w14:paraId="08A50D97" w14:textId="77777777">
        <w:trPr>
          <w:trHeight w:val="355"/>
        </w:trPr>
        <w:tc>
          <w:tcPr>
            <w:tcW w:w="9660" w:type="dxa"/>
            <w:tcBorders>
              <w:top w:val="single" w:sz="4" w:space="0" w:color="000000"/>
              <w:left w:val="single" w:sz="4" w:space="0" w:color="000000"/>
              <w:bottom w:val="single" w:sz="4" w:space="0" w:color="000000"/>
              <w:right w:val="single" w:sz="4" w:space="0" w:color="000000"/>
            </w:tcBorders>
          </w:tcPr>
          <w:p w14:paraId="04B75784" w14:textId="77777777" w:rsidR="00E22235" w:rsidRDefault="00E22235">
            <w:pPr>
              <w:spacing w:after="160" w:line="259" w:lineRule="auto"/>
              <w:ind w:left="0" w:firstLine="0"/>
            </w:pPr>
          </w:p>
        </w:tc>
      </w:tr>
      <w:tr w:rsidR="00E22235" w14:paraId="0E9F9025"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3F071AE5" w14:textId="77777777" w:rsidR="00E22235" w:rsidRDefault="00E22235">
            <w:pPr>
              <w:spacing w:after="160" w:line="259" w:lineRule="auto"/>
              <w:ind w:left="0" w:firstLine="0"/>
            </w:pPr>
          </w:p>
        </w:tc>
      </w:tr>
      <w:tr w:rsidR="00E22235" w14:paraId="61BE9AF6" w14:textId="77777777">
        <w:trPr>
          <w:trHeight w:val="355"/>
        </w:trPr>
        <w:tc>
          <w:tcPr>
            <w:tcW w:w="9660" w:type="dxa"/>
            <w:tcBorders>
              <w:top w:val="single" w:sz="4" w:space="0" w:color="000000"/>
              <w:left w:val="single" w:sz="4" w:space="0" w:color="000000"/>
              <w:bottom w:val="single" w:sz="4" w:space="0" w:color="000000"/>
              <w:right w:val="single" w:sz="4" w:space="0" w:color="000000"/>
            </w:tcBorders>
          </w:tcPr>
          <w:p w14:paraId="1A69A3D3" w14:textId="77777777" w:rsidR="00E22235" w:rsidRDefault="00E22235">
            <w:pPr>
              <w:spacing w:after="160" w:line="259" w:lineRule="auto"/>
              <w:ind w:left="0" w:firstLine="0"/>
            </w:pPr>
          </w:p>
        </w:tc>
      </w:tr>
      <w:tr w:rsidR="00E22235" w14:paraId="39C106C3"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684BA9E1" w14:textId="77777777" w:rsidR="00E22235" w:rsidRDefault="00E22235">
            <w:pPr>
              <w:spacing w:after="160" w:line="259" w:lineRule="auto"/>
              <w:ind w:left="0" w:firstLine="0"/>
            </w:pPr>
          </w:p>
        </w:tc>
      </w:tr>
      <w:tr w:rsidR="00E22235" w14:paraId="0C36C377"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3D2D4181" w14:textId="77777777" w:rsidR="00E22235" w:rsidRDefault="00E22235">
            <w:pPr>
              <w:spacing w:after="160" w:line="259" w:lineRule="auto"/>
              <w:ind w:left="0" w:firstLine="0"/>
            </w:pPr>
          </w:p>
        </w:tc>
      </w:tr>
    </w:tbl>
    <w:p w14:paraId="1DC97A57" w14:textId="77777777" w:rsidR="004512E1" w:rsidRPr="004512E1" w:rsidRDefault="004512E1" w:rsidP="004512E1">
      <w:pPr>
        <w:spacing w:after="0" w:line="259" w:lineRule="auto"/>
        <w:ind w:left="382" w:firstLine="0"/>
      </w:pPr>
    </w:p>
    <w:p w14:paraId="2BF5584A" w14:textId="4AA457CF" w:rsidR="00E22235" w:rsidRDefault="00DE4CAA">
      <w:pPr>
        <w:numPr>
          <w:ilvl w:val="0"/>
          <w:numId w:val="1"/>
        </w:numPr>
        <w:spacing w:after="0" w:line="259" w:lineRule="auto"/>
        <w:ind w:hanging="382"/>
      </w:pPr>
      <w:r>
        <w:rPr>
          <w:u w:val="single" w:color="000000"/>
        </w:rPr>
        <w:t>Zoologist</w:t>
      </w:r>
      <w:r>
        <w:t>: Animals can certainly signal each other with sounds and gestures.  However, this does not confirm the thesis that animals possess language, since animals do not use sounds or gestures to refer to concrete objects or abstract ideas.</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4CF55FD0"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7E48E13A" w14:textId="77777777" w:rsidR="00E22235" w:rsidRDefault="00E22235">
            <w:pPr>
              <w:spacing w:after="160" w:line="259" w:lineRule="auto"/>
              <w:ind w:left="0" w:firstLine="0"/>
            </w:pPr>
          </w:p>
        </w:tc>
      </w:tr>
      <w:tr w:rsidR="00E22235" w14:paraId="761BBAAD" w14:textId="77777777">
        <w:trPr>
          <w:trHeight w:val="372"/>
        </w:trPr>
        <w:tc>
          <w:tcPr>
            <w:tcW w:w="9660" w:type="dxa"/>
            <w:tcBorders>
              <w:top w:val="single" w:sz="4" w:space="0" w:color="000000"/>
              <w:left w:val="single" w:sz="4" w:space="0" w:color="000000"/>
              <w:bottom w:val="single" w:sz="4" w:space="0" w:color="000000"/>
              <w:right w:val="single" w:sz="4" w:space="0" w:color="000000"/>
            </w:tcBorders>
          </w:tcPr>
          <w:p w14:paraId="7C697E35" w14:textId="77777777" w:rsidR="00E22235" w:rsidRDefault="00E22235">
            <w:pPr>
              <w:spacing w:after="160" w:line="259" w:lineRule="auto"/>
              <w:ind w:left="0" w:firstLine="0"/>
            </w:pPr>
          </w:p>
        </w:tc>
      </w:tr>
      <w:tr w:rsidR="00E22235" w14:paraId="372D81DA"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20D56FC4" w14:textId="77777777" w:rsidR="00E22235" w:rsidRDefault="00E22235">
            <w:pPr>
              <w:spacing w:after="160" w:line="259" w:lineRule="auto"/>
              <w:ind w:left="0" w:firstLine="0"/>
            </w:pPr>
          </w:p>
        </w:tc>
      </w:tr>
      <w:tr w:rsidR="00E22235" w14:paraId="66C85F61" w14:textId="77777777">
        <w:trPr>
          <w:trHeight w:val="386"/>
        </w:trPr>
        <w:tc>
          <w:tcPr>
            <w:tcW w:w="9660" w:type="dxa"/>
            <w:tcBorders>
              <w:top w:val="single" w:sz="4" w:space="0" w:color="000000"/>
              <w:left w:val="single" w:sz="4" w:space="0" w:color="000000"/>
              <w:bottom w:val="single" w:sz="4" w:space="0" w:color="000000"/>
              <w:right w:val="single" w:sz="4" w:space="0" w:color="000000"/>
            </w:tcBorders>
          </w:tcPr>
          <w:p w14:paraId="67DB6541" w14:textId="77777777" w:rsidR="00E22235" w:rsidRDefault="00E22235">
            <w:pPr>
              <w:spacing w:after="160" w:line="259" w:lineRule="auto"/>
              <w:ind w:left="0" w:firstLine="0"/>
            </w:pPr>
          </w:p>
        </w:tc>
      </w:tr>
    </w:tbl>
    <w:p w14:paraId="70AE6849" w14:textId="77777777" w:rsidR="004512E1" w:rsidRDefault="004512E1" w:rsidP="004512E1">
      <w:pPr>
        <w:ind w:left="382" w:firstLine="0"/>
      </w:pPr>
    </w:p>
    <w:p w14:paraId="2FFFF43D" w14:textId="556722C9" w:rsidR="00E22235" w:rsidRDefault="00DE4CAA">
      <w:pPr>
        <w:numPr>
          <w:ilvl w:val="0"/>
          <w:numId w:val="1"/>
        </w:numPr>
        <w:ind w:hanging="382"/>
      </w:pPr>
      <w:r>
        <w:t>Students of the late twentieth century regularly campaigned against nuclear weapons. Students rarely demonstrate against nuclear weapons any more. Students must be less political than they used to be.</w:t>
      </w:r>
    </w:p>
    <w:tbl>
      <w:tblPr>
        <w:tblStyle w:val="TableGrid"/>
        <w:tblW w:w="9660" w:type="dxa"/>
        <w:tblInd w:w="-108" w:type="dxa"/>
        <w:tblCellMar>
          <w:left w:w="115" w:type="dxa"/>
          <w:right w:w="115" w:type="dxa"/>
        </w:tblCellMar>
        <w:tblLook w:val="04A0" w:firstRow="1" w:lastRow="0" w:firstColumn="1" w:lastColumn="0" w:noHBand="0" w:noVBand="1"/>
      </w:tblPr>
      <w:tblGrid>
        <w:gridCol w:w="9660"/>
      </w:tblGrid>
      <w:tr w:rsidR="00E22235" w14:paraId="698523E9" w14:textId="77777777">
        <w:trPr>
          <w:trHeight w:val="386"/>
        </w:trPr>
        <w:tc>
          <w:tcPr>
            <w:tcW w:w="9660" w:type="dxa"/>
            <w:tcBorders>
              <w:top w:val="single" w:sz="4" w:space="0" w:color="000000"/>
              <w:left w:val="single" w:sz="4" w:space="0" w:color="000000"/>
              <w:bottom w:val="single" w:sz="4" w:space="0" w:color="000000"/>
              <w:right w:val="single" w:sz="4" w:space="0" w:color="000000"/>
            </w:tcBorders>
          </w:tcPr>
          <w:p w14:paraId="0949A680" w14:textId="77777777" w:rsidR="00E22235" w:rsidRDefault="00E22235">
            <w:pPr>
              <w:spacing w:after="160" w:line="259" w:lineRule="auto"/>
              <w:ind w:left="0" w:firstLine="0"/>
            </w:pPr>
          </w:p>
        </w:tc>
      </w:tr>
      <w:tr w:rsidR="00E22235" w14:paraId="571031C4" w14:textId="77777777">
        <w:trPr>
          <w:trHeight w:val="370"/>
        </w:trPr>
        <w:tc>
          <w:tcPr>
            <w:tcW w:w="9660" w:type="dxa"/>
            <w:tcBorders>
              <w:top w:val="single" w:sz="4" w:space="0" w:color="000000"/>
              <w:left w:val="single" w:sz="4" w:space="0" w:color="000000"/>
              <w:bottom w:val="single" w:sz="4" w:space="0" w:color="000000"/>
              <w:right w:val="single" w:sz="4" w:space="0" w:color="000000"/>
            </w:tcBorders>
          </w:tcPr>
          <w:p w14:paraId="33BF9051" w14:textId="77777777" w:rsidR="00E22235" w:rsidRDefault="00E22235">
            <w:pPr>
              <w:spacing w:after="160" w:line="259" w:lineRule="auto"/>
              <w:ind w:left="0" w:firstLine="0"/>
            </w:pPr>
          </w:p>
        </w:tc>
      </w:tr>
      <w:tr w:rsidR="00E22235" w14:paraId="1D769D65" w14:textId="77777777">
        <w:trPr>
          <w:trHeight w:val="372"/>
        </w:trPr>
        <w:tc>
          <w:tcPr>
            <w:tcW w:w="9660" w:type="dxa"/>
            <w:tcBorders>
              <w:top w:val="single" w:sz="4" w:space="0" w:color="000000"/>
              <w:left w:val="single" w:sz="4" w:space="0" w:color="000000"/>
              <w:bottom w:val="single" w:sz="4" w:space="0" w:color="000000"/>
              <w:right w:val="single" w:sz="4" w:space="0" w:color="000000"/>
            </w:tcBorders>
          </w:tcPr>
          <w:p w14:paraId="23520AD7" w14:textId="77777777" w:rsidR="00E22235" w:rsidRDefault="00E22235">
            <w:pPr>
              <w:spacing w:after="160" w:line="259" w:lineRule="auto"/>
              <w:ind w:left="0" w:firstLine="0"/>
            </w:pPr>
          </w:p>
        </w:tc>
      </w:tr>
      <w:tr w:rsidR="00E22235" w14:paraId="6DA4FECA" w14:textId="77777777">
        <w:trPr>
          <w:trHeight w:val="384"/>
        </w:trPr>
        <w:tc>
          <w:tcPr>
            <w:tcW w:w="9660" w:type="dxa"/>
            <w:tcBorders>
              <w:top w:val="single" w:sz="4" w:space="0" w:color="000000"/>
              <w:left w:val="single" w:sz="4" w:space="0" w:color="000000"/>
              <w:bottom w:val="single" w:sz="4" w:space="0" w:color="000000"/>
              <w:right w:val="single" w:sz="4" w:space="0" w:color="000000"/>
            </w:tcBorders>
          </w:tcPr>
          <w:p w14:paraId="6A80E383" w14:textId="77777777" w:rsidR="00E22235" w:rsidRDefault="00E22235">
            <w:pPr>
              <w:spacing w:after="160" w:line="259" w:lineRule="auto"/>
              <w:ind w:left="0" w:firstLine="0"/>
            </w:pPr>
          </w:p>
        </w:tc>
      </w:tr>
    </w:tbl>
    <w:p w14:paraId="52AE5456" w14:textId="77777777" w:rsidR="004512E1" w:rsidRDefault="004512E1">
      <w:pPr>
        <w:spacing w:after="110" w:line="259" w:lineRule="auto"/>
        <w:ind w:left="-5"/>
        <w:rPr>
          <w:b/>
        </w:rPr>
      </w:pPr>
    </w:p>
    <w:p w14:paraId="64D33BE1" w14:textId="77777777" w:rsidR="004512E1" w:rsidRDefault="004512E1">
      <w:pPr>
        <w:spacing w:after="160" w:line="259" w:lineRule="auto"/>
        <w:ind w:left="0" w:firstLine="0"/>
        <w:rPr>
          <w:b/>
        </w:rPr>
      </w:pPr>
      <w:r>
        <w:rPr>
          <w:b/>
        </w:rPr>
        <w:br w:type="page"/>
      </w:r>
    </w:p>
    <w:p w14:paraId="6DCF824B" w14:textId="4D0F739D" w:rsidR="00E22235" w:rsidRDefault="00DE4CAA">
      <w:pPr>
        <w:spacing w:after="110" w:line="259" w:lineRule="auto"/>
        <w:ind w:left="-5"/>
      </w:pPr>
      <w:r>
        <w:rPr>
          <w:b/>
        </w:rPr>
        <w:lastRenderedPageBreak/>
        <w:t xml:space="preserve">Exercise 3: Identifying assumptions in a </w:t>
      </w:r>
      <w:proofErr w:type="gramStart"/>
      <w:r>
        <w:rPr>
          <w:b/>
        </w:rPr>
        <w:t>discussion</w:t>
      </w:r>
      <w:proofErr w:type="gramEnd"/>
      <w:r>
        <w:rPr>
          <w:b/>
        </w:rPr>
        <w:t xml:space="preserve"> </w:t>
      </w:r>
    </w:p>
    <w:p w14:paraId="4CC65B46" w14:textId="77777777" w:rsidR="00E22235" w:rsidRDefault="00DE4CAA">
      <w:pPr>
        <w:spacing w:after="479" w:line="357" w:lineRule="auto"/>
        <w:ind w:left="-5"/>
      </w:pPr>
      <w:r>
        <w:t xml:space="preserve">From the following list, choose a statement with which you either strongly agree or disagree. You can also choose your own topics – anything that is of general interest but also likely to be controversial will work. Take a couple of minutes to develop an argument for (or against) this statement. Then, present your argument to your discussion partner. Your partner must then try to identify any unstated assumptions upon which your conclusion depends.  </w:t>
      </w:r>
    </w:p>
    <w:p w14:paraId="70A87926" w14:textId="77777777" w:rsidR="00E22235" w:rsidRDefault="00DE4CAA">
      <w:pPr>
        <w:numPr>
          <w:ilvl w:val="1"/>
          <w:numId w:val="1"/>
        </w:numPr>
        <w:spacing w:after="146"/>
        <w:ind w:hanging="360"/>
      </w:pPr>
      <w:r>
        <w:t>It’s good that Monash is now a smoke-free university.</w:t>
      </w:r>
    </w:p>
    <w:p w14:paraId="0A3C9627" w14:textId="77777777" w:rsidR="00E22235" w:rsidRDefault="00DE4CAA">
      <w:pPr>
        <w:numPr>
          <w:ilvl w:val="1"/>
          <w:numId w:val="1"/>
        </w:numPr>
        <w:spacing w:after="144"/>
        <w:ind w:hanging="360"/>
      </w:pPr>
      <w:r>
        <w:t>Same-sex marriages should be legalized.</w:t>
      </w:r>
    </w:p>
    <w:p w14:paraId="515906A5" w14:textId="77777777" w:rsidR="00E22235" w:rsidRDefault="00DE4CAA">
      <w:pPr>
        <w:numPr>
          <w:ilvl w:val="1"/>
          <w:numId w:val="1"/>
        </w:numPr>
        <w:spacing w:after="75" w:line="356" w:lineRule="auto"/>
        <w:ind w:hanging="360"/>
      </w:pPr>
      <w:r>
        <w:t>People living in affluent countries are morally obligated to give a (large) proportion of their income to charities.</w:t>
      </w:r>
    </w:p>
    <w:p w14:paraId="5F60D5C9" w14:textId="77777777" w:rsidR="00E22235" w:rsidRDefault="00DE4CAA">
      <w:pPr>
        <w:numPr>
          <w:ilvl w:val="1"/>
          <w:numId w:val="1"/>
        </w:numPr>
        <w:spacing w:after="146"/>
        <w:ind w:hanging="360"/>
      </w:pPr>
      <w:r>
        <w:t>There are strong ethical reasons to adopt a vegan / vegetarian lifestyle.</w:t>
      </w:r>
    </w:p>
    <w:p w14:paraId="20F664CD" w14:textId="77777777" w:rsidR="00E22235" w:rsidRDefault="00DE4CAA">
      <w:pPr>
        <w:numPr>
          <w:ilvl w:val="1"/>
          <w:numId w:val="1"/>
        </w:numPr>
        <w:spacing w:after="75" w:line="356" w:lineRule="auto"/>
        <w:ind w:hanging="360"/>
      </w:pPr>
      <w:r>
        <w:t>Scientific journal articles should be accessible to everyone rather than being locked behind a paywall.</w:t>
      </w:r>
    </w:p>
    <w:p w14:paraId="2785CBB7" w14:textId="77777777" w:rsidR="00E22235" w:rsidRDefault="00DE4CAA">
      <w:pPr>
        <w:numPr>
          <w:ilvl w:val="1"/>
          <w:numId w:val="1"/>
        </w:numPr>
        <w:spacing w:after="146"/>
        <w:ind w:hanging="360"/>
      </w:pPr>
      <w:r>
        <w:t>There is nothing wrong with downloading movies / music and this should be legal.</w:t>
      </w:r>
    </w:p>
    <w:p w14:paraId="52E4EAA5" w14:textId="77777777" w:rsidR="00E22235" w:rsidRDefault="00DE4CAA">
      <w:pPr>
        <w:numPr>
          <w:ilvl w:val="1"/>
          <w:numId w:val="1"/>
        </w:numPr>
        <w:spacing w:after="144"/>
        <w:ind w:hanging="360"/>
      </w:pPr>
      <w:r>
        <w:t>Australia should have stricter policies on immigration.</w:t>
      </w:r>
    </w:p>
    <w:p w14:paraId="330A9A81" w14:textId="77777777" w:rsidR="00E22235" w:rsidRDefault="00DE4CAA">
      <w:pPr>
        <w:numPr>
          <w:ilvl w:val="1"/>
          <w:numId w:val="1"/>
        </w:numPr>
        <w:spacing w:line="356" w:lineRule="auto"/>
        <w:ind w:hanging="360"/>
      </w:pPr>
      <w:r>
        <w:t>The government should support traditional families: it is best for children to grow up with a father and a mother.</w:t>
      </w:r>
    </w:p>
    <w:p w14:paraId="38D6032E" w14:textId="77777777" w:rsidR="00E22235" w:rsidRDefault="00E22235">
      <w:pPr>
        <w:sectPr w:rsidR="00E22235">
          <w:footerReference w:type="even" r:id="rId7"/>
          <w:footerReference w:type="default" r:id="rId8"/>
          <w:footerReference w:type="first" r:id="rId9"/>
          <w:pgSz w:w="11906" w:h="16838"/>
          <w:pgMar w:top="899" w:right="1133" w:bottom="1351" w:left="1133" w:header="720" w:footer="689" w:gutter="0"/>
          <w:cols w:space="720"/>
        </w:sectPr>
      </w:pPr>
    </w:p>
    <w:p w14:paraId="0544DE05" w14:textId="77777777" w:rsidR="00E22235" w:rsidRDefault="00DE4CAA">
      <w:pPr>
        <w:spacing w:after="232" w:line="259" w:lineRule="auto"/>
        <w:ind w:left="-5"/>
      </w:pPr>
      <w:r>
        <w:rPr>
          <w:b/>
        </w:rPr>
        <w:lastRenderedPageBreak/>
        <w:t xml:space="preserve">The philosophical argument of the week:  </w:t>
      </w:r>
    </w:p>
    <w:p w14:paraId="3E062548" w14:textId="77777777" w:rsidR="00E22235" w:rsidRDefault="00DE4CAA">
      <w:pPr>
        <w:spacing w:after="120" w:line="358" w:lineRule="auto"/>
        <w:ind w:left="-5"/>
      </w:pPr>
      <w:r>
        <w:t xml:space="preserve">SALVIATI: If then we take two bodies whose natural speeds are different, it is clear that, [according to Aristotle], on uniting the two, the more rapid one will be partly held back by the slower, and the slower will be somewhat hastened by the swifter. Do you not agree with me in this opinion? </w:t>
      </w:r>
    </w:p>
    <w:p w14:paraId="0CD10F3B" w14:textId="77777777" w:rsidR="00E22235" w:rsidRDefault="00DE4CAA">
      <w:pPr>
        <w:spacing w:after="239"/>
        <w:ind w:left="-5"/>
      </w:pPr>
      <w:r>
        <w:t>SIMPLICIO: You are unquestionably right.</w:t>
      </w:r>
      <w:r>
        <w:rPr>
          <w:i/>
        </w:rPr>
        <w:t xml:space="preserve"> </w:t>
      </w:r>
    </w:p>
    <w:p w14:paraId="4B41F644" w14:textId="77777777" w:rsidR="00E22235" w:rsidRDefault="00DE4CAA">
      <w:pPr>
        <w:spacing w:line="357" w:lineRule="auto"/>
        <w:ind w:left="-5"/>
      </w:pPr>
      <w:r>
        <w:t xml:space="preserve">SALVIATI: But if this is true, and if a large stone moves with a speed of, say, eight, while a smaller moves with a speed of four, then when they are united, the system will move with a speed less than eight; but the two stones when tied together make a stone larger than that which before moved with a speed of eight. Hence the heavier body moves with less speed than the lighter; an effect which is contrary to your supposition. </w:t>
      </w:r>
      <w:proofErr w:type="gramStart"/>
      <w:r>
        <w:t>Thus</w:t>
      </w:r>
      <w:proofErr w:type="gramEnd"/>
      <w:r>
        <w:t xml:space="preserve"> you see how, from your assumption that the heavier body moves more rapidly than the lighter one, I infer that the heavier body moves more slowly. (Galileo Galilei </w:t>
      </w:r>
    </w:p>
    <w:p w14:paraId="3C917282" w14:textId="77777777" w:rsidR="00E22235" w:rsidRDefault="00DE4CAA">
      <w:pPr>
        <w:spacing w:after="229" w:line="259" w:lineRule="auto"/>
        <w:ind w:left="0" w:firstLine="0"/>
      </w:pPr>
      <w:r>
        <w:t xml:space="preserve">(1638), </w:t>
      </w:r>
      <w:proofErr w:type="spellStart"/>
      <w:r>
        <w:rPr>
          <w:i/>
        </w:rPr>
        <w:t>Discorsi</w:t>
      </w:r>
      <w:proofErr w:type="spellEnd"/>
      <w:r>
        <w:rPr>
          <w:i/>
        </w:rPr>
        <w:t xml:space="preserve"> e </w:t>
      </w:r>
      <w:proofErr w:type="spellStart"/>
      <w:r>
        <w:rPr>
          <w:i/>
        </w:rPr>
        <w:t>Dimostrazioni</w:t>
      </w:r>
      <w:proofErr w:type="spellEnd"/>
      <w:r>
        <w:rPr>
          <w:i/>
        </w:rPr>
        <w:t xml:space="preserve"> </w:t>
      </w:r>
      <w:proofErr w:type="spellStart"/>
      <w:r>
        <w:rPr>
          <w:i/>
        </w:rPr>
        <w:t>Matematiche</w:t>
      </w:r>
      <w:proofErr w:type="spellEnd"/>
      <w:r>
        <w:rPr>
          <w:i/>
        </w:rPr>
        <w:t xml:space="preserve"> </w:t>
      </w:r>
      <w:proofErr w:type="spellStart"/>
      <w:r>
        <w:rPr>
          <w:i/>
        </w:rPr>
        <w:t>Intorno</w:t>
      </w:r>
      <w:proofErr w:type="spellEnd"/>
      <w:r>
        <w:rPr>
          <w:i/>
        </w:rPr>
        <w:t xml:space="preserve"> a Due </w:t>
      </w:r>
      <w:proofErr w:type="spellStart"/>
      <w:r>
        <w:rPr>
          <w:i/>
        </w:rPr>
        <w:t>Nuove</w:t>
      </w:r>
      <w:proofErr w:type="spellEnd"/>
      <w:r>
        <w:rPr>
          <w:i/>
        </w:rPr>
        <w:t xml:space="preserve"> </w:t>
      </w:r>
      <w:proofErr w:type="spellStart"/>
      <w:r>
        <w:rPr>
          <w:i/>
        </w:rPr>
        <w:t>Scienze</w:t>
      </w:r>
      <w:proofErr w:type="spellEnd"/>
      <w:r>
        <w:t>)</w:t>
      </w:r>
      <w:r>
        <w:rPr>
          <w:i/>
        </w:rPr>
        <w:t xml:space="preserve">  </w:t>
      </w:r>
    </w:p>
    <w:p w14:paraId="32E2BCF8" w14:textId="77777777" w:rsidR="00E22235" w:rsidRDefault="00DE4CAA">
      <w:pPr>
        <w:spacing w:after="229" w:line="259" w:lineRule="auto"/>
        <w:ind w:left="0" w:firstLine="0"/>
      </w:pPr>
      <w:r>
        <w:t xml:space="preserve"> </w:t>
      </w:r>
    </w:p>
    <w:p w14:paraId="3F784478" w14:textId="77777777" w:rsidR="00E22235" w:rsidRDefault="00DE4CAA">
      <w:pPr>
        <w:spacing w:after="120" w:line="358" w:lineRule="auto"/>
        <w:ind w:left="-5"/>
      </w:pPr>
      <w:r>
        <w:t xml:space="preserve">This classical thought experiment doubles as a </w:t>
      </w:r>
      <w:r>
        <w:rPr>
          <w:i/>
        </w:rPr>
        <w:t>reductio ad absurdum</w:t>
      </w:r>
      <w:r>
        <w:t xml:space="preserve">. In this type of argument, an assumption is made for the sake of argument, but is shown to lead to absurd (or even outright contradictory) conclusions. Therefore, the assumption itself must be flawed.  </w:t>
      </w:r>
    </w:p>
    <w:p w14:paraId="03E78949" w14:textId="77777777" w:rsidR="00E22235" w:rsidRDefault="00DE4CAA">
      <w:pPr>
        <w:spacing w:after="122" w:line="355" w:lineRule="auto"/>
        <w:ind w:left="-5"/>
      </w:pPr>
      <w:r>
        <w:t xml:space="preserve">Watch Dan Dennett explain reductio ad absurdum arguments: </w:t>
      </w:r>
      <w:hyperlink r:id="rId10">
        <w:r>
          <w:rPr>
            <w:color w:val="0000FF"/>
            <w:u w:val="single" w:color="0000FF"/>
          </w:rPr>
          <w:t>https://www.youtube.com/watch?v=sVUMAqMmy7o</w:t>
        </w:r>
      </w:hyperlink>
      <w:hyperlink r:id="rId11">
        <w:r>
          <w:t xml:space="preserve"> </w:t>
        </w:r>
      </w:hyperlink>
    </w:p>
    <w:p w14:paraId="648A7941" w14:textId="77777777" w:rsidR="00E22235" w:rsidRDefault="00DE4CAA">
      <w:pPr>
        <w:spacing w:after="216" w:line="259" w:lineRule="auto"/>
        <w:ind w:left="0" w:firstLine="0"/>
      </w:pPr>
      <w:r>
        <w:t xml:space="preserve">Here is the </w:t>
      </w:r>
      <w:r>
        <w:rPr>
          <w:b/>
          <w:u w:val="single" w:color="000000"/>
        </w:rPr>
        <w:t xml:space="preserve">standard form of a </w:t>
      </w:r>
      <w:r>
        <w:rPr>
          <w:sz w:val="25"/>
          <w:u w:val="single" w:color="000000"/>
        </w:rPr>
        <w:t>reductio ad absurdum</w:t>
      </w:r>
      <w:r>
        <w:rPr>
          <w:b/>
          <w:u w:val="single" w:color="000000"/>
        </w:rPr>
        <w:t>:</w:t>
      </w:r>
      <w:r>
        <w:rPr>
          <w:b/>
        </w:rPr>
        <w:t xml:space="preserve"> </w:t>
      </w:r>
    </w:p>
    <w:p w14:paraId="18C4C366" w14:textId="77777777" w:rsidR="009269F4" w:rsidRDefault="00DE4CAA">
      <w:pPr>
        <w:spacing w:line="343" w:lineRule="auto"/>
        <w:ind w:left="-5" w:right="7614"/>
      </w:pPr>
      <w:r>
        <w:t xml:space="preserve">1 Assumption p </w:t>
      </w:r>
    </w:p>
    <w:p w14:paraId="2F5A943F" w14:textId="63E66530" w:rsidR="00E22235" w:rsidRDefault="00DE4CAA">
      <w:pPr>
        <w:spacing w:line="343" w:lineRule="auto"/>
        <w:ind w:left="-5" w:right="7614"/>
      </w:pPr>
      <w:r>
        <w:t xml:space="preserve">2…. </w:t>
      </w:r>
    </w:p>
    <w:p w14:paraId="40F6025D" w14:textId="77777777" w:rsidR="00E22235" w:rsidRDefault="00DE4CAA">
      <w:pPr>
        <w:spacing w:after="105"/>
        <w:ind w:left="-5"/>
      </w:pPr>
      <w:r>
        <w:t xml:space="preserve">3…. </w:t>
      </w:r>
    </w:p>
    <w:p w14:paraId="26C0E511" w14:textId="77777777" w:rsidR="009269F4" w:rsidRPr="002B6EB6" w:rsidRDefault="009269F4" w:rsidP="009269F4">
      <w:pPr>
        <w:spacing w:after="95" w:line="259" w:lineRule="auto"/>
        <w:rPr>
          <w:b/>
          <w:bCs/>
        </w:rPr>
      </w:pPr>
      <w:r>
        <w:rPr>
          <w:b/>
          <w:bCs/>
        </w:rPr>
        <w:t>Therefore:</w:t>
      </w:r>
    </w:p>
    <w:p w14:paraId="38C57C95" w14:textId="77777777" w:rsidR="00E22235" w:rsidRDefault="00DE4CAA" w:rsidP="009269F4">
      <w:pPr>
        <w:spacing w:after="107"/>
        <w:ind w:left="0" w:firstLine="0"/>
      </w:pPr>
      <w:r>
        <w:t xml:space="preserve">4. q and not q: contraction! </w:t>
      </w:r>
    </w:p>
    <w:p w14:paraId="0B492EF5" w14:textId="77777777" w:rsidR="00E22235" w:rsidRDefault="00DE4CAA">
      <w:pPr>
        <w:spacing w:after="110" w:line="259" w:lineRule="auto"/>
        <w:ind w:left="-5"/>
      </w:pPr>
      <w:r>
        <w:rPr>
          <w:b/>
        </w:rPr>
        <w:t xml:space="preserve">Therefore:  </w:t>
      </w:r>
    </w:p>
    <w:p w14:paraId="119B23C8" w14:textId="77777777" w:rsidR="00E22235" w:rsidRDefault="00DE4CAA">
      <w:pPr>
        <w:spacing w:after="227"/>
        <w:ind w:left="-5"/>
      </w:pPr>
      <w:r>
        <w:t xml:space="preserve">C. Not p </w:t>
      </w:r>
    </w:p>
    <w:p w14:paraId="07B85AAB" w14:textId="77777777" w:rsidR="00E22235" w:rsidRDefault="00DE4CAA">
      <w:pPr>
        <w:numPr>
          <w:ilvl w:val="0"/>
          <w:numId w:val="2"/>
        </w:numPr>
        <w:spacing w:after="110" w:line="368" w:lineRule="auto"/>
        <w:ind w:hanging="360"/>
      </w:pPr>
      <w:r>
        <w:rPr>
          <w:b/>
        </w:rPr>
        <w:t xml:space="preserve">Which assumption is Galileo trying to disprove? Which general principle is being targeted by the argument?  </w:t>
      </w:r>
    </w:p>
    <w:p w14:paraId="467B0FA3" w14:textId="77777777" w:rsidR="00E22235" w:rsidRDefault="00DE4CAA">
      <w:pPr>
        <w:spacing w:after="239"/>
        <w:ind w:left="370"/>
      </w:pPr>
      <w:r>
        <w:t xml:space="preserve">…………………………………………………………………………………………………… </w:t>
      </w:r>
    </w:p>
    <w:p w14:paraId="7A13BEEC" w14:textId="77777777" w:rsidR="00E22235" w:rsidRDefault="00DE4CAA">
      <w:pPr>
        <w:spacing w:after="361"/>
        <w:ind w:left="370"/>
      </w:pPr>
      <w:r>
        <w:t xml:space="preserve">…………………………………………………………………………………………………… </w:t>
      </w:r>
    </w:p>
    <w:p w14:paraId="6290545A" w14:textId="77777777" w:rsidR="00E22235" w:rsidRDefault="00DE4CAA">
      <w:pPr>
        <w:numPr>
          <w:ilvl w:val="0"/>
          <w:numId w:val="2"/>
        </w:numPr>
        <w:spacing w:after="110" w:line="368" w:lineRule="auto"/>
        <w:ind w:hanging="360"/>
      </w:pPr>
      <w:r>
        <w:rPr>
          <w:b/>
        </w:rPr>
        <w:lastRenderedPageBreak/>
        <w:t xml:space="preserve">What is the conclusion of the argument? What is the thought experiment supposed to show? </w:t>
      </w:r>
    </w:p>
    <w:p w14:paraId="5600DAD5" w14:textId="77777777" w:rsidR="00E22235" w:rsidRDefault="00DE4CAA">
      <w:pPr>
        <w:spacing w:after="242"/>
        <w:ind w:left="370"/>
      </w:pPr>
      <w:r>
        <w:t xml:space="preserve">…………………………………………………………………………………………………… </w:t>
      </w:r>
    </w:p>
    <w:p w14:paraId="79D80AEC" w14:textId="77777777" w:rsidR="00E22235" w:rsidRDefault="00DE4CAA">
      <w:pPr>
        <w:spacing w:after="246"/>
        <w:ind w:left="370"/>
      </w:pPr>
      <w:r>
        <w:t xml:space="preserve">…………………………………………………………………………………………………… </w:t>
      </w:r>
    </w:p>
    <w:p w14:paraId="7027EF00" w14:textId="6597615D" w:rsidR="00E22235" w:rsidRDefault="00E22235">
      <w:pPr>
        <w:spacing w:after="0" w:line="259" w:lineRule="auto"/>
        <w:ind w:left="71" w:firstLine="0"/>
        <w:jc w:val="center"/>
      </w:pPr>
    </w:p>
    <w:sectPr w:rsidR="00E22235">
      <w:footerReference w:type="even" r:id="rId12"/>
      <w:footerReference w:type="default" r:id="rId13"/>
      <w:footerReference w:type="first" r:id="rId14"/>
      <w:pgSz w:w="11906" w:h="16838"/>
      <w:pgMar w:top="1440" w:right="120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C48E" w14:textId="77777777" w:rsidR="00E5142E" w:rsidRDefault="00E5142E">
      <w:pPr>
        <w:spacing w:after="0" w:line="240" w:lineRule="auto"/>
      </w:pPr>
      <w:r>
        <w:separator/>
      </w:r>
    </w:p>
  </w:endnote>
  <w:endnote w:type="continuationSeparator" w:id="0">
    <w:p w14:paraId="1FDAEF71" w14:textId="77777777" w:rsidR="00E5142E" w:rsidRDefault="00E5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notTrueType/>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9361" w14:textId="77777777" w:rsidR="00E22235" w:rsidRDefault="00DE4CAA">
    <w:pPr>
      <w:spacing w:after="0" w:line="259" w:lineRule="auto"/>
      <w:ind w:left="0" w:right="4" w:firstLine="0"/>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8D2D" w14:textId="165B3659" w:rsidR="00E22235" w:rsidRDefault="00DE4CAA">
    <w:pPr>
      <w:spacing w:after="0" w:line="259" w:lineRule="auto"/>
      <w:ind w:left="0" w:right="4" w:firstLine="0"/>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w:t>
    </w:r>
    <w:r w:rsidR="00B2542E">
      <w:rPr>
        <w:rFonts w:ascii="Arial" w:eastAsia="Arial" w:hAnsi="Arial" w:cs="Arial"/>
        <w:sz w:val="20"/>
      </w:rPr>
      <w:t>6</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4934" w14:textId="77777777" w:rsidR="00E22235" w:rsidRDefault="00DE4CAA">
    <w:pPr>
      <w:spacing w:after="0" w:line="259" w:lineRule="auto"/>
      <w:ind w:left="0" w:right="4" w:firstLine="0"/>
      <w:jc w:val="center"/>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3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337788"/>
      <w:docPartObj>
        <w:docPartGallery w:val="Page Numbers (Bottom of Page)"/>
        <w:docPartUnique/>
      </w:docPartObj>
    </w:sdtPr>
    <w:sdtContent>
      <w:p w14:paraId="1BBDC595" w14:textId="0791C166" w:rsidR="00B2542E" w:rsidRDefault="00B2542E" w:rsidP="001600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D60A34" w14:textId="77777777" w:rsidR="00E22235" w:rsidRDefault="00E2223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ADC1" w14:textId="307E6E63" w:rsidR="00B2542E" w:rsidRDefault="00B2542E" w:rsidP="0016009B">
    <w:pPr>
      <w:pStyle w:val="Footer"/>
      <w:framePr w:wrap="none" w:vAnchor="text" w:hAnchor="margin" w:xAlign="center" w:y="1"/>
      <w:rPr>
        <w:rStyle w:val="PageNumber"/>
      </w:rPr>
    </w:pPr>
    <w:r>
      <w:rPr>
        <w:rStyle w:val="PageNumber"/>
      </w:rPr>
      <w:t xml:space="preserve">Page </w:t>
    </w:r>
    <w:sdt>
      <w:sdtPr>
        <w:rPr>
          <w:rStyle w:val="PageNumber"/>
        </w:rPr>
        <w:id w:val="1828785163"/>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6</w:t>
        </w:r>
      </w:sdtContent>
    </w:sdt>
    <w:r>
      <w:rPr>
        <w:rStyle w:val="PageNumber"/>
      </w:rPr>
      <w:t xml:space="preserve"> </w:t>
    </w:r>
  </w:p>
  <w:p w14:paraId="583A2A97" w14:textId="2D42AF6F" w:rsidR="00E22235" w:rsidRDefault="00E22235" w:rsidP="00B2542E">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1B43" w14:textId="77777777" w:rsidR="00E22235" w:rsidRDefault="00E2223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CB33" w14:textId="77777777" w:rsidR="00E5142E" w:rsidRDefault="00E5142E">
      <w:pPr>
        <w:spacing w:after="0" w:line="240" w:lineRule="auto"/>
      </w:pPr>
      <w:r>
        <w:separator/>
      </w:r>
    </w:p>
  </w:footnote>
  <w:footnote w:type="continuationSeparator" w:id="0">
    <w:p w14:paraId="5F137881" w14:textId="77777777" w:rsidR="00E5142E" w:rsidRDefault="00E51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959B9"/>
    <w:multiLevelType w:val="hybridMultilevel"/>
    <w:tmpl w:val="9BAA49C8"/>
    <w:lvl w:ilvl="0" w:tplc="47446C78">
      <w:start w:val="1"/>
      <w:numFmt w:val="decimal"/>
      <w:lvlText w:val="(%1)"/>
      <w:lvlJc w:val="left"/>
      <w:pPr>
        <w:ind w:left="38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B0CE46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2CD24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6208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2ABFA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EE4D5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FAFB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F6FB5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6CB37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6B465C"/>
    <w:multiLevelType w:val="hybridMultilevel"/>
    <w:tmpl w:val="D368ED00"/>
    <w:lvl w:ilvl="0" w:tplc="0809000F">
      <w:start w:val="1"/>
      <w:numFmt w:val="decimal"/>
      <w:lvlText w:val="%1."/>
      <w:lvlJc w:val="left"/>
      <w:pPr>
        <w:ind w:left="1102" w:hanging="360"/>
      </w:pPr>
    </w:lvl>
    <w:lvl w:ilvl="1" w:tplc="08090019" w:tentative="1">
      <w:start w:val="1"/>
      <w:numFmt w:val="lowerLetter"/>
      <w:lvlText w:val="%2."/>
      <w:lvlJc w:val="left"/>
      <w:pPr>
        <w:ind w:left="1822" w:hanging="360"/>
      </w:pPr>
    </w:lvl>
    <w:lvl w:ilvl="2" w:tplc="0809001B" w:tentative="1">
      <w:start w:val="1"/>
      <w:numFmt w:val="lowerRoman"/>
      <w:lvlText w:val="%3."/>
      <w:lvlJc w:val="right"/>
      <w:pPr>
        <w:ind w:left="2542" w:hanging="180"/>
      </w:pPr>
    </w:lvl>
    <w:lvl w:ilvl="3" w:tplc="0809000F" w:tentative="1">
      <w:start w:val="1"/>
      <w:numFmt w:val="decimal"/>
      <w:lvlText w:val="%4."/>
      <w:lvlJc w:val="left"/>
      <w:pPr>
        <w:ind w:left="3262" w:hanging="360"/>
      </w:pPr>
    </w:lvl>
    <w:lvl w:ilvl="4" w:tplc="08090019" w:tentative="1">
      <w:start w:val="1"/>
      <w:numFmt w:val="lowerLetter"/>
      <w:lvlText w:val="%5."/>
      <w:lvlJc w:val="left"/>
      <w:pPr>
        <w:ind w:left="3982" w:hanging="360"/>
      </w:pPr>
    </w:lvl>
    <w:lvl w:ilvl="5" w:tplc="0809001B" w:tentative="1">
      <w:start w:val="1"/>
      <w:numFmt w:val="lowerRoman"/>
      <w:lvlText w:val="%6."/>
      <w:lvlJc w:val="right"/>
      <w:pPr>
        <w:ind w:left="4702" w:hanging="180"/>
      </w:pPr>
    </w:lvl>
    <w:lvl w:ilvl="6" w:tplc="0809000F" w:tentative="1">
      <w:start w:val="1"/>
      <w:numFmt w:val="decimal"/>
      <w:lvlText w:val="%7."/>
      <w:lvlJc w:val="left"/>
      <w:pPr>
        <w:ind w:left="5422" w:hanging="360"/>
      </w:pPr>
    </w:lvl>
    <w:lvl w:ilvl="7" w:tplc="08090019" w:tentative="1">
      <w:start w:val="1"/>
      <w:numFmt w:val="lowerLetter"/>
      <w:lvlText w:val="%8."/>
      <w:lvlJc w:val="left"/>
      <w:pPr>
        <w:ind w:left="6142" w:hanging="360"/>
      </w:pPr>
    </w:lvl>
    <w:lvl w:ilvl="8" w:tplc="0809001B" w:tentative="1">
      <w:start w:val="1"/>
      <w:numFmt w:val="lowerRoman"/>
      <w:lvlText w:val="%9."/>
      <w:lvlJc w:val="right"/>
      <w:pPr>
        <w:ind w:left="6862" w:hanging="180"/>
      </w:pPr>
    </w:lvl>
  </w:abstractNum>
  <w:abstractNum w:abstractNumId="2" w15:restartNumberingAfterBreak="0">
    <w:nsid w:val="4CED684B"/>
    <w:multiLevelType w:val="hybridMultilevel"/>
    <w:tmpl w:val="8EBADDB6"/>
    <w:lvl w:ilvl="0" w:tplc="1662167E">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1DF461D0">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D0B099E6">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A8F40C32">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43E04692">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DE307166">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B9F0BB5C">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D463444">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9FAE5170">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num w:numId="1" w16cid:durableId="2010717830">
    <w:abstractNumId w:val="0"/>
  </w:num>
  <w:num w:numId="2" w16cid:durableId="2057271806">
    <w:abstractNumId w:val="2"/>
  </w:num>
  <w:num w:numId="3" w16cid:durableId="118478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35"/>
    <w:rsid w:val="004512E1"/>
    <w:rsid w:val="004D22C2"/>
    <w:rsid w:val="009269F4"/>
    <w:rsid w:val="00B2542E"/>
    <w:rsid w:val="00DE4CAA"/>
    <w:rsid w:val="00E22235"/>
    <w:rsid w:val="00E5142E"/>
    <w:rsid w:val="00EC05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7FD0"/>
  <w15:docId w15:val="{08C0F6DE-ECA3-4252-83A5-71BCC9D6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Garamond" w:eastAsia="Garamond" w:hAnsi="Garamond" w:cs="Garamond"/>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12E1"/>
    <w:pPr>
      <w:ind w:left="720"/>
      <w:contextualSpacing/>
    </w:pPr>
  </w:style>
  <w:style w:type="paragraph" w:styleId="Header">
    <w:name w:val="header"/>
    <w:basedOn w:val="Normal"/>
    <w:link w:val="HeaderChar"/>
    <w:uiPriority w:val="99"/>
    <w:unhideWhenUsed/>
    <w:rsid w:val="00B25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42E"/>
    <w:rPr>
      <w:rFonts w:ascii="Garamond" w:eastAsia="Garamond" w:hAnsi="Garamond" w:cs="Garamond"/>
      <w:color w:val="000000"/>
      <w:sz w:val="24"/>
    </w:rPr>
  </w:style>
  <w:style w:type="paragraph" w:styleId="Footer">
    <w:name w:val="footer"/>
    <w:basedOn w:val="Normal"/>
    <w:link w:val="FooterChar"/>
    <w:uiPriority w:val="99"/>
    <w:semiHidden/>
    <w:unhideWhenUsed/>
    <w:rsid w:val="00B254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542E"/>
    <w:rPr>
      <w:rFonts w:ascii="Garamond" w:eastAsia="Garamond" w:hAnsi="Garamond" w:cs="Garamond"/>
      <w:color w:val="000000"/>
      <w:sz w:val="24"/>
    </w:rPr>
  </w:style>
  <w:style w:type="character" w:styleId="PageNumber">
    <w:name w:val="page number"/>
    <w:basedOn w:val="DefaultParagraphFont"/>
    <w:uiPriority w:val="99"/>
    <w:semiHidden/>
    <w:unhideWhenUsed/>
    <w:rsid w:val="00B2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VUMAqMmy7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sVUMAqMmy7o"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HAH103</vt:lpstr>
    </vt:vector>
  </TitlesOfParts>
  <Company>Monash University</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HAH103</dc:title>
  <dc:subject/>
  <dc:creator>Swinburne University</dc:creator>
  <cp:keywords/>
  <cp:lastModifiedBy>Iwan Williams</cp:lastModifiedBy>
  <cp:revision>4</cp:revision>
  <dcterms:created xsi:type="dcterms:W3CDTF">2021-03-22T01:02:00Z</dcterms:created>
  <dcterms:modified xsi:type="dcterms:W3CDTF">2023-03-16T01:28:00Z</dcterms:modified>
</cp:coreProperties>
</file>