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  <w:t>ЛАБОРАТОРНАЯ РАБОТА №</w:t>
      </w:r>
      <w:r>
        <w:rPr>
          <w:rFonts w:eastAsia="Calibri" w:cs="Calibri"/>
        </w:rPr>
        <w:t>4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Выполнил: </w:t>
      </w:r>
      <w:r>
        <w:rPr>
          <w:rFonts w:eastAsia="Calibri" w:cs="Calibri"/>
        </w:rPr>
        <w:t>Лукин Б.А.</w:t>
      </w:r>
      <w:r>
        <w:rPr>
          <w:rFonts w:eastAsia="Calibri" w:cs="Calibri"/>
        </w:rPr>
        <w:t>, группа 15206</w:t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НГУ 2017 г.</w:t>
      </w:r>
    </w:p>
    <w:p>
      <w:pPr>
        <w:pStyle w:val="Normal"/>
        <w:rPr>
          <w:rFonts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Цел</w:t>
      </w:r>
      <w:r>
        <w:rPr>
          <w:rFonts w:eastAsia="Calibri" w:cs="Calibri"/>
          <w:b/>
          <w:bCs/>
          <w:sz w:val="24"/>
          <w:szCs w:val="24"/>
        </w:rPr>
        <w:t>ь</w:t>
      </w:r>
      <w:r>
        <w:rPr>
          <w:rFonts w:eastAsia="Calibri" w:cs="Calibri"/>
          <w:b/>
          <w:bCs/>
          <w:sz w:val="24"/>
          <w:szCs w:val="24"/>
        </w:rPr>
        <w:t xml:space="preserve"> работы :</w:t>
      </w:r>
    </w:p>
    <w:p>
      <w:pPr>
        <w:pStyle w:val="ListParagraph"/>
        <w:numPr>
          <w:ilvl w:val="0"/>
          <w:numId w:val="0"/>
        </w:numPr>
        <w:ind w:left="1068" w:right="0" w:hanging="0"/>
        <w:rPr>
          <w:rFonts w:eastAsia="Calibri" w:cs="Calibri"/>
        </w:rPr>
      </w:pPr>
      <w:r>
        <w:rPr>
          <w:rFonts w:eastAsia="Calibri" w:cs="Calibri"/>
        </w:rPr>
        <w:t>Научиться определять структуру связей ядер в мультипроцессоре исходя из времени доступа к различным уровням иерархии памяти.</w:t>
      </w:r>
    </w:p>
    <w:p>
      <w:pPr>
        <w:pStyle w:val="Normal"/>
        <w:rPr/>
      </w:pPr>
      <w:r>
        <w:rPr>
          <w:rFonts w:eastAsia="Calibri" w:cs="Calibri"/>
          <w:b/>
          <w:bCs/>
          <w:sz w:val="24"/>
          <w:szCs w:val="24"/>
        </w:rPr>
        <w:t>Постановка задачи</w:t>
      </w:r>
      <w:r>
        <w:rPr>
          <w:rFonts w:eastAsia="Calibri" w:cs="Calibri"/>
          <w:b/>
          <w:bCs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Научитесь измерять латентность доступа к памяти с помощью теста X86membench тестового пакета BenchIT.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Используя тест X86membench, получите графики времени доступа всех ядер ко всем для заданного мультипроцессора. Выполните тестирование двух мультипроцессоров: a. любого, доступного вам, b. указанного преподавателем.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Анализируя полученные графики, определите структуру микропроцессора, а также структуру связей нескольких микропроцессоров в составе мультипроцессора.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Сравните полученные результаты с теоретическими. По результатам работы сделайте вывод.</w:t>
      </w:r>
      <w:r>
        <w:br w:type="page"/>
      </w:r>
    </w:p>
    <w:p>
      <w:pPr>
        <w:pStyle w:val="Normal"/>
        <w:rPr>
          <w:rFonts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Характеристики оборудования</w:t>
      </w:r>
    </w:p>
    <w:p>
      <w:pPr>
        <w:pStyle w:val="Normal"/>
        <w:spacing w:lineRule="auto" w:line="240" w:before="0" w:after="0"/>
        <w:rPr/>
      </w:pPr>
      <w:r>
        <w:rPr/>
        <w:t>Intel Celeron CPU N3050</w:t>
      </w:r>
    </w:p>
    <w:p>
      <w:pPr>
        <w:pStyle w:val="Normal"/>
        <w:spacing w:lineRule="auto" w:line="240" w:before="0" w:after="0"/>
        <w:rPr>
          <w:rFonts w:eastAsia="Calibri" w:cs="Calibri"/>
          <w:b w:val="false"/>
          <w:b w:val="false"/>
          <w:bCs w:val="false"/>
          <w:sz w:val="20"/>
          <w:szCs w:val="20"/>
        </w:rPr>
      </w:pPr>
      <w:r>
        <w:rPr>
          <w:rFonts w:eastAsia="Calibri" w:cs="Calibri"/>
          <w:b w:val="false"/>
          <w:bCs w:val="false"/>
          <w:sz w:val="20"/>
          <w:szCs w:val="20"/>
        </w:rPr>
        <w:t>HP ProLiant DL980 G7 (Восемь сокетов с Intel Xeon X7560)</w:t>
      </w:r>
    </w:p>
    <w:p>
      <w:pPr>
        <w:pStyle w:val="Normal"/>
        <w:spacing w:before="0" w:after="0"/>
        <w:rPr>
          <w:rFonts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Результаты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Calibri" w:cs="Calibri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99695</wp:posOffset>
            </wp:positionH>
            <wp:positionV relativeFrom="paragraph">
              <wp:posOffset>3457575</wp:posOffset>
            </wp:positionV>
            <wp:extent cx="6324600" cy="4743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bCs w:val="false"/>
          <w:sz w:val="22"/>
          <w:szCs w:val="22"/>
        </w:rPr>
        <w:t>Видно 2</w:t>
      </w:r>
      <w:r>
        <w:rPr>
          <w:rFonts w:eastAsia="Calibri" w:cs="Calibri"/>
          <w:b w:val="false"/>
          <w:bCs w:val="false"/>
          <w:sz w:val="22"/>
          <w:szCs w:val="22"/>
        </w:rPr>
        <w:t xml:space="preserve"> скачка, каждый из которых соответствует переходу на следующий уровень кэша процессора. </w:t>
      </w:r>
      <w:r>
        <w:rPr>
          <w:rFonts w:eastAsia="Calibri" w:cs="Calibri"/>
          <w:b w:val="false"/>
          <w:bCs w:val="false"/>
          <w:sz w:val="22"/>
          <w:szCs w:val="22"/>
        </w:rPr>
        <w:t>При связи между ядрами задержка такая же, как при обращении в память</w:t>
      </w:r>
      <w:r>
        <w:rPr>
          <w:rFonts w:eastAsia="Calibri" w:cs="Calibri"/>
          <w:b w:val="false"/>
          <w:bCs w:val="false"/>
          <w:sz w:val="24"/>
          <w:szCs w:val="24"/>
        </w:rPr>
        <w:t>.</w:t>
      </w:r>
      <w:r>
        <w:br w:type="page"/>
      </w:r>
    </w:p>
    <w:p>
      <w:pPr>
        <w:pStyle w:val="Normal"/>
        <w:widowControl/>
        <w:suppressAutoHyphens w:val="true"/>
        <w:spacing w:lineRule="auto" w:line="259" w:before="0" w:after="0"/>
        <w:jc w:val="left"/>
        <w:rPr>
          <w:rFonts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8" w:right="0" w:hanging="0"/>
        <w:rPr>
          <w:rFonts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/>
          <w:b w:val="false"/>
          <w:bCs w:val="false"/>
          <w:sz w:val="22"/>
          <w:szCs w:val="22"/>
        </w:rPr>
        <w:t xml:space="preserve">В ситуации, когда занят только один сокет, ситуация с ядрами обстоит аналогично, </w:t>
      </w:r>
      <w:r>
        <w:rPr>
          <w:rFonts w:eastAsia="Calibri" w:cs="Calibri"/>
          <w:b w:val="false"/>
          <w:bCs w:val="false"/>
          <w:sz w:val="22"/>
          <w:szCs w:val="22"/>
        </w:rPr>
        <w:t>за исключением того, что здесь 3 уровня кэша</w:t>
      </w:r>
      <w:r>
        <w:rPr>
          <w:rFonts w:eastAsia="Calibri" w:cs="Calibri"/>
          <w:b w:val="false"/>
          <w:bCs w:val="false"/>
          <w:sz w:val="22"/>
          <w:szCs w:val="22"/>
        </w:rPr>
        <w:t>.</w:t>
      </w:r>
    </w:p>
    <w:p>
      <w:pPr>
        <w:pStyle w:val="Normal"/>
        <w:ind w:left="708" w:right="0" w:hanging="0"/>
        <w:rPr>
          <w:rFonts w:eastAsia="Calibri" w:cs="Calibr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1972945</wp:posOffset>
                </wp:positionH>
                <wp:positionV relativeFrom="paragraph">
                  <wp:posOffset>1489710</wp:posOffset>
                </wp:positionV>
                <wp:extent cx="635" cy="49149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068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25pt,117.35pt" to="193.85pt,117.5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2398395</wp:posOffset>
                </wp:positionH>
                <wp:positionV relativeFrom="paragraph">
                  <wp:posOffset>1901825</wp:posOffset>
                </wp:positionV>
                <wp:extent cx="1863725" cy="635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85pt,149.75pt" to="335.5pt,149.7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4357370</wp:posOffset>
                </wp:positionH>
                <wp:positionV relativeFrom="paragraph">
                  <wp:posOffset>1746250</wp:posOffset>
                </wp:positionV>
                <wp:extent cx="130810" cy="321310"/>
                <wp:effectExtent l="0" t="0" r="0" b="0"/>
                <wp:wrapNone/>
                <wp:docPr id="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7800">
                          <a:off x="0" y="0"/>
                          <a:ext cx="130320" cy="320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343.1pt;margin-top:137.55pt;width:10.2pt;height:25.2pt;rotation:27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2157095</wp:posOffset>
                </wp:positionH>
                <wp:positionV relativeFrom="paragraph">
                  <wp:posOffset>1732280</wp:posOffset>
                </wp:positionV>
                <wp:extent cx="141605" cy="34099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79000">
                          <a:off x="0" y="0"/>
                          <a:ext cx="141120" cy="340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169.85pt;margin-top:136.45pt;width:11.05pt;height:26.75pt;rotation:9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4011295</wp:posOffset>
                </wp:positionH>
                <wp:positionV relativeFrom="paragraph">
                  <wp:posOffset>1901825</wp:posOffset>
                </wp:positionV>
                <wp:extent cx="843280" cy="63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00" cy="842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7pt,116.6pt" to="349.35pt,182.9pt" ID="Shape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1821180</wp:posOffset>
                </wp:positionH>
                <wp:positionV relativeFrom="paragraph">
                  <wp:posOffset>1897380</wp:posOffset>
                </wp:positionV>
                <wp:extent cx="812800" cy="63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81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pt,117.45pt" to="175.55pt,181.3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4190365</wp:posOffset>
                </wp:positionH>
                <wp:positionV relativeFrom="paragraph">
                  <wp:posOffset>1477645</wp:posOffset>
                </wp:positionV>
                <wp:extent cx="635" cy="49149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75pt,116.4pt" to="368.35pt,116.8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4161155</wp:posOffset>
                </wp:positionH>
                <wp:positionV relativeFrom="paragraph">
                  <wp:posOffset>2320290</wp:posOffset>
                </wp:positionV>
                <wp:extent cx="635" cy="49149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" cy="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45pt,182.75pt" to="366.05pt,183.1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1970405</wp:posOffset>
                </wp:positionH>
                <wp:positionV relativeFrom="paragraph">
                  <wp:posOffset>2301875</wp:posOffset>
                </wp:positionV>
                <wp:extent cx="635" cy="49149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068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05pt,181.3pt" to="193.65pt,181.45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2858770</wp:posOffset>
            </wp:positionV>
            <wp:extent cx="6553200" cy="491490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4679315</wp:posOffset>
                </wp:positionH>
                <wp:positionV relativeFrom="paragraph">
                  <wp:posOffset>1316355</wp:posOffset>
                </wp:positionV>
                <wp:extent cx="351790" cy="35179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7800">
                          <a:off x="0" y="0"/>
                          <a:ext cx="351000" cy="35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68.45pt;margin-top:103.65pt;width:27.6pt;height:27.6pt;rotation:27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3806190</wp:posOffset>
                </wp:positionH>
                <wp:positionV relativeFrom="paragraph">
                  <wp:posOffset>1315720</wp:posOffset>
                </wp:positionV>
                <wp:extent cx="351790" cy="35179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7800">
                          <a:off x="0" y="0"/>
                          <a:ext cx="351000" cy="35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9.7pt;margin-top:103.6pt;width:27.6pt;height:27.6pt;rotation:27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4648835</wp:posOffset>
                </wp:positionH>
                <wp:positionV relativeFrom="paragraph">
                  <wp:posOffset>2146300</wp:posOffset>
                </wp:positionV>
                <wp:extent cx="352425" cy="35242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7800">
                          <a:off x="0" y="0"/>
                          <a:ext cx="351720" cy="351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66.05pt;margin-top:169pt;width:27.65pt;height:27.65pt;rotation:27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3807460</wp:posOffset>
                </wp:positionH>
                <wp:positionV relativeFrom="paragraph">
                  <wp:posOffset>2128520</wp:posOffset>
                </wp:positionV>
                <wp:extent cx="351790" cy="35179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7800">
                          <a:off x="0" y="0"/>
                          <a:ext cx="351000" cy="35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9.8pt;margin-top:167.6pt;width:27.6pt;height:27.6pt;rotation:27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1617980</wp:posOffset>
                </wp:positionH>
                <wp:positionV relativeFrom="paragraph">
                  <wp:posOffset>2134870</wp:posOffset>
                </wp:positionV>
                <wp:extent cx="351790" cy="35179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79000">
                          <a:off x="0" y="0"/>
                          <a:ext cx="351000" cy="35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27.4pt;margin-top:168.1pt;width:27.6pt;height:27.6pt;rotation:9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2489835</wp:posOffset>
                </wp:positionH>
                <wp:positionV relativeFrom="paragraph">
                  <wp:posOffset>2119630</wp:posOffset>
                </wp:positionV>
                <wp:extent cx="351790" cy="35179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79000">
                          <a:off x="0" y="0"/>
                          <a:ext cx="351000" cy="35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96.05pt;margin-top:166.9pt;width:27.6pt;height:27.6pt;rotation:9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1631950</wp:posOffset>
                </wp:positionH>
                <wp:positionV relativeFrom="paragraph">
                  <wp:posOffset>1303020</wp:posOffset>
                </wp:positionV>
                <wp:extent cx="352425" cy="352425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79000">
                          <a:off x="0" y="0"/>
                          <a:ext cx="351720" cy="351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28.5pt;margin-top:102.6pt;width:27.65pt;height:27.65pt;rotation:9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2474595</wp:posOffset>
                </wp:positionH>
                <wp:positionV relativeFrom="paragraph">
                  <wp:posOffset>1307465</wp:posOffset>
                </wp:positionV>
                <wp:extent cx="351790" cy="35179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79000">
                          <a:off x="0" y="0"/>
                          <a:ext cx="351000" cy="35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94.85pt;margin-top:102.95pt;width:27.6pt;height:27.6pt;rotation:90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rFonts w:eastAsia="Calibri" w:cs="Calibri"/>
        </w:rPr>
        <w:t>После третей ступеньки линии графика начинают совпадать, т.е. задержка доступа к памяти соседнего сокета равна локальной задержк</w:t>
      </w:r>
      <w:r>
        <w:rPr>
          <w:rFonts w:eastAsia="Calibri" w:cs="Calibri"/>
        </w:rPr>
        <w:t xml:space="preserve">е </w:t>
      </w:r>
      <w:r>
        <w:rPr>
          <w:rFonts w:eastAsia="Calibri" w:cs="Calibri"/>
        </w:rPr>
        <w:t xml:space="preserve">доступа. Задержки доступа к памяти 3-го и 4-го сокетов одинаковы, </w:t>
      </w:r>
      <w:r>
        <w:rPr>
          <w:rFonts w:eastAsia="Calibri" w:cs="Calibri"/>
        </w:rPr>
        <w:t>так же задержки к памяти 5, 6, 7 и 8 сокетов одинаковы.</w:t>
      </w:r>
      <w:r>
        <w:rPr>
          <w:rFonts w:eastAsia="Calibri" w:cs="Calibri"/>
          <w:b w:val="false"/>
          <w:bCs w:val="false"/>
          <w:sz w:val="22"/>
          <w:szCs w:val="22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</w:rPr>
        <w:t xml:space="preserve">Ниже на рисунке представлена </w:t>
      </w:r>
      <w:r>
        <w:rPr>
          <w:rFonts w:eastAsia="Calibri" w:cs="Calibri"/>
          <w:b w:val="false"/>
          <w:bCs w:val="false"/>
          <w:sz w:val="22"/>
          <w:szCs w:val="22"/>
        </w:rPr>
        <w:t>предполагаемая архитектура кластера: квадраты — сокеты, прямоугольники коммутаторы.</w:t>
      </w:r>
      <w:r>
        <w:br w:type="page"/>
      </w:r>
    </w:p>
    <w:p>
      <w:pPr>
        <w:pStyle w:val="Normal"/>
        <w:spacing w:before="0" w:after="0"/>
        <w:rPr>
          <w:rFonts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rFonts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Вывод по результатам лабораторной работы.</w:t>
      </w:r>
    </w:p>
    <w:p>
      <w:pPr>
        <w:pStyle w:val="Normal"/>
        <w:spacing w:before="0" w:after="160"/>
        <w:ind w:left="708" w:right="0" w:hanging="0"/>
        <w:rPr>
          <w:rFonts w:eastAsia="Calibri" w:cs="Calibri"/>
        </w:rPr>
      </w:pPr>
      <w:r>
        <w:rPr>
          <w:rFonts w:eastAsia="Calibri" w:cs="Calibri"/>
        </w:rPr>
        <w:t>В ходе данной работы мы определили задержки доступа в память и по полученным результатам построили графики, в результате чего подтвердили на практике теоретические данные о связах между сокетами.</w:t>
      </w:r>
    </w:p>
    <w:sectPr>
      <w:type w:val="nextPage"/>
      <w:pgSz w:w="11906" w:h="16838"/>
      <w:pgMar w:left="810" w:right="776" w:header="0" w:top="1135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2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4268</TotalTime>
  <Application>LibreOffice/5.4.1.2$Linux_X86_64 LibreOffice_project/40m0$Build-2</Application>
  <Pages>5</Pages>
  <Words>246</Words>
  <Characters>1562</Characters>
  <CharactersWithSpaces>1785</CharactersWithSpaces>
  <Paragraphs>20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2012-08-07T04:01:00Z</dcterms:created>
  <dc:creator/>
  <dc:description/>
  <dc:language>ru-RU</dc:language>
  <cp:lastModifiedBy/>
  <dcterms:modified xsi:type="dcterms:W3CDTF">2017-11-29T17:15:29Z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