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9D7" w:rsidRPr="00DF29D7" w:rsidRDefault="00DF29D7" w:rsidP="00DF29D7">
      <w:pPr>
        <w:pStyle w:val="1"/>
      </w:pPr>
      <w:r>
        <w:rPr>
          <w:rFonts w:hint="eastAsia"/>
        </w:rPr>
        <w:t>作业中应阐述和体现的核心内容：</w:t>
      </w:r>
    </w:p>
    <w:p w:rsidR="005969D6" w:rsidRPr="00AB1AE7" w:rsidRDefault="00A33EC9" w:rsidP="00A33EC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结合活动图，描述一个完整的</w:t>
      </w:r>
      <w:r w:rsidR="0040040C">
        <w:rPr>
          <w:rFonts w:ascii="黑体" w:eastAsia="黑体" w:hAnsi="黑体" w:hint="eastAsia"/>
          <w:sz w:val="28"/>
          <w:szCs w:val="28"/>
        </w:rPr>
        <w:t>核心</w:t>
      </w:r>
      <w:r>
        <w:rPr>
          <w:rFonts w:ascii="黑体" w:eastAsia="黑体" w:hAnsi="黑体" w:hint="eastAsia"/>
          <w:sz w:val="28"/>
          <w:szCs w:val="28"/>
        </w:rPr>
        <w:t>业务用例。</w:t>
      </w:r>
    </w:p>
    <w:p w:rsidR="00A33EC9" w:rsidRPr="00AB1AE7" w:rsidRDefault="00A33EC9" w:rsidP="00AB1AE7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所谓完整业务用例是指由参与者发起并获得有价值的可观察结果</w:t>
      </w:r>
      <w:r w:rsidR="0040040C">
        <w:rPr>
          <w:rFonts w:ascii="黑体" w:eastAsia="黑体" w:hAnsi="黑体" w:hint="eastAsia"/>
          <w:sz w:val="28"/>
          <w:szCs w:val="28"/>
        </w:rPr>
        <w:t>的活动场景</w:t>
      </w:r>
      <w:r>
        <w:rPr>
          <w:rFonts w:ascii="黑体" w:eastAsia="黑体" w:hAnsi="黑体" w:hint="eastAsia"/>
          <w:sz w:val="28"/>
          <w:szCs w:val="28"/>
        </w:rPr>
        <w:t>。</w:t>
      </w:r>
    </w:p>
    <w:p w:rsidR="00A33EC9" w:rsidRPr="00AB1AE7" w:rsidRDefault="00A33EC9" w:rsidP="00AB1AE7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在描述过程中验证活动图绘制和元素的使用正确与否。</w:t>
      </w:r>
    </w:p>
    <w:p w:rsidR="0040040C" w:rsidRPr="00AB1AE7" w:rsidRDefault="0040040C" w:rsidP="00AB1AE7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结合领域模型，验证所需业务数据是否完备，业务对象之间的关联关系是否正确。</w:t>
      </w:r>
    </w:p>
    <w:p w:rsidR="00A33EC9" w:rsidRPr="00AB1AE7" w:rsidRDefault="0040040C" w:rsidP="0040040C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在前面参与者获得</w:t>
      </w:r>
      <w:proofErr w:type="gramStart"/>
      <w:r>
        <w:rPr>
          <w:rFonts w:ascii="黑体" w:eastAsia="黑体" w:hAnsi="黑体" w:hint="eastAsia"/>
          <w:sz w:val="28"/>
          <w:szCs w:val="28"/>
        </w:rPr>
        <w:t>得</w:t>
      </w:r>
      <w:proofErr w:type="gramEnd"/>
      <w:r>
        <w:rPr>
          <w:rFonts w:ascii="黑体" w:eastAsia="黑体" w:hAnsi="黑体" w:hint="eastAsia"/>
          <w:sz w:val="28"/>
          <w:szCs w:val="28"/>
        </w:rPr>
        <w:t>有价值的可观察结果中包括了哪些业务数据？这些数据可以从哪些领域对象属性中获取，或计算所得。</w:t>
      </w:r>
    </w:p>
    <w:p w:rsidR="0040040C" w:rsidRDefault="00AB1AE7" w:rsidP="0040040C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AB1AE7">
        <w:rPr>
          <w:rFonts w:ascii="黑体" w:eastAsia="黑体" w:hAnsi="黑体" w:hint="eastAsia"/>
          <w:sz w:val="28"/>
          <w:szCs w:val="28"/>
        </w:rPr>
        <w:t>考察领域对象间可能存在的依赖、聚合、继承等关系是否在领域模型中得以正确表达。</w:t>
      </w:r>
    </w:p>
    <w:p w:rsidR="00AB1AE7" w:rsidRDefault="00AB1AE7" w:rsidP="00AB1AE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用SSD（时序图）展示系统用例中参与者发起的系统操作，应用GRASP原则或模式，设计</w:t>
      </w:r>
      <w:r w:rsidR="00DF29D7">
        <w:rPr>
          <w:rFonts w:ascii="黑体" w:eastAsia="黑体" w:hAnsi="黑体" w:hint="eastAsia"/>
          <w:sz w:val="28"/>
          <w:szCs w:val="28"/>
        </w:rPr>
        <w:t>相关对象和分配对象职责。</w:t>
      </w:r>
    </w:p>
    <w:p w:rsidR="007A1976" w:rsidRDefault="007A1976" w:rsidP="007A1976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创建实例的职责——创建者模式；</w:t>
      </w:r>
    </w:p>
    <w:p w:rsidR="007A1976" w:rsidRDefault="007A1976" w:rsidP="007A1976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选择控制器——控制器模式；</w:t>
      </w:r>
    </w:p>
    <w:p w:rsidR="007A1976" w:rsidRDefault="007A1976" w:rsidP="007A1976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除以上两种以外的职责，大多考虑信息专家模式；</w:t>
      </w:r>
    </w:p>
    <w:p w:rsidR="007A1976" w:rsidRDefault="007A1976" w:rsidP="007A1976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评价原则——高内聚、低耦合。</w:t>
      </w:r>
    </w:p>
    <w:p w:rsidR="00DF29D7" w:rsidRDefault="00DF29D7" w:rsidP="00AB1AE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结合软件架构和框架，建立系统设计模型，并用时序图和类图实现可视化描述。</w:t>
      </w:r>
    </w:p>
    <w:p w:rsidR="003A7B78" w:rsidRPr="00AB1AE7" w:rsidRDefault="003A7B78" w:rsidP="003A7B7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3A7B78">
        <w:rPr>
          <w:rFonts w:ascii="黑体" w:eastAsia="黑体" w:hAnsi="黑体"/>
          <w:noProof/>
          <w:sz w:val="28"/>
          <w:szCs w:val="28"/>
        </w:rPr>
        <w:lastRenderedPageBreak/>
        <w:drawing>
          <wp:inline distT="0" distB="0" distL="0" distR="0">
            <wp:extent cx="5274310" cy="2702343"/>
            <wp:effectExtent l="0" t="0" r="2540" b="3175"/>
            <wp:docPr id="1" name="图片 1" descr="C:\Users\阿立\Desktop\14信管1班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阿立\Desktop\14信管1班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7B78" w:rsidRPr="00AB1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3313C"/>
    <w:multiLevelType w:val="hybridMultilevel"/>
    <w:tmpl w:val="FF9815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68"/>
    <w:rsid w:val="000F4D68"/>
    <w:rsid w:val="003A7B78"/>
    <w:rsid w:val="0040040C"/>
    <w:rsid w:val="007A1976"/>
    <w:rsid w:val="00A01BB7"/>
    <w:rsid w:val="00A33EC9"/>
    <w:rsid w:val="00AB1AE7"/>
    <w:rsid w:val="00DF29D7"/>
    <w:rsid w:val="00E0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D7288B-0BC3-4D1C-B9F9-C420CB5D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3E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EC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33E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58</Words>
  <Characters>331</Characters>
  <Application>Microsoft Office Word</Application>
  <DocSecurity>0</DocSecurity>
  <Lines>2</Lines>
  <Paragraphs>1</Paragraphs>
  <ScaleCrop>false</ScaleCrop>
  <Company>GDUT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MYFRKY</cp:lastModifiedBy>
  <cp:revision>4</cp:revision>
  <dcterms:created xsi:type="dcterms:W3CDTF">2017-06-05T05:42:00Z</dcterms:created>
  <dcterms:modified xsi:type="dcterms:W3CDTF">2017-06-13T17:56:00Z</dcterms:modified>
</cp:coreProperties>
</file>