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p>
      <w:pPr>
        <w:pStyle w:val="Compact"/>
        <w:numPr>
          <w:ilvl w:val="1"/>
          <w:numId w:val="1002"/>
        </w:numPr>
      </w:pPr>
      <w:r>
        <w:t xml:space="preserve">MathJax引擎支持的应该支持。https://quarto.org/docs/output-formats/html-basics.html</w:t>
      </w:r>
    </w:p>
    <w:p>
      <w:pPr>
        <w:pStyle w:val="Compact"/>
        <w:numPr>
          <w:ilvl w:val="1"/>
          <w:numId w:val="1002"/>
        </w:numPr>
      </w:pPr>
      <w:r>
        <w:t xml:space="preserve">VSCode也用的是 MathJax https://stackoverflow.com/questions/62879232/how-do-i-use-latex-in-a-jupyter-notebook-inside-visual-studio-code</w:t>
      </w:r>
    </w:p>
    <w:p>
      <w:pPr>
        <w:pStyle w:val="Compact"/>
        <w:numPr>
          <w:ilvl w:val="0"/>
          <w:numId w:val="1001"/>
        </w:numPr>
      </w:pPr>
      <w:r>
        <w:t xml:space="preserve">markdown语法：</w:t>
      </w:r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</w:p>
    <w:bookmarkEnd w:id="23"/>
    <w:bookmarkEnd w:id="24"/>
    <w:bookmarkStart w:id="29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清华大学《大数据机器学习》以及《大数据分析》两门课程完成作业的同时，也形成了一个简单的机器学习与数据分析库，对李航《统计学习方法》上的部分代码做了实现和可视化，你可以通过安装我们的库来复用我们写的代码逻辑。</w:t>
      </w:r>
    </w:p>
    <w:bookmarkStart w:id="27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7"/>
    <w:bookmarkStart w:id="28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https://thu-coursework-machine-learning-for-big-data-docs.vercel.app/ 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28"/>
    <w:bookmarkEnd w:id="29"/>
    <w:bookmarkStart w:id="3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2024-11-27T15:58:40Z</dcterms:created>
  <dcterms:modified xsi:type="dcterms:W3CDTF">2024-11-27T15:58:40Z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