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E22BFC" w14:textId="44F822F0" w:rsidR="0031285A" w:rsidRPr="00665239" w:rsidRDefault="004723FA" w:rsidP="00DB30B0">
      <w:pPr>
        <w:jc w:val="center"/>
        <w:rPr>
          <w:rFonts w:ascii="Tahoma" w:hAnsi="Tahoma" w:cs="Tahoma"/>
          <w:b/>
          <w:bCs/>
          <w:sz w:val="32"/>
          <w:szCs w:val="32"/>
        </w:rPr>
      </w:pPr>
      <w:r w:rsidRPr="00665239">
        <w:rPr>
          <w:rFonts w:ascii="Tahoma" w:hAnsi="Tahoma" w:cs="Tahoma"/>
          <w:b/>
          <w:bCs/>
          <w:sz w:val="32"/>
          <w:szCs w:val="32"/>
        </w:rPr>
        <w:t>STATUTS</w:t>
      </w:r>
    </w:p>
    <w:p w14:paraId="2BBE1E44" w14:textId="709BB29C" w:rsidR="004723FA" w:rsidRPr="00665239" w:rsidRDefault="004723FA" w:rsidP="00AF4C61">
      <w:pPr>
        <w:spacing w:before="100" w:beforeAutospacing="1" w:after="100" w:afterAutospacing="1" w:line="240" w:lineRule="auto"/>
        <w:outlineLvl w:val="0"/>
        <w:rPr>
          <w:rFonts w:ascii="Tahoma" w:eastAsia="Times New Roman" w:hAnsi="Tahoma" w:cs="Tahoma"/>
          <w:b/>
          <w:bCs/>
          <w:kern w:val="36"/>
          <w:lang w:eastAsia="fr-FR"/>
        </w:rPr>
      </w:pPr>
    </w:p>
    <w:p w14:paraId="379BE7A0" w14:textId="77777777" w:rsidR="004723FA" w:rsidRPr="00665239" w:rsidRDefault="004723FA" w:rsidP="00DB30B0">
      <w:pPr>
        <w:spacing w:before="100" w:beforeAutospacing="1" w:after="100" w:afterAutospacing="1" w:line="240" w:lineRule="auto"/>
        <w:jc w:val="center"/>
        <w:outlineLvl w:val="0"/>
        <w:rPr>
          <w:rFonts w:ascii="Tahoma" w:eastAsia="Times New Roman" w:hAnsi="Tahoma" w:cs="Tahoma"/>
          <w:b/>
          <w:bCs/>
          <w:kern w:val="36"/>
          <w:lang w:eastAsia="fr-FR"/>
        </w:rPr>
      </w:pPr>
    </w:p>
    <w:p w14:paraId="7311C58E" w14:textId="77777777" w:rsidR="004723FA" w:rsidRPr="00665239" w:rsidRDefault="004723FA" w:rsidP="00DB30B0">
      <w:pPr>
        <w:spacing w:before="100" w:beforeAutospacing="1" w:after="100" w:afterAutospacing="1" w:line="240" w:lineRule="auto"/>
        <w:jc w:val="center"/>
        <w:outlineLvl w:val="0"/>
        <w:rPr>
          <w:rFonts w:ascii="Tahoma" w:eastAsia="Times New Roman" w:hAnsi="Tahoma" w:cs="Tahoma"/>
          <w:b/>
          <w:bCs/>
          <w:kern w:val="36"/>
          <w:lang w:eastAsia="fr-FR"/>
        </w:rPr>
      </w:pPr>
    </w:p>
    <w:p w14:paraId="0BD4D006" w14:textId="77777777" w:rsidR="004723FA" w:rsidRPr="00665239" w:rsidRDefault="004723FA" w:rsidP="00DB30B0">
      <w:pPr>
        <w:spacing w:before="100" w:beforeAutospacing="1" w:after="100" w:afterAutospacing="1" w:line="240" w:lineRule="auto"/>
        <w:jc w:val="center"/>
        <w:outlineLvl w:val="0"/>
        <w:rPr>
          <w:rFonts w:ascii="Tahoma" w:eastAsia="Times New Roman" w:hAnsi="Tahoma" w:cs="Tahoma"/>
          <w:b/>
          <w:bCs/>
          <w:kern w:val="36"/>
          <w:lang w:eastAsia="fr-FR"/>
        </w:rPr>
      </w:pPr>
    </w:p>
    <w:p w14:paraId="7E3D3E55" w14:textId="0AA78989" w:rsidR="004723FA" w:rsidRPr="00665239" w:rsidRDefault="004723FA" w:rsidP="00DB30B0">
      <w:pPr>
        <w:tabs>
          <w:tab w:val="left" w:pos="4080"/>
        </w:tabs>
        <w:spacing w:before="100" w:beforeAutospacing="1" w:after="100" w:afterAutospacing="1" w:line="240" w:lineRule="auto"/>
        <w:jc w:val="center"/>
        <w:outlineLvl w:val="0"/>
        <w:rPr>
          <w:rFonts w:ascii="Tahoma" w:eastAsia="Times New Roman" w:hAnsi="Tahoma" w:cs="Tahoma"/>
          <w:b/>
          <w:bCs/>
          <w:kern w:val="36"/>
          <w:sz w:val="28"/>
          <w:szCs w:val="28"/>
          <w:lang w:eastAsia="fr-FR"/>
        </w:rPr>
      </w:pPr>
    </w:p>
    <w:p w14:paraId="58540D22" w14:textId="2B88AC51" w:rsidR="00AF4C61" w:rsidRPr="00665239" w:rsidRDefault="00AF4C61" w:rsidP="00DB30B0">
      <w:pPr>
        <w:tabs>
          <w:tab w:val="left" w:pos="4080"/>
        </w:tabs>
        <w:spacing w:before="100" w:beforeAutospacing="1" w:after="100" w:afterAutospacing="1" w:line="240" w:lineRule="auto"/>
        <w:jc w:val="center"/>
        <w:outlineLvl w:val="0"/>
        <w:rPr>
          <w:rFonts w:ascii="Tahoma" w:eastAsia="Times New Roman" w:hAnsi="Tahoma" w:cs="Tahoma"/>
          <w:b/>
          <w:bCs/>
          <w:kern w:val="36"/>
          <w:sz w:val="28"/>
          <w:szCs w:val="28"/>
          <w:lang w:eastAsia="fr-FR"/>
        </w:rPr>
      </w:pPr>
    </w:p>
    <w:p w14:paraId="35476689" w14:textId="77777777" w:rsidR="00AF4C61" w:rsidRPr="00665239" w:rsidRDefault="00AF4C61" w:rsidP="00DB30B0">
      <w:pPr>
        <w:tabs>
          <w:tab w:val="left" w:pos="4080"/>
        </w:tabs>
        <w:spacing w:before="100" w:beforeAutospacing="1" w:after="100" w:afterAutospacing="1" w:line="240" w:lineRule="auto"/>
        <w:jc w:val="center"/>
        <w:outlineLvl w:val="0"/>
        <w:rPr>
          <w:rFonts w:ascii="Tahoma" w:eastAsia="Times New Roman" w:hAnsi="Tahoma" w:cs="Tahoma"/>
          <w:b/>
          <w:bCs/>
          <w:kern w:val="36"/>
          <w:sz w:val="28"/>
          <w:szCs w:val="28"/>
          <w:lang w:eastAsia="fr-FR"/>
        </w:rPr>
      </w:pPr>
    </w:p>
    <w:p w14:paraId="0E8D4003" w14:textId="6153E865" w:rsidR="00CE2CA5" w:rsidRPr="00B06EEB" w:rsidRDefault="00165A4D" w:rsidP="00DB30B0">
      <w:pPr>
        <w:pStyle w:val="En-teteSteActe2"/>
        <w:rPr>
          <w:sz w:val="32"/>
          <w:szCs w:val="32"/>
        </w:rPr>
      </w:pPr>
      <w:r w:rsidRPr="00B06EEB">
        <w:rPr>
          <w:kern w:val="36"/>
          <w:sz w:val="32"/>
          <w:szCs w:val="32"/>
        </w:rPr>
        <w:t>S.A.S</w:t>
      </w:r>
      <w:r w:rsidR="00AF4C61" w:rsidRPr="00B06EEB">
        <w:rPr>
          <w:kern w:val="36"/>
          <w:sz w:val="32"/>
          <w:szCs w:val="32"/>
        </w:rPr>
        <w:t xml:space="preserve">.U </w:t>
      </w:r>
      <w:r w:rsidR="00B06EEB" w:rsidRPr="00B06EEB">
        <w:rPr>
          <w:kern w:val="36"/>
          <w:sz w:val="32"/>
          <w:szCs w:val="32"/>
        </w:rPr>
        <w:t>{denomination}</w:t>
      </w:r>
    </w:p>
    <w:p w14:paraId="5BDD73C0" w14:textId="052DCECA" w:rsidR="004723FA" w:rsidRPr="00CE2CA5" w:rsidRDefault="00036FFB" w:rsidP="00DB30B0">
      <w:pPr>
        <w:pStyle w:val="En-teteSteActe2"/>
        <w:rPr>
          <w:sz w:val="32"/>
          <w:szCs w:val="32"/>
        </w:rPr>
      </w:pPr>
      <w:r>
        <w:rPr>
          <w:sz w:val="32"/>
          <w:szCs w:val="32"/>
        </w:rPr>
        <w:t xml:space="preserve">au capital de </w:t>
      </w:r>
      <w:r w:rsidR="009200AA">
        <w:rPr>
          <w:sz w:val="32"/>
          <w:szCs w:val="32"/>
        </w:rPr>
        <w:t>{capital}</w:t>
      </w:r>
      <w:r w:rsidR="00344989">
        <w:rPr>
          <w:sz w:val="32"/>
          <w:szCs w:val="32"/>
        </w:rPr>
        <w:t/>
      </w:r>
      <w:r w:rsidR="004723FA" w:rsidRPr="00CE2CA5">
        <w:rPr>
          <w:sz w:val="32"/>
          <w:szCs w:val="32"/>
        </w:rPr>
        <w:t xml:space="preserve"> Euros</w:t>
      </w:r>
    </w:p>
    <w:p w14:paraId="6B6EEA00" w14:textId="77777777" w:rsidR="00B06EEB" w:rsidRDefault="00AF4C61" w:rsidP="008511D8">
      <w:pPr>
        <w:pStyle w:val="En-teteSteActe3"/>
        <w:rPr>
          <w:sz w:val="32"/>
          <w:szCs w:val="32"/>
        </w:rPr>
      </w:pPr>
      <w:r w:rsidRPr="008F78F3">
        <w:rPr>
          <w:sz w:val="32"/>
          <w:szCs w:val="32"/>
        </w:rPr>
        <w:t>Siège</w:t>
      </w:r>
      <w:r w:rsidR="004723FA" w:rsidRPr="008F78F3">
        <w:rPr>
          <w:sz w:val="32"/>
          <w:szCs w:val="32"/>
        </w:rPr>
        <w:t xml:space="preserve"> </w:t>
      </w:r>
      <w:bookmarkStart w:id="0" w:name="_Hlk120714239"/>
      <w:r w:rsidR="008F78F3" w:rsidRPr="008F78F3">
        <w:rPr>
          <w:sz w:val="32"/>
          <w:szCs w:val="32"/>
        </w:rPr>
        <w:t xml:space="preserve">SOCIAL : </w:t>
      </w:r>
      <w:r w:rsidR="00B06EEB">
        <w:rPr>
          <w:sz w:val="32"/>
          <w:szCs w:val="32"/>
        </w:rPr>
        <w:t xml:space="preserve">{siege_social_debut}</w:t>
      </w:r>
    </w:p>
    <w:p w14:paraId="216038E0" w14:textId="1CE07ED8" w:rsidR="008511D8" w:rsidRPr="00B536C6" w:rsidRDefault="00B06EEB" w:rsidP="008511D8">
      <w:pPr>
        <w:pStyle w:val="En-teteSteActe3"/>
        <w:rPr>
          <w:sz w:val="24"/>
          <w:szCs w:val="24"/>
        </w:rPr>
      </w:pPr>
      <w:r>
        <w:rPr>
          <w:sz w:val="32"/>
          <w:szCs w:val="32"/>
        </w:rPr>
        <w:t xml:space="preserve">75019 Paris </w:t>
      </w:r>
    </w:p>
    <w:p w14:paraId="2A65F804" w14:textId="0372AD44" w:rsidR="00AF4C61" w:rsidRPr="008F78F3" w:rsidRDefault="00AF4C61" w:rsidP="008F78F3">
      <w:pPr>
        <w:pStyle w:val="En-teteSteActe3"/>
        <w:rPr>
          <w:sz w:val="32"/>
          <w:szCs w:val="32"/>
        </w:rPr>
      </w:pPr>
    </w:p>
    <w:bookmarkEnd w:id="0"/>
    <w:p w14:paraId="758D7304" w14:textId="77777777" w:rsidR="004723FA" w:rsidRPr="008F78F3" w:rsidRDefault="004723FA" w:rsidP="004723FA">
      <w:pPr>
        <w:tabs>
          <w:tab w:val="left" w:pos="3240"/>
        </w:tabs>
        <w:spacing w:before="100" w:beforeAutospacing="1" w:after="100" w:afterAutospacing="1" w:line="240" w:lineRule="auto"/>
        <w:outlineLvl w:val="0"/>
        <w:rPr>
          <w:rFonts w:ascii="Tahoma" w:eastAsia="Times New Roman" w:hAnsi="Tahoma" w:cs="Tahoma"/>
          <w:b/>
          <w:bCs/>
          <w:kern w:val="36"/>
          <w:sz w:val="32"/>
          <w:szCs w:val="32"/>
          <w:lang w:eastAsia="fr-FR"/>
        </w:rPr>
      </w:pPr>
    </w:p>
    <w:p w14:paraId="4E8264C7"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7B60F7BD"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520CF882"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56A66DF7"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49D5754C"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1D01B2E9"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6539675D"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663F4901"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24E08C9F"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557F80C2"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6F0A595B" w14:textId="77777777" w:rsidR="004723FA" w:rsidRPr="008F78F3" w:rsidRDefault="004723FA" w:rsidP="00CB060F">
      <w:pPr>
        <w:spacing w:before="100" w:beforeAutospacing="1" w:after="100" w:afterAutospacing="1" w:line="240" w:lineRule="auto"/>
        <w:outlineLvl w:val="0"/>
        <w:rPr>
          <w:rFonts w:ascii="Tahoma" w:eastAsia="Times New Roman" w:hAnsi="Tahoma" w:cs="Tahoma"/>
          <w:b/>
          <w:bCs/>
          <w:kern w:val="36"/>
          <w:lang w:eastAsia="fr-FR"/>
        </w:rPr>
      </w:pPr>
    </w:p>
    <w:p w14:paraId="7009AFB6" w14:textId="72869DAE" w:rsidR="00AF4C61" w:rsidRPr="007B61A4" w:rsidRDefault="00B06EEB" w:rsidP="00CE2CA5">
      <w:pPr>
        <w:pStyle w:val="En-teteSteActe2"/>
      </w:pPr>
      <w:bookmarkStart w:id="1" w:name="_Hlk19095243"/>
      <w:r>
        <w:lastRenderedPageBreak/>
        <w:t>NA2G CONSEIL</w:t>
      </w:r>
    </w:p>
    <w:p w14:paraId="1D3BE898" w14:textId="0E9B1F3A" w:rsidR="00CE2CA5" w:rsidRDefault="00CE2CA5" w:rsidP="00CE2CA5">
      <w:pPr>
        <w:pStyle w:val="En-teteSteActe2"/>
      </w:pPr>
      <w:r>
        <w:t>SOCIETE PAR ACTIONS SIMPLIFIEE UNIPERSONNELLE</w:t>
      </w:r>
    </w:p>
    <w:p w14:paraId="1E56E0D1" w14:textId="6E7E6167" w:rsidR="00CE2CA5" w:rsidRDefault="00036FFB" w:rsidP="00CE2CA5">
      <w:pPr>
        <w:pStyle w:val="En-teteSteActe2"/>
      </w:pPr>
      <w:r>
        <w:t xml:space="preserve">au capital de </w:t>
      </w:r>
      <w:r w:rsidR="009200AA">
        <w:t>{capital}</w:t>
      </w:r>
      <w:r w:rsidR="00344989">
        <w:t/>
      </w:r>
      <w:r w:rsidR="00CE2CA5">
        <w:t xml:space="preserve"> Euros</w:t>
      </w:r>
    </w:p>
    <w:p w14:paraId="3EABA325" w14:textId="5F463D15" w:rsidR="00591CE4" w:rsidRPr="00B536C6" w:rsidRDefault="00CE2CA5" w:rsidP="00591CE4">
      <w:pPr>
        <w:pStyle w:val="En-teteSteActe3"/>
        <w:rPr>
          <w:sz w:val="24"/>
          <w:szCs w:val="24"/>
        </w:rPr>
      </w:pPr>
      <w:r>
        <w:t xml:space="preserve">Siège social : </w:t>
      </w:r>
      <w:bookmarkEnd w:id="1"/>
      <w:r w:rsidR="00B06EEB">
        <w:rPr>
          <w:sz w:val="22"/>
          <w:szCs w:val="22"/>
        </w:rPr>
        <w:t xml:space="preserve">{siege_social} </w:t>
      </w:r>
    </w:p>
    <w:p w14:paraId="584080DC" w14:textId="77777777" w:rsidR="009D4C70" w:rsidRDefault="009D4C70" w:rsidP="00CB060F">
      <w:pPr>
        <w:spacing w:before="100" w:beforeAutospacing="1" w:after="100" w:afterAutospacing="1" w:line="240" w:lineRule="auto"/>
        <w:rPr>
          <w:rFonts w:ascii="Tahoma" w:eastAsia="Times New Roman" w:hAnsi="Tahoma" w:cs="Tahoma"/>
          <w:lang w:eastAsia="fr-FR"/>
        </w:rPr>
      </w:pPr>
    </w:p>
    <w:p w14:paraId="34860A97" w14:textId="6DF48288" w:rsidR="001C291E" w:rsidRPr="001C291E"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 soussigné :</w:t>
      </w:r>
    </w:p>
    <w:p w14:paraId="36A44119" w14:textId="07A3E2DE" w:rsidR="001C291E" w:rsidRPr="000442A9" w:rsidRDefault="00B06EEB" w:rsidP="000442A9">
      <w:pPr>
        <w:pStyle w:val="Paragraphedeliste"/>
        <w:numPr>
          <w:ilvl w:val="0"/>
          <w:numId w:val="7"/>
        </w:numPr>
        <w:tabs>
          <w:tab w:val="left" w:pos="284"/>
          <w:tab w:val="left" w:pos="567"/>
          <w:tab w:val="left" w:pos="851"/>
          <w:tab w:val="left" w:pos="1134"/>
          <w:tab w:val="right" w:pos="6804"/>
          <w:tab w:val="right" w:pos="9072"/>
        </w:tabs>
        <w:spacing w:before="20" w:after="20" w:line="240" w:lineRule="auto"/>
        <w:ind w:left="284" w:hanging="284"/>
        <w:jc w:val="both"/>
        <w:rPr>
          <w:rFonts w:ascii="Tahoma" w:eastAsia="Times New Roman" w:hAnsi="Tahoma" w:cs="Tahoma"/>
          <w:lang w:eastAsia="fr-FR"/>
        </w:rPr>
      </w:pPr>
      <w:r w:rsidRPr="00155A67">
        <w:rPr>
          <w:rFonts w:ascii="Tahoma" w:hAnsi="Tahoma" w:cs="Tahoma"/>
        </w:rPr>
        <w:t xml:space="preserve">Monsieur </w:t>
      </w:r>
      <w:r>
        <w:rPr>
          <w:rFonts w:ascii="Tahoma" w:hAnsi="Tahoma" w:cs="Tahoma"/>
        </w:rPr>
        <w:t>{prenom} {nom}</w:t>
      </w:r>
      <w:r w:rsidRPr="000442A9">
        <w:rPr>
          <w:rFonts w:ascii="Tahoma" w:eastAsia="Times New Roman" w:hAnsi="Tahoma" w:cs="Tahoma"/>
          <w:lang w:eastAsia="fr-FR"/>
        </w:rPr>
        <w:t xml:space="preserve"> </w:t>
      </w:r>
      <w:r w:rsidR="00155A67" w:rsidRPr="000442A9">
        <w:rPr>
          <w:rFonts w:ascii="Tahoma" w:eastAsia="Times New Roman" w:hAnsi="Tahoma" w:cs="Tahoma"/>
          <w:lang w:eastAsia="fr-FR"/>
        </w:rPr>
        <w:t xml:space="preserve">né le </w:t>
      </w:r>
      <w:r>
        <w:rPr>
          <w:rFonts w:ascii="Tahoma" w:eastAsia="Times New Roman" w:hAnsi="Tahoma" w:cs="Tahoma"/>
          <w:lang w:eastAsia="fr-FR"/>
        </w:rPr>
        <w:t>{date_naissance}</w:t>
      </w:r>
      <w:r w:rsidR="00155A67" w:rsidRPr="000442A9">
        <w:rPr>
          <w:rFonts w:ascii="Tahoma" w:eastAsia="Times New Roman" w:hAnsi="Tahoma" w:cs="Tahoma"/>
          <w:lang w:eastAsia="fr-FR"/>
        </w:rPr>
        <w:t/>
      </w:r>
      <w:r>
        <w:rPr>
          <w:rFonts w:ascii="Tahoma" w:eastAsia="Times New Roman" w:hAnsi="Tahoma" w:cs="Tahoma"/>
          <w:lang w:eastAsia="fr-FR"/>
        </w:rPr>
        <w:t/>
      </w:r>
      <w:r w:rsidR="00155A67" w:rsidRPr="000442A9">
        <w:rPr>
          <w:rFonts w:ascii="Tahoma" w:eastAsia="Times New Roman" w:hAnsi="Tahoma" w:cs="Tahoma"/>
          <w:lang w:eastAsia="fr-FR"/>
        </w:rPr>
        <w:t xml:space="preserve"> à </w:t>
      </w:r>
      <w:r>
        <w:rPr>
          <w:rFonts w:ascii="Tahoma" w:eastAsia="Times New Roman" w:hAnsi="Tahoma" w:cs="Tahoma"/>
          <w:lang w:eastAsia="fr-FR"/>
        </w:rPr>
        <w:t>{ville_naissance}</w:t>
      </w:r>
      <w:r w:rsidR="00155A67" w:rsidRPr="000442A9">
        <w:rPr>
          <w:rFonts w:ascii="Tahoma" w:eastAsia="Times New Roman" w:hAnsi="Tahoma" w:cs="Tahoma"/>
          <w:lang w:eastAsia="fr-FR"/>
        </w:rPr>
        <w:t xml:space="preserve"> </w:t>
      </w:r>
      <w:r>
        <w:rPr>
          <w:rFonts w:ascii="Tahoma" w:eastAsia="Times New Roman" w:hAnsi="Tahoma" w:cs="Tahoma"/>
          <w:lang w:eastAsia="fr-FR"/>
        </w:rPr>
        <w:t>{cp_naissance}</w:t>
      </w:r>
      <w:r w:rsidR="00155A67" w:rsidRPr="000442A9">
        <w:rPr>
          <w:rFonts w:ascii="Tahoma" w:eastAsia="Times New Roman" w:hAnsi="Tahoma" w:cs="Tahoma"/>
          <w:lang w:eastAsia="fr-FR"/>
        </w:rPr>
        <w:t xml:space="preserve"> de nationalité {nationalite} demeurant au</w:t>
      </w:r>
      <w:r>
        <w:rPr>
          <w:rFonts w:ascii="Tahoma" w:eastAsia="Times New Roman" w:hAnsi="Tahoma" w:cs="Tahoma"/>
          <w:lang w:eastAsia="fr-FR"/>
        </w:rPr>
        <w:t xml:space="preserve">{adresse_debut}</w:t>
      </w:r>
      <w:r w:rsidR="00155A67" w:rsidRPr="000442A9">
        <w:rPr>
          <w:rFonts w:ascii="Tahoma" w:eastAsia="Times New Roman" w:hAnsi="Tahoma" w:cs="Tahoma"/>
          <w:lang w:eastAsia="fr-FR"/>
        </w:rPr>
        <w:t xml:space="preserve"/>
      </w:r>
      <w:r>
        <w:rPr>
          <w:rFonts w:ascii="Tahoma" w:eastAsia="Times New Roman" w:hAnsi="Tahoma" w:cs="Tahoma"/>
          <w:lang w:eastAsia="fr-FR"/>
        </w:rPr>
        <w:t/>
      </w:r>
      <w:r w:rsidR="00155A67" w:rsidRPr="000442A9">
        <w:rPr>
          <w:rFonts w:ascii="Tahoma" w:eastAsia="Times New Roman" w:hAnsi="Tahoma" w:cs="Tahoma"/>
          <w:lang w:eastAsia="fr-FR"/>
        </w:rPr>
        <w:t xml:space="preserve"> </w:t>
      </w:r>
      <w:r>
        <w:rPr>
          <w:rFonts w:ascii="Tahoma" w:eastAsia="Times New Roman" w:hAnsi="Tahoma" w:cs="Tahoma"/>
          <w:lang w:eastAsia="fr-FR"/>
        </w:rPr>
        <w:t/>
      </w:r>
      <w:r w:rsidR="00155A67" w:rsidRPr="000442A9">
        <w:rPr>
          <w:rFonts w:ascii="Tahoma" w:eastAsia="Times New Roman" w:hAnsi="Tahoma" w:cs="Tahoma"/>
          <w:lang w:eastAsia="fr-FR"/>
        </w:rPr>
        <w:t xml:space="preserve"> </w:t>
      </w:r>
      <w:r w:rsidR="00234F6E" w:rsidRPr="000442A9">
        <w:rPr>
          <w:rFonts w:ascii="Tahoma" w:eastAsia="Times New Roman" w:hAnsi="Tahoma" w:cs="Tahoma"/>
          <w:lang w:eastAsia="fr-FR"/>
        </w:rPr>
        <w:t xml:space="preserve"> </w:t>
      </w:r>
      <w:r w:rsidR="002913A3" w:rsidRPr="000442A9">
        <w:rPr>
          <w:rFonts w:ascii="Tahoma" w:eastAsia="Times New Roman" w:hAnsi="Tahoma" w:cs="Tahoma"/>
          <w:lang w:eastAsia="fr-FR"/>
        </w:rPr>
        <w:t xml:space="preserve">        </w:t>
      </w:r>
    </w:p>
    <w:p w14:paraId="56622CB4" w14:textId="77777777" w:rsidR="00CB060F" w:rsidRPr="00CB060F" w:rsidRDefault="00CB060F" w:rsidP="001C291E">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A établi ainsi qu'il suit les statuts d'une Société par actions s</w:t>
      </w:r>
      <w:r w:rsidR="001C291E" w:rsidRPr="001C291E">
        <w:rPr>
          <w:rFonts w:ascii="Tahoma" w:eastAsia="Times New Roman" w:hAnsi="Tahoma" w:cs="Tahoma"/>
          <w:lang w:eastAsia="fr-FR"/>
        </w:rPr>
        <w:t xml:space="preserve">implifiée unipersonnelle </w:t>
      </w:r>
      <w:r w:rsidR="00036FFB" w:rsidRPr="001C291E">
        <w:rPr>
          <w:rFonts w:ascii="Tahoma" w:eastAsia="Times New Roman" w:hAnsi="Tahoma" w:cs="Tahoma"/>
          <w:lang w:eastAsia="fr-FR"/>
        </w:rPr>
        <w:t>qu’il a</w:t>
      </w:r>
      <w:r w:rsidRPr="001C291E">
        <w:rPr>
          <w:rFonts w:ascii="Tahoma" w:eastAsia="Times New Roman" w:hAnsi="Tahoma" w:cs="Tahoma"/>
          <w:lang w:eastAsia="fr-FR"/>
        </w:rPr>
        <w:t xml:space="preserve"> décidé d'instituer.</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b/>
          <w:bCs/>
          <w:lang w:eastAsia="fr-FR"/>
        </w:rPr>
        <w:t>TITRE 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FORME JURIDIQUE - OBJET - DENOMINATION SOCIALE - SIEGE SOCIAL - DUREE</w:t>
      </w:r>
      <w:r w:rsidRPr="00CB060F">
        <w:rPr>
          <w:rFonts w:ascii="Tahoma" w:eastAsia="Times New Roman" w:hAnsi="Tahoma" w:cs="Tahoma"/>
          <w:lang w:eastAsia="fr-FR"/>
        </w:rPr>
        <w:t xml:space="preserve"> </w:t>
      </w:r>
    </w:p>
    <w:p w14:paraId="0F59E051"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1 - Forme</w:t>
      </w:r>
    </w:p>
    <w:p w14:paraId="05FF3E9F"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La société est une société par actions simplifiée unipersonnelle régie par les dispositions légales et réglementaires en vigueur et par les présents statuts. </w:t>
      </w:r>
    </w:p>
    <w:p w14:paraId="2C122045"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2 - Objet</w:t>
      </w:r>
    </w:p>
    <w:p w14:paraId="75E50DF5" w14:textId="3E26B4D7" w:rsidR="00B06EEB" w:rsidRPr="00B06EEB" w:rsidRDefault="00B06EEB" w:rsidP="00B06EEB">
      <w:pPr>
        <w:spacing w:before="100" w:beforeAutospacing="1" w:after="100" w:afterAutospacing="1" w:line="240" w:lineRule="auto"/>
        <w:rPr>
          <w:rFonts w:ascii="Tahoma" w:hAnsi="Tahoma" w:cs="Tahoma"/>
        </w:rPr>
      </w:pPr>
      <w:r w:rsidRPr="00B06EEB">
        <w:rPr>
          <w:rFonts w:ascii="Tahoma" w:hAnsi="Tahoma" w:cs="Tahoma"/>
        </w:rPr>
        <w:t>La Société a pour objet en France et à l'étranger :</w:t>
      </w:r>
    </w:p>
    <w:p>
      <w:pPr>
        <w:spacing w:before="100" w:after="100" w:line="240" w:lineRule="auto"/>
        <w:rPr>
          <w:rFonts w:ascii="Tahoma" w:hAnsi="Tahoma" w:cs="Tahoma"/>
        </w:rPr>
      </w:pPr>
      <w:r>
        <w:rPr>
          <w:rFonts w:ascii="Tahoma" w:hAnsi="Tahoma" w:cs="Tahoma"/>
        </w:rPr>
        <w:t>{objet_social}</w:t>
      </w:r>
    </w:p>
    <w:p w14:paraId="3DB764B7" w14:textId="61A00431"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3 - Dénomination sociale</w:t>
      </w:r>
    </w:p>
    <w:p w14:paraId="3F9F8A6F" w14:textId="35ECE98A" w:rsidR="00CB060F" w:rsidRDefault="00CB060F" w:rsidP="00CE2CA5">
      <w:pPr>
        <w:spacing w:before="100" w:beforeAutospacing="1" w:after="100" w:afterAutospacing="1" w:line="240" w:lineRule="auto"/>
        <w:rPr>
          <w:rFonts w:ascii="Tahoma" w:eastAsia="Times New Roman" w:hAnsi="Tahoma" w:cs="Tahoma"/>
          <w:b/>
          <w:bCs/>
          <w:lang w:eastAsia="fr-FR"/>
        </w:rPr>
      </w:pPr>
      <w:r w:rsidRPr="001C291E">
        <w:rPr>
          <w:rFonts w:ascii="Tahoma" w:eastAsia="Times New Roman" w:hAnsi="Tahoma" w:cs="Tahoma"/>
          <w:lang w:eastAsia="fr-FR"/>
        </w:rPr>
        <w:t>La dénomination sociale de la société est</w:t>
      </w:r>
      <w:r w:rsidR="00CE2CA5">
        <w:rPr>
          <w:rFonts w:ascii="Tahoma" w:eastAsia="Times New Roman" w:hAnsi="Tahoma" w:cs="Tahoma"/>
          <w:lang w:eastAsia="fr-FR"/>
        </w:rPr>
        <w:t xml:space="preserve"> : </w:t>
      </w:r>
      <w:r w:rsidR="00B06EEB">
        <w:rPr>
          <w:rFonts w:ascii="Tahoma" w:eastAsia="Times New Roman" w:hAnsi="Tahoma" w:cs="Tahoma"/>
          <w:b/>
          <w:bCs/>
          <w:lang w:eastAsia="fr-FR"/>
        </w:rPr>
        <w:t>{denomination}</w:t>
      </w:r>
    </w:p>
    <w:p w14:paraId="615E13ED" w14:textId="77777777" w:rsidR="009D4C70"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Tous les actes, factures, annonces, publications et autres documents émanant de la Société doivent indiquer la dénomination sociale, précédée ou suivie immédiatement des mot</w:t>
      </w:r>
      <w:r w:rsidR="00C71743">
        <w:rPr>
          <w:rFonts w:ascii="Tahoma" w:eastAsia="Times New Roman" w:hAnsi="Tahoma" w:cs="Tahoma"/>
          <w:lang w:eastAsia="fr-FR"/>
        </w:rPr>
        <w:t>s</w:t>
      </w:r>
      <w:r w:rsidR="00DB30B0">
        <w:rPr>
          <w:rFonts w:ascii="Tahoma" w:eastAsia="Times New Roman" w:hAnsi="Tahoma" w:cs="Tahoma"/>
          <w:lang w:eastAsia="fr-FR"/>
        </w:rPr>
        <w:t xml:space="preserve"> </w:t>
      </w:r>
      <w:r w:rsidR="00DB30B0" w:rsidRPr="001C291E">
        <w:rPr>
          <w:rFonts w:ascii="Tahoma" w:eastAsia="Times New Roman" w:hAnsi="Tahoma" w:cs="Tahoma"/>
          <w:lang w:eastAsia="fr-FR"/>
        </w:rPr>
        <w:t>«</w:t>
      </w:r>
      <w:r w:rsidR="00DB30B0">
        <w:rPr>
          <w:rFonts w:ascii="Tahoma" w:eastAsia="Times New Roman" w:hAnsi="Tahoma" w:cs="Tahoma"/>
          <w:lang w:eastAsia="fr-FR"/>
        </w:rPr>
        <w:t xml:space="preserve"> Société</w:t>
      </w:r>
      <w:r w:rsidRPr="001C291E">
        <w:rPr>
          <w:rFonts w:ascii="Tahoma" w:eastAsia="Times New Roman" w:hAnsi="Tahoma" w:cs="Tahoma"/>
          <w:lang w:eastAsia="fr-FR"/>
        </w:rPr>
        <w:t xml:space="preserve"> par actions simplifiée </w:t>
      </w:r>
      <w:r w:rsidR="00DB30B0" w:rsidRPr="001C291E">
        <w:rPr>
          <w:rFonts w:ascii="Tahoma" w:eastAsia="Times New Roman" w:hAnsi="Tahoma" w:cs="Tahoma"/>
          <w:lang w:eastAsia="fr-FR"/>
        </w:rPr>
        <w:t>unipersonnelle »</w:t>
      </w:r>
      <w:r w:rsidRPr="001C291E">
        <w:rPr>
          <w:rFonts w:ascii="Tahoma" w:eastAsia="Times New Roman" w:hAnsi="Tahoma" w:cs="Tahoma"/>
          <w:lang w:eastAsia="fr-FR"/>
        </w:rPr>
        <w:t xml:space="preserve"> ou des initiales</w:t>
      </w:r>
      <w:r w:rsidR="00DE2C79" w:rsidRPr="001C291E">
        <w:rPr>
          <w:rFonts w:ascii="Tahoma" w:eastAsia="Times New Roman" w:hAnsi="Tahoma" w:cs="Tahoma"/>
          <w:lang w:eastAsia="fr-FR"/>
        </w:rPr>
        <w:t xml:space="preserve"> « </w:t>
      </w:r>
      <w:r w:rsidR="008F78F3" w:rsidRPr="001C291E">
        <w:rPr>
          <w:rFonts w:ascii="Tahoma" w:eastAsia="Times New Roman" w:hAnsi="Tahoma" w:cs="Tahoma"/>
          <w:lang w:eastAsia="fr-FR"/>
        </w:rPr>
        <w:t>S.A.S.U. »</w:t>
      </w:r>
      <w:r w:rsidRPr="001C291E">
        <w:rPr>
          <w:rFonts w:ascii="Tahoma" w:eastAsia="Times New Roman" w:hAnsi="Tahoma" w:cs="Tahoma"/>
          <w:lang w:eastAsia="fr-FR"/>
        </w:rPr>
        <w:t xml:space="preserve"> et de l'énonciation du montant du capital social. </w:t>
      </w:r>
    </w:p>
    <w:p w14:paraId="734B2E51" w14:textId="77777777" w:rsidR="00131EE9" w:rsidRDefault="00131EE9" w:rsidP="00CB060F">
      <w:pPr>
        <w:spacing w:before="100" w:beforeAutospacing="1" w:after="100" w:afterAutospacing="1" w:line="240" w:lineRule="auto"/>
        <w:rPr>
          <w:rFonts w:ascii="Tahoma" w:eastAsia="Times New Roman" w:hAnsi="Tahoma" w:cs="Tahoma"/>
          <w:lang w:eastAsia="fr-FR"/>
        </w:rPr>
      </w:pPr>
    </w:p>
    <w:p w14:paraId="09F19071" w14:textId="173B84B0" w:rsidR="00CB060F" w:rsidRPr="009D4C70" w:rsidRDefault="00CB060F" w:rsidP="00CB060F">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b/>
          <w:bCs/>
          <w:lang w:eastAsia="fr-FR"/>
        </w:rPr>
        <w:lastRenderedPageBreak/>
        <w:t>Article 4 - Siège social</w:t>
      </w:r>
    </w:p>
    <w:p w14:paraId="133EE438" w14:textId="5F480776" w:rsidR="00134A3B" w:rsidRPr="00AF4C61" w:rsidRDefault="00CB060F" w:rsidP="00AF4C61">
      <w:pPr>
        <w:spacing w:before="100" w:beforeAutospacing="1" w:after="100" w:afterAutospacing="1"/>
        <w:rPr>
          <w:b/>
          <w:bCs/>
        </w:rPr>
      </w:pPr>
      <w:r w:rsidRPr="001C291E">
        <w:rPr>
          <w:rFonts w:ascii="Tahoma" w:eastAsia="Times New Roman" w:hAnsi="Tahoma" w:cs="Tahoma"/>
          <w:lang w:eastAsia="fr-FR"/>
        </w:rPr>
        <w:t xml:space="preserve">Le siège social de la société est fixé </w:t>
      </w:r>
      <w:r w:rsidRPr="00131EE9">
        <w:rPr>
          <w:rFonts w:ascii="Tahoma" w:eastAsia="Times New Roman" w:hAnsi="Tahoma" w:cs="Tahoma"/>
          <w:lang w:eastAsia="fr-FR"/>
        </w:rPr>
        <w:t xml:space="preserve">à : </w:t>
      </w:r>
      <w:r w:rsidR="00B06EEB" w:rsidRPr="00131EE9">
        <w:rPr>
          <w:rFonts w:ascii="Tahoma" w:hAnsi="Tahoma" w:cs="Tahoma"/>
        </w:rPr>
        <w:t>{siege_social}</w:t>
      </w:r>
      <w:r w:rsidR="00B06EEB">
        <w:rPr>
          <w:rFonts w:ascii="Tahoma" w:hAnsi="Tahoma" w:cs="Tahoma"/>
          <w:i/>
          <w:iCs/>
        </w:rPr>
        <w:t xml:space="preserve"> </w:t>
      </w:r>
    </w:p>
    <w:p w14:paraId="6EC5EF6A"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Il peut être transféré en tout autre endroit par décision de l'associé unique. </w:t>
      </w:r>
    </w:p>
    <w:p w14:paraId="3A7EA2C1"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5 - Durée</w:t>
      </w:r>
    </w:p>
    <w:p w14:paraId="273699A9" w14:textId="143CE9B8" w:rsidR="00CB060F" w:rsidRPr="001C291E"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La société est constituée pour une durée de </w:t>
      </w:r>
      <w:r w:rsidR="004723FA">
        <w:rPr>
          <w:rFonts w:ascii="Tahoma" w:eastAsia="Times New Roman" w:hAnsi="Tahoma" w:cs="Tahoma"/>
          <w:lang w:eastAsia="fr-FR"/>
        </w:rPr>
        <w:t>quatre</w:t>
      </w:r>
      <w:r w:rsidR="00E27B15">
        <w:rPr>
          <w:rFonts w:ascii="Tahoma" w:eastAsia="Times New Roman" w:hAnsi="Tahoma" w:cs="Tahoma"/>
          <w:lang w:eastAsia="fr-FR"/>
        </w:rPr>
        <w:t>-vingt-dix</w:t>
      </w:r>
      <w:r w:rsidR="004723FA">
        <w:rPr>
          <w:rFonts w:ascii="Tahoma" w:eastAsia="Times New Roman" w:hAnsi="Tahoma" w:cs="Tahoma"/>
          <w:lang w:eastAsia="fr-FR"/>
        </w:rPr>
        <w:t>-neuf</w:t>
      </w:r>
      <w:r w:rsidR="00343EB2">
        <w:rPr>
          <w:rFonts w:ascii="Tahoma" w:eastAsia="Times New Roman" w:hAnsi="Tahoma" w:cs="Tahoma"/>
          <w:lang w:eastAsia="fr-FR"/>
        </w:rPr>
        <w:t xml:space="preserve"> (99)</w:t>
      </w:r>
      <w:r w:rsidRPr="001C291E">
        <w:rPr>
          <w:rFonts w:ascii="Tahoma" w:eastAsia="Times New Roman" w:hAnsi="Tahoma" w:cs="Tahoma"/>
          <w:lang w:eastAsia="fr-FR"/>
        </w:rPr>
        <w:t xml:space="preserve"> ans qui commence à courir à compter du jour de son immatriculation au Registre du Commerce et des Sociétés, sauf cas de dissolution anticipée ou prorogation. </w:t>
      </w:r>
    </w:p>
    <w:p w14:paraId="287A432F" w14:textId="77777777" w:rsidR="00FC3622"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Cette durée peut être prorogée, une ou plusieurs fois, par décision de l'associé unique sans que cette prorogation puisse excéder 99 ans.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décisions de dissolution anticipée de la société sont prises dans les mêmes formes que celles indiqués ci-dessus.</w:t>
      </w:r>
    </w:p>
    <w:p w14:paraId="74B1B02C" w14:textId="175BE390"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b/>
          <w:bCs/>
          <w:lang w:eastAsia="fr-FR"/>
        </w:rPr>
        <w:t>TITRE II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APPORTS - CAPITAL SOCIAL - FORME DES ACTIONS - TRANSMISSION ET INDIVISIBILITE DES ACTIONS</w:t>
      </w:r>
      <w:r w:rsidRPr="001C291E">
        <w:rPr>
          <w:rFonts w:ascii="Tahoma" w:eastAsia="Times New Roman" w:hAnsi="Tahoma" w:cs="Tahoma"/>
          <w:lang w:eastAsia="fr-FR"/>
        </w:rPr>
        <w:t xml:space="preserve"> </w:t>
      </w:r>
    </w:p>
    <w:p w14:paraId="04BD7F56" w14:textId="77777777" w:rsidR="00F93BB3" w:rsidRPr="00CB060F" w:rsidRDefault="00F93BB3" w:rsidP="00F93BB3">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6 - Apports</w:t>
      </w:r>
    </w:p>
    <w:p w14:paraId="74CAC302" w14:textId="77777777" w:rsidR="00F93BB3" w:rsidRPr="001C291E" w:rsidRDefault="00F93BB3" w:rsidP="00F93BB3">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L'associé unique, soussigné, a fait les apports suivants à la société : </w:t>
      </w:r>
    </w:p>
    <w:p w14:paraId="21A8097B" w14:textId="2F060647" w:rsidR="00F93BB3" w:rsidRDefault="00F93BB3" w:rsidP="00F93BB3">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Une somme en numé</w:t>
      </w:r>
      <w:r>
        <w:rPr>
          <w:rFonts w:ascii="Tahoma" w:eastAsia="Times New Roman" w:hAnsi="Tahoma" w:cs="Tahoma"/>
          <w:lang w:eastAsia="fr-FR"/>
        </w:rPr>
        <w:t xml:space="preserve">raire </w:t>
      </w:r>
      <w:r w:rsidR="008F78F3">
        <w:rPr>
          <w:rFonts w:ascii="Tahoma" w:eastAsia="Times New Roman" w:hAnsi="Tahoma" w:cs="Tahoma"/>
          <w:lang w:eastAsia="fr-FR"/>
        </w:rPr>
        <w:t>de</w:t>
      </w:r>
      <w:r w:rsidR="002E4A30">
        <w:rPr>
          <w:rFonts w:ascii="Tahoma" w:eastAsia="Times New Roman" w:hAnsi="Tahoma" w:cs="Tahoma"/>
          <w:lang w:eastAsia="fr-FR"/>
        </w:rPr>
        <w:t xml:space="preserve"> </w:t>
      </w:r>
      <w:r w:rsidR="00B06EEB">
        <w:rPr>
          <w:rFonts w:ascii="Tahoma" w:eastAsia="Times New Roman" w:hAnsi="Tahoma" w:cs="Tahoma"/>
          <w:lang w:eastAsia="fr-FR"/>
        </w:rPr>
        <w:t>cent</w:t>
      </w:r>
      <w:r>
        <w:rPr>
          <w:rFonts w:ascii="Tahoma" w:eastAsia="Times New Roman" w:hAnsi="Tahoma" w:cs="Tahoma"/>
          <w:lang w:eastAsia="fr-FR"/>
        </w:rPr>
        <w:t xml:space="preserve"> </w:t>
      </w:r>
      <w:r w:rsidRPr="001C291E">
        <w:rPr>
          <w:rFonts w:ascii="Tahoma" w:eastAsia="Times New Roman" w:hAnsi="Tahoma" w:cs="Tahoma"/>
          <w:lang w:eastAsia="fr-FR"/>
        </w:rPr>
        <w:t xml:space="preserve">euros, ci </w:t>
      </w:r>
      <w:r w:rsidR="009200AA">
        <w:rPr>
          <w:rFonts w:ascii="Tahoma" w:eastAsia="Times New Roman" w:hAnsi="Tahoma" w:cs="Tahoma"/>
          <w:lang w:eastAsia="fr-FR"/>
        </w:rPr>
        <w:t>{capital}</w:t>
      </w:r>
      <w:r w:rsidR="00344989">
        <w:rPr>
          <w:rFonts w:ascii="Tahoma" w:eastAsia="Times New Roman" w:hAnsi="Tahoma" w:cs="Tahoma"/>
          <w:lang w:eastAsia="fr-FR"/>
        </w:rPr>
        <w:t/>
      </w:r>
      <w:r w:rsidRPr="001C291E">
        <w:rPr>
          <w:rFonts w:ascii="Tahoma" w:eastAsia="Times New Roman" w:hAnsi="Tahoma" w:cs="Tahoma"/>
          <w:lang w:eastAsia="fr-FR"/>
        </w:rPr>
        <w:t xml:space="preserve"> euros, correspondant à </w:t>
      </w:r>
      <w:r w:rsidR="009200AA">
        <w:rPr>
          <w:rFonts w:ascii="Tahoma" w:eastAsia="Times New Roman" w:hAnsi="Tahoma" w:cs="Tahoma"/>
          <w:lang w:eastAsia="fr-FR"/>
        </w:rPr>
        <w:t>{capital}</w:t>
      </w:r>
      <w:r w:rsidR="00344989">
        <w:rPr>
          <w:rFonts w:ascii="Tahoma" w:eastAsia="Times New Roman" w:hAnsi="Tahoma" w:cs="Tahoma"/>
          <w:lang w:eastAsia="fr-FR"/>
        </w:rPr>
        <w:t/>
      </w:r>
      <w:r>
        <w:rPr>
          <w:rFonts w:ascii="Tahoma" w:eastAsia="Times New Roman" w:hAnsi="Tahoma" w:cs="Tahoma"/>
          <w:lang w:eastAsia="fr-FR"/>
        </w:rPr>
        <w:t xml:space="preserve"> </w:t>
      </w:r>
      <w:r w:rsidRPr="001C291E">
        <w:rPr>
          <w:rFonts w:ascii="Tahoma" w:eastAsia="Times New Roman" w:hAnsi="Tahoma" w:cs="Tahoma"/>
          <w:lang w:eastAsia="fr-FR"/>
        </w:rPr>
        <w:t xml:space="preserve">actions de </w:t>
      </w:r>
      <w:r>
        <w:rPr>
          <w:rFonts w:ascii="Tahoma" w:eastAsia="Times New Roman" w:hAnsi="Tahoma" w:cs="Tahoma"/>
          <w:lang w:eastAsia="fr-FR"/>
        </w:rPr>
        <w:t xml:space="preserve">1 </w:t>
      </w:r>
      <w:r w:rsidRPr="001C291E">
        <w:rPr>
          <w:rFonts w:ascii="Tahoma" w:eastAsia="Times New Roman" w:hAnsi="Tahoma" w:cs="Tahoma"/>
          <w:lang w:eastAsia="fr-FR"/>
        </w:rPr>
        <w:t>euro</w:t>
      </w:r>
      <w:r>
        <w:rPr>
          <w:rFonts w:ascii="Tahoma" w:eastAsia="Times New Roman" w:hAnsi="Tahoma" w:cs="Tahoma"/>
          <w:lang w:eastAsia="fr-FR"/>
        </w:rPr>
        <w:t xml:space="preserve"> chacune</w:t>
      </w:r>
      <w:r w:rsidRPr="001C291E">
        <w:rPr>
          <w:rFonts w:ascii="Tahoma" w:eastAsia="Times New Roman" w:hAnsi="Tahoma" w:cs="Tahoma"/>
          <w:lang w:eastAsia="fr-FR"/>
        </w:rPr>
        <w:t>, souscrites en totalité et intégralem</w:t>
      </w:r>
      <w:r>
        <w:rPr>
          <w:rFonts w:ascii="Tahoma" w:eastAsia="Times New Roman" w:hAnsi="Tahoma" w:cs="Tahoma"/>
          <w:lang w:eastAsia="fr-FR"/>
        </w:rPr>
        <w:t>ent libérée.</w:t>
      </w:r>
    </w:p>
    <w:p w14:paraId="468080EF" w14:textId="77777777" w:rsidR="00F93BB3" w:rsidRPr="00412AB6" w:rsidRDefault="00F93BB3" w:rsidP="00F93BB3">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lang w:eastAsia="fr-FR"/>
        </w:rPr>
        <w:t>Récapitulatif des apports</w:t>
      </w:r>
      <w:r>
        <w:rPr>
          <w:rFonts w:ascii="Tahoma" w:eastAsia="Times New Roman" w:hAnsi="Tahoma" w:cs="Tahoma"/>
          <w:lang w:eastAsia="fr-FR"/>
        </w:rPr>
        <w:t> :</w:t>
      </w:r>
      <w:r w:rsidRPr="00CB060F">
        <w:rPr>
          <w:rFonts w:ascii="Tahoma" w:eastAsia="Times New Roman" w:hAnsi="Tahoma" w:cs="Tahoma"/>
          <w:lang w:eastAsia="fr-FR"/>
        </w:rPr>
        <w:t xml:space="preserve"> </w:t>
      </w:r>
      <w:r w:rsidRPr="00412AB6">
        <w:rPr>
          <w:rFonts w:ascii="Tahoma" w:eastAsia="Times New Roman" w:hAnsi="Tahoma" w:cs="Tahoma"/>
          <w:lang w:eastAsia="fr-FR"/>
        </w:rPr>
        <w:t>Apports en numéraire</w:t>
      </w:r>
    </w:p>
    <w:p w14:paraId="4ADF3514" w14:textId="77777777" w:rsidR="00F93BB3" w:rsidRPr="00412AB6" w:rsidRDefault="00F93BB3" w:rsidP="00F93BB3">
      <w:pPr>
        <w:spacing w:before="100" w:beforeAutospacing="1" w:after="100" w:afterAutospacing="1" w:line="240" w:lineRule="auto"/>
        <w:rPr>
          <w:rFonts w:ascii="Tahoma" w:eastAsia="Times New Roman" w:hAnsi="Tahoma" w:cs="Tahoma"/>
          <w:lang w:eastAsia="fr-FR"/>
        </w:rPr>
      </w:pPr>
      <w:r w:rsidRPr="00412AB6">
        <w:rPr>
          <w:rFonts w:ascii="Tahoma" w:eastAsia="Times New Roman" w:hAnsi="Tahoma" w:cs="Tahoma"/>
          <w:lang w:eastAsia="fr-FR"/>
        </w:rPr>
        <w:t>La libération des apports des associés a fait l'objet d'une certification établie, ci-joint certificat.</w:t>
      </w:r>
    </w:p>
    <w:p w14:paraId="70041B73" w14:textId="11E05A0E" w:rsidR="00F93BB3" w:rsidRPr="00155A67" w:rsidRDefault="00155A67" w:rsidP="00155A67">
      <w:pPr>
        <w:pStyle w:val="Paragraphedeliste"/>
        <w:numPr>
          <w:ilvl w:val="0"/>
          <w:numId w:val="6"/>
        </w:numPr>
        <w:rPr>
          <w:rFonts w:ascii="Tahoma" w:hAnsi="Tahoma" w:cs="Tahoma"/>
        </w:rPr>
      </w:pPr>
      <w:r w:rsidRPr="00155A67">
        <w:rPr>
          <w:rFonts w:ascii="Tahoma" w:hAnsi="Tahoma" w:cs="Tahoma"/>
        </w:rPr>
        <w:t xml:space="preserve">{civilite} </w:t>
      </w:r>
      <w:r w:rsidR="00B06EEB">
        <w:rPr>
          <w:rFonts w:ascii="Tahoma" w:hAnsi="Tahoma" w:cs="Tahoma"/>
        </w:rPr>
        <w:t>{prenom} {nom}</w:t>
      </w:r>
      <w:r w:rsidR="00F93BB3" w:rsidRPr="00155A67">
        <w:rPr>
          <w:rFonts w:ascii="Tahoma" w:eastAsia="Times New Roman" w:hAnsi="Tahoma" w:cs="Tahoma"/>
          <w:lang w:eastAsia="fr-FR"/>
        </w:rPr>
        <w:t xml:space="preserve">, par ailleurs, fait apport à la Société d'une somme totale en numéraire de </w:t>
      </w:r>
      <w:r w:rsidR="009200AA">
        <w:rPr>
          <w:rFonts w:ascii="Tahoma" w:eastAsia="Times New Roman" w:hAnsi="Tahoma" w:cs="Tahoma"/>
          <w:lang w:eastAsia="fr-FR"/>
        </w:rPr>
        <w:t>{capital}</w:t>
      </w:r>
      <w:r w:rsidR="00344989" w:rsidRPr="00155A67">
        <w:rPr>
          <w:rFonts w:ascii="Tahoma" w:eastAsia="Times New Roman" w:hAnsi="Tahoma" w:cs="Tahoma"/>
          <w:lang w:eastAsia="fr-FR"/>
        </w:rPr>
        <w:t/>
      </w:r>
      <w:r w:rsidR="00F93BB3" w:rsidRPr="00155A67">
        <w:rPr>
          <w:rFonts w:ascii="Tahoma" w:eastAsia="Times New Roman" w:hAnsi="Tahoma" w:cs="Tahoma"/>
          <w:lang w:eastAsia="fr-FR"/>
        </w:rPr>
        <w:t xml:space="preserve"> euros, libérée à 100,00 %.</w:t>
      </w:r>
    </w:p>
    <w:p w14:paraId="647A0759" w14:textId="4511324B" w:rsidR="00B06EEB" w:rsidRPr="009D4C70" w:rsidRDefault="00F93BB3" w:rsidP="009D4C70">
      <w:pPr>
        <w:rPr>
          <w:rFonts w:ascii="Tahoma" w:hAnsi="Tahoma" w:cs="Tahoma"/>
        </w:rPr>
      </w:pPr>
      <w:r w:rsidRPr="00412AB6">
        <w:rPr>
          <w:rFonts w:ascii="Tahoma" w:eastAsia="Times New Roman" w:hAnsi="Tahoma" w:cs="Tahoma"/>
          <w:lang w:eastAsia="fr-FR"/>
        </w:rPr>
        <w:t xml:space="preserve">L'apport en numéraire de </w:t>
      </w:r>
      <w:r w:rsidR="00B06EEB" w:rsidRPr="00155A67">
        <w:rPr>
          <w:rFonts w:ascii="Tahoma" w:hAnsi="Tahoma" w:cs="Tahoma"/>
        </w:rPr>
        <w:t xml:space="preserve">{civilite} </w:t>
      </w:r>
      <w:r w:rsidR="00B06EEB">
        <w:rPr>
          <w:rFonts w:ascii="Tahoma" w:hAnsi="Tahoma" w:cs="Tahoma"/>
        </w:rPr>
        <w:t>{prenom} {nom}</w:t>
      </w:r>
      <w:r w:rsidR="00B06EEB" w:rsidRPr="00412AB6">
        <w:rPr>
          <w:rFonts w:ascii="Tahoma" w:eastAsia="Times New Roman" w:hAnsi="Tahoma" w:cs="Tahoma"/>
          <w:lang w:eastAsia="fr-FR"/>
        </w:rPr>
        <w:t xml:space="preserve"> </w:t>
      </w:r>
      <w:r w:rsidRPr="00412AB6">
        <w:rPr>
          <w:rFonts w:ascii="Tahoma" w:eastAsia="Times New Roman" w:hAnsi="Tahoma" w:cs="Tahoma"/>
          <w:lang w:eastAsia="fr-FR"/>
        </w:rPr>
        <w:t xml:space="preserve">est rémunéré par l'attribution de </w:t>
      </w:r>
      <w:r w:rsidR="009200AA">
        <w:rPr>
          <w:rFonts w:ascii="Tahoma" w:eastAsia="Times New Roman" w:hAnsi="Tahoma" w:cs="Tahoma"/>
          <w:lang w:eastAsia="fr-FR"/>
        </w:rPr>
        <w:t>{capital}</w:t>
      </w:r>
      <w:r w:rsidR="00344989">
        <w:rPr>
          <w:rFonts w:ascii="Tahoma" w:eastAsia="Times New Roman" w:hAnsi="Tahoma" w:cs="Tahoma"/>
          <w:lang w:eastAsia="fr-FR"/>
        </w:rPr>
        <w:t/>
      </w:r>
      <w:r w:rsidRPr="00412AB6">
        <w:rPr>
          <w:rFonts w:ascii="Tahoma" w:eastAsia="Times New Roman" w:hAnsi="Tahoma" w:cs="Tahoma"/>
          <w:lang w:eastAsia="fr-FR"/>
        </w:rPr>
        <w:t xml:space="preserve"> actions.</w:t>
      </w:r>
    </w:p>
    <w:p w14:paraId="44DEA851" w14:textId="594FC65F" w:rsidR="00F93BB3" w:rsidRPr="00CB060F" w:rsidRDefault="00F93BB3" w:rsidP="00F93BB3">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7 - Capital social</w:t>
      </w:r>
    </w:p>
    <w:p w14:paraId="2CEC07AA" w14:textId="05B6C7AB" w:rsidR="00F93BB3" w:rsidRPr="00CB060F" w:rsidRDefault="00F93BB3" w:rsidP="00F93BB3">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Le capital social est fixé à la somme </w:t>
      </w:r>
      <w:r>
        <w:rPr>
          <w:rFonts w:ascii="Tahoma" w:eastAsia="Times New Roman" w:hAnsi="Tahoma" w:cs="Tahoma"/>
          <w:lang w:eastAsia="fr-FR"/>
        </w:rPr>
        <w:t xml:space="preserve">de </w:t>
      </w:r>
      <w:r w:rsidR="002E4A30">
        <w:rPr>
          <w:rFonts w:ascii="Tahoma" w:eastAsia="Times New Roman" w:hAnsi="Tahoma" w:cs="Tahoma"/>
          <w:lang w:eastAsia="fr-FR"/>
        </w:rPr>
        <w:t>c</w:t>
      </w:r>
      <w:r w:rsidR="00B06EEB">
        <w:rPr>
          <w:rFonts w:ascii="Tahoma" w:eastAsia="Times New Roman" w:hAnsi="Tahoma" w:cs="Tahoma"/>
          <w:lang w:eastAsia="fr-FR"/>
        </w:rPr>
        <w:t>ent</w:t>
      </w:r>
      <w:r>
        <w:rPr>
          <w:rFonts w:ascii="Tahoma" w:eastAsia="Times New Roman" w:hAnsi="Tahoma" w:cs="Tahoma"/>
          <w:lang w:eastAsia="fr-FR"/>
        </w:rPr>
        <w:t xml:space="preserve"> (</w:t>
      </w:r>
      <w:r w:rsidR="009200AA">
        <w:rPr>
          <w:rFonts w:ascii="Tahoma" w:eastAsia="Times New Roman" w:hAnsi="Tahoma" w:cs="Tahoma"/>
          <w:lang w:eastAsia="fr-FR"/>
        </w:rPr>
        <w:t>{capital}</w:t>
      </w:r>
      <w:r w:rsidR="00344989">
        <w:rPr>
          <w:rFonts w:ascii="Tahoma" w:eastAsia="Times New Roman" w:hAnsi="Tahoma" w:cs="Tahoma"/>
          <w:lang w:eastAsia="fr-FR"/>
        </w:rPr>
        <w:t/>
      </w:r>
      <w:r>
        <w:rPr>
          <w:rFonts w:ascii="Tahoma" w:eastAsia="Times New Roman" w:hAnsi="Tahoma" w:cs="Tahoma"/>
          <w:lang w:eastAsia="fr-FR"/>
        </w:rPr>
        <w:t>)</w:t>
      </w:r>
      <w:r w:rsidRPr="001C291E">
        <w:rPr>
          <w:rFonts w:ascii="Tahoma" w:eastAsia="Times New Roman" w:hAnsi="Tahoma" w:cs="Tahoma"/>
          <w:lang w:eastAsia="fr-FR"/>
        </w:rPr>
        <w:t xml:space="preserve"> euros, divisé </w:t>
      </w:r>
      <w:r>
        <w:rPr>
          <w:rFonts w:ascii="Tahoma" w:eastAsia="Times New Roman" w:hAnsi="Tahoma" w:cs="Tahoma"/>
          <w:lang w:eastAsia="fr-FR"/>
        </w:rPr>
        <w:t xml:space="preserve">en </w:t>
      </w:r>
      <w:r w:rsidR="009200AA">
        <w:rPr>
          <w:rFonts w:ascii="Tahoma" w:eastAsia="Times New Roman" w:hAnsi="Tahoma" w:cs="Tahoma"/>
          <w:lang w:eastAsia="fr-FR"/>
        </w:rPr>
        <w:t>{capital}</w:t>
      </w:r>
      <w:r w:rsidR="00344989">
        <w:rPr>
          <w:rFonts w:ascii="Tahoma" w:eastAsia="Times New Roman" w:hAnsi="Tahoma" w:cs="Tahoma"/>
          <w:lang w:eastAsia="fr-FR"/>
        </w:rPr>
        <w:t/>
      </w:r>
      <w:r>
        <w:rPr>
          <w:rFonts w:ascii="Tahoma" w:eastAsia="Times New Roman" w:hAnsi="Tahoma" w:cs="Tahoma"/>
          <w:lang w:eastAsia="fr-FR"/>
        </w:rPr>
        <w:t xml:space="preserve"> actions d’un (1)</w:t>
      </w:r>
      <w:r w:rsidRPr="001C291E">
        <w:rPr>
          <w:rFonts w:ascii="Tahoma" w:eastAsia="Times New Roman" w:hAnsi="Tahoma" w:cs="Tahoma"/>
          <w:lang w:eastAsia="fr-FR"/>
        </w:rPr>
        <w:t xml:space="preserve"> euro chacune, de même catégorie, numérotées de 1 à </w:t>
      </w:r>
      <w:r w:rsidR="009200AA">
        <w:rPr>
          <w:rFonts w:ascii="Tahoma" w:eastAsia="Times New Roman" w:hAnsi="Tahoma" w:cs="Tahoma"/>
          <w:lang w:eastAsia="fr-FR"/>
        </w:rPr>
        <w:t>{capital}</w:t>
      </w:r>
      <w:r w:rsidR="00344989">
        <w:rPr>
          <w:rFonts w:ascii="Tahoma" w:eastAsia="Times New Roman" w:hAnsi="Tahoma" w:cs="Tahoma"/>
          <w:lang w:eastAsia="fr-FR"/>
        </w:rPr>
        <w:t/>
      </w:r>
      <w:r w:rsidRPr="001C291E">
        <w:rPr>
          <w:rFonts w:ascii="Tahoma" w:eastAsia="Times New Roman" w:hAnsi="Tahoma" w:cs="Tahoma"/>
          <w:lang w:eastAsia="fr-FR"/>
        </w:rPr>
        <w:t>, libérées intégra</w:t>
      </w:r>
      <w:r>
        <w:rPr>
          <w:rFonts w:ascii="Tahoma" w:eastAsia="Times New Roman" w:hAnsi="Tahoma" w:cs="Tahoma"/>
          <w:lang w:eastAsia="fr-FR"/>
        </w:rPr>
        <w:t xml:space="preserve">lement </w:t>
      </w:r>
      <w:r w:rsidRPr="001C291E">
        <w:rPr>
          <w:rFonts w:ascii="Tahoma" w:eastAsia="Times New Roman" w:hAnsi="Tahoma" w:cs="Tahoma"/>
          <w:lang w:eastAsia="fr-FR"/>
        </w:rPr>
        <w:t>et de même catégorie, appartenant toutes à l'associé unique.</w:t>
      </w:r>
      <w:r w:rsidRPr="00CB060F">
        <w:rPr>
          <w:rFonts w:ascii="Tahoma" w:eastAsia="Times New Roman" w:hAnsi="Tahoma" w:cs="Tahoma"/>
          <w:lang w:eastAsia="fr-FR"/>
        </w:rPr>
        <w:t xml:space="preserve"> </w:t>
      </w:r>
    </w:p>
    <w:p w14:paraId="32BB69D7" w14:textId="0A0DFEC1"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8 - Modifications du capital social</w:t>
      </w:r>
    </w:p>
    <w:p w14:paraId="016DBC28" w14:textId="71A39203" w:rsidR="0005597F" w:rsidRPr="00427A04"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 capital social peut être augmenté ou réduit dans les conditions prévues par la loi par décision unilatérale de l'associé unique.</w:t>
      </w:r>
      <w:r w:rsidRPr="00CB060F">
        <w:rPr>
          <w:rFonts w:ascii="Tahoma" w:eastAsia="Times New Roman" w:hAnsi="Tahoma" w:cs="Tahoma"/>
          <w:lang w:eastAsia="fr-FR"/>
        </w:rPr>
        <w:t xml:space="preserve"> </w:t>
      </w:r>
    </w:p>
    <w:p w14:paraId="335C181D" w14:textId="319D7A68"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lastRenderedPageBreak/>
        <w:t>Article 9 - Forme des actions</w:t>
      </w:r>
    </w:p>
    <w:p w14:paraId="6F15E0B5"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Les actions sont obligatoirement nominatives.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Elles sont inscrites au nom de leur titulaire sur des comptes et registres tenus à cet effet par la société.</w:t>
      </w:r>
      <w:r w:rsidRPr="00CB060F">
        <w:rPr>
          <w:rFonts w:ascii="Tahoma" w:eastAsia="Times New Roman" w:hAnsi="Tahoma" w:cs="Tahoma"/>
          <w:lang w:eastAsia="fr-FR"/>
        </w:rPr>
        <w:t xml:space="preserve"> </w:t>
      </w:r>
    </w:p>
    <w:p w14:paraId="355A673B"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10 - Transmission, location et indivisibilité des actions</w:t>
      </w:r>
    </w:p>
    <w:p w14:paraId="6837166D" w14:textId="58CEB22C" w:rsidR="00CB060F" w:rsidRPr="00CB060F" w:rsidRDefault="00CB060F" w:rsidP="00CE2CA5">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w:t>
      </w:r>
      <w:r w:rsidR="00665239">
        <w:rPr>
          <w:rFonts w:ascii="Tahoma" w:eastAsia="Times New Roman" w:hAnsi="Tahoma" w:cs="Tahoma"/>
          <w:lang w:eastAsia="fr-FR"/>
        </w:rPr>
        <w:t xml:space="preserve"> </w:t>
      </w:r>
      <w:r w:rsidRPr="001C291E">
        <w:rPr>
          <w:rFonts w:ascii="Tahoma" w:eastAsia="Times New Roman" w:hAnsi="Tahoma" w:cs="Tahoma"/>
          <w:lang w:eastAsia="fr-FR"/>
        </w:rPr>
        <w:t>Transmission</w:t>
      </w:r>
      <w:r w:rsidR="00CE2CA5">
        <w:rPr>
          <w:rFonts w:ascii="Tahoma" w:eastAsia="Times New Roman" w:hAnsi="Tahoma" w:cs="Tahoma"/>
          <w:lang w:eastAsia="fr-FR"/>
        </w:rPr>
        <w:t> :</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actions sont librement négociables.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transmissions d'actions consenties par l'associé unique s'effectuent librement.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Elles s'opèrent à l'égard de la société et des tiers par virement du compte du cédant au compte du cessionnaire sur production d'un ordre de mouvement.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Location</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Les actions peuvent être données en location à une personne </w:t>
      </w:r>
      <w:r w:rsidR="00666D1A" w:rsidRPr="001C291E">
        <w:rPr>
          <w:rFonts w:ascii="Tahoma" w:eastAsia="Times New Roman" w:hAnsi="Tahoma" w:cs="Tahoma"/>
          <w:lang w:eastAsia="fr-FR"/>
        </w:rPr>
        <w:t>physique, conformément</w:t>
      </w:r>
      <w:r w:rsidRPr="001C291E">
        <w:rPr>
          <w:rFonts w:ascii="Tahoma" w:eastAsia="Times New Roman" w:hAnsi="Tahoma" w:cs="Tahoma"/>
          <w:lang w:eastAsia="fr-FR"/>
        </w:rPr>
        <w:t xml:space="preserve"> et sous les réserves prévues à l'article L. 239-2 du Code de commerce.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Tant que la société sera unipersonnelle et que les transmissions d'actions sont libres, le Locataire des actions n'a pas à être agréé.</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Si la Société perd son caractère unipersonnel, le locataire des actions devra être agréé dans les conditions qui seront éventuellement prévues par les statuts de la société.</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Dans ce cas, le refus d'agrément du Locataire fera obstacle à la location effective des actions.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 location n'est opposable à la Société que si le contrat de location, établi par acte sous seing privé et soumis à la formalité de l'enregistrement fiscal ou établi par acte authentique, lui a été signifié par acte extra judiciaire ou si ledit contrat a été accepté par son représentant légal dans un acte authentique.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 fin de la location doit également être signifiée à la Société, sous l'une ou l'autre de ces formes.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 délivrance des actions louées est réalisée à la date de la mention de la location et du nom du Locataire à côté de celui du Bailleur dans le registre des titres normatifs de la Société.</w:t>
      </w:r>
      <w:r w:rsidRPr="001C291E">
        <w:rPr>
          <w:rFonts w:ascii="Tahoma" w:eastAsia="Times New Roman" w:hAnsi="Tahoma" w:cs="Tahoma"/>
          <w:lang w:eastAsia="fr-FR"/>
        </w:rPr>
        <w:br/>
      </w:r>
      <w:r w:rsidRPr="001C291E">
        <w:rPr>
          <w:rFonts w:ascii="Tahoma" w:eastAsia="Times New Roman" w:hAnsi="Tahoma" w:cs="Tahoma"/>
          <w:lang w:eastAsia="fr-FR"/>
        </w:rPr>
        <w:br/>
        <w:t>Cette mention sera supprimée du registre des titres dès que la fin de la location aura été signifiée à la Société.</w:t>
      </w:r>
      <w:r w:rsidRPr="001C291E">
        <w:rPr>
          <w:rFonts w:ascii="Tahoma" w:eastAsia="Times New Roman" w:hAnsi="Tahoma" w:cs="Tahoma"/>
          <w:lang w:eastAsia="fr-FR"/>
        </w:rPr>
        <w:br/>
      </w:r>
      <w:r w:rsidRPr="001C291E">
        <w:rPr>
          <w:rFonts w:ascii="Tahoma" w:eastAsia="Times New Roman" w:hAnsi="Tahoma" w:cs="Tahoma"/>
          <w:lang w:eastAsia="fr-FR"/>
        </w:rPr>
        <w:br/>
        <w:t>Les actions faisant l'objet de la location doivent être évaluées, sur la base de critères tirés des comptes sociaux, en début et fin de contrat.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Si la location est consentie par une personne morale, les actions louées doivent également être évaluées à la fin de chaque exercice comptable.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lastRenderedPageBreak/>
        <w:t>Le droit de vote appartient au Bailleur pour toutes les assemblées délibérant sur des modifications statutaires ou le changement de nationalité de la Société.</w:t>
      </w:r>
      <w:r w:rsidRPr="001C291E">
        <w:rPr>
          <w:rFonts w:ascii="Tahoma" w:eastAsia="Times New Roman" w:hAnsi="Tahoma" w:cs="Tahoma"/>
          <w:lang w:eastAsia="fr-FR"/>
        </w:rPr>
        <w:br/>
      </w:r>
      <w:r w:rsidRPr="001C291E">
        <w:rPr>
          <w:rFonts w:ascii="Tahoma" w:eastAsia="Times New Roman" w:hAnsi="Tahoma" w:cs="Tahoma"/>
          <w:lang w:eastAsia="fr-FR"/>
        </w:rPr>
        <w:br/>
        <w:t>Pour toutes les autres décisions, le droit de vote et les autres droits attachés aux actions louées, et notamment le droit aux dividendes, sont exercés par le Locataire, comme s'il était usufruitier des actions, le Bailleur en étant considéré comme le nu-propriétaire.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A compter de la délivrance des actions louées au Locataire, la Société doit lui adresser toutes les informations normalement dues aux associés et prévoir sa participation et son vote aux assemblées.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Les actions louées ne peuvent en aucun cas faire l'objet d'une sous-location ou d'un prêt. </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Indivisibilité</w:t>
      </w:r>
      <w:r w:rsidR="004723FA">
        <w:rPr>
          <w:rFonts w:ascii="Tahoma" w:eastAsia="Times New Roman" w:hAnsi="Tahoma" w:cs="Tahoma"/>
          <w:lang w:eastAsia="fr-FR"/>
        </w:rPr>
        <w:br/>
      </w:r>
      <w:r w:rsidRPr="001C291E">
        <w:rPr>
          <w:rFonts w:ascii="Tahoma" w:eastAsia="Times New Roman" w:hAnsi="Tahoma" w:cs="Tahoma"/>
          <w:lang w:eastAsia="fr-FR"/>
        </w:rPr>
        <w:t>Les actions sont indivisibles à l'égard de la Société.</w:t>
      </w:r>
      <w:r w:rsidRPr="001C291E">
        <w:rPr>
          <w:rFonts w:ascii="Tahoma" w:eastAsia="Times New Roman" w:hAnsi="Tahoma" w:cs="Tahoma"/>
          <w:lang w:eastAsia="fr-FR"/>
        </w:rPr>
        <w:br/>
      </w:r>
      <w:r w:rsidRPr="001C291E">
        <w:rPr>
          <w:rFonts w:ascii="Tahoma" w:eastAsia="Times New Roman" w:hAnsi="Tahoma" w:cs="Tahoma"/>
          <w:lang w:eastAsia="fr-FR"/>
        </w:rPr>
        <w:br/>
      </w:r>
      <w:r w:rsidRPr="001C291E">
        <w:rPr>
          <w:rFonts w:ascii="Tahoma" w:eastAsia="Times New Roman" w:hAnsi="Tahoma" w:cs="Tahoma"/>
          <w:b/>
          <w:bCs/>
          <w:lang w:eastAsia="fr-FR"/>
        </w:rPr>
        <w:t>TITRE III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ADMINISTRATION ET DIRECTION DE LA SOCIETE - CONVENTIONS ENTRE LA SOCIETE ET SON DIRIGEANT - COMMISSAIRES AUX COMPTES</w:t>
      </w:r>
      <w:r w:rsidRPr="00CB060F">
        <w:rPr>
          <w:rFonts w:ascii="Tahoma" w:eastAsia="Times New Roman" w:hAnsi="Tahoma" w:cs="Tahoma"/>
          <w:lang w:eastAsia="fr-FR"/>
        </w:rPr>
        <w:t xml:space="preserve"> </w:t>
      </w:r>
    </w:p>
    <w:p w14:paraId="24644531"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11 - Président de la Société</w:t>
      </w:r>
    </w:p>
    <w:p w14:paraId="35BF2A5D"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 xml:space="preserve">La société est représentée à l'égard des tiers par un président. </w:t>
      </w:r>
    </w:p>
    <w:p w14:paraId="01C90928"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 xml:space="preserve">Le président exerce ces fonctions pour la durée de la société. </w:t>
      </w:r>
    </w:p>
    <w:p w14:paraId="1870EF11"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 xml:space="preserve">Le président est révocable à tout moment par une décision de l’associé unique. Il peut être révoqué sans indemnité, ni préavis, ni précision de motifs et sans que sa révocation soit portée à l’ordre du jour. Toutefois, il doit être invité à présenter ses observations avant que l’associé unique ne statue sur sa révocation. </w:t>
      </w:r>
    </w:p>
    <w:p w14:paraId="3F90271C"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La rémunération du président est fixée par une décision de l’associé unique.</w:t>
      </w:r>
    </w:p>
    <w:p w14:paraId="1839360A"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Dans les rapports avec les tiers, le président représente la société et est investi des pouvoirs les plus étendus pour agir en toute circonstance au nom de la société. Les stipulations des présents statuts limitant les pouvoirs du président sont inopposables aux tiers.</w:t>
      </w:r>
    </w:p>
    <w:p w14:paraId="65DAE171" w14:textId="77777777" w:rsidR="00643F1C" w:rsidRPr="003412A8"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Le président ne peut agir à l’égard des tiers que dans les limites de l’objet social. Toutefois, la société est engagée même par les actes du président qui ne relèvent pas de l'objet social, à moins qu'elle ne prouve que le tiers savait que l'acte dépassait cet objet ou qu'il ne pouvait l'ignorer compte tenu des circonstances, la seule publication des statuts ne suffisant pas à constituer cette preuve.</w:t>
      </w:r>
    </w:p>
    <w:p w14:paraId="190794A7" w14:textId="7D3882F6" w:rsidR="00643F1C" w:rsidRDefault="00643F1C" w:rsidP="00643F1C">
      <w:pPr>
        <w:jc w:val="both"/>
        <w:rPr>
          <w:rFonts w:ascii="Tahoma" w:eastAsia="Times New Roman" w:hAnsi="Tahoma" w:cs="Tahoma"/>
          <w:lang w:eastAsia="fr-FR"/>
        </w:rPr>
      </w:pPr>
      <w:r w:rsidRPr="003412A8">
        <w:rPr>
          <w:rFonts w:ascii="Tahoma" w:eastAsia="Times New Roman" w:hAnsi="Tahoma" w:cs="Tahoma"/>
          <w:lang w:eastAsia="fr-FR"/>
        </w:rPr>
        <w:t>Le président dirige et administre la société.</w:t>
      </w:r>
    </w:p>
    <w:p w14:paraId="52DE9406" w14:textId="048A4BAB"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12 - Conventions entre la société et son président</w:t>
      </w:r>
    </w:p>
    <w:p w14:paraId="3FE17D5A" w14:textId="2B2576B3" w:rsid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Toute convention intervenant directement ou par personne interposée entre la Société et le Président-associé unique est mentionnée au registre des décisions de l'associé unique.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Lorsque le Président n'est pas associé, les conventions intervenues entre celui-ci, </w:t>
      </w:r>
      <w:r w:rsidRPr="001C291E">
        <w:rPr>
          <w:rFonts w:ascii="Tahoma" w:eastAsia="Times New Roman" w:hAnsi="Tahoma" w:cs="Tahoma"/>
          <w:lang w:eastAsia="fr-FR"/>
        </w:rPr>
        <w:lastRenderedPageBreak/>
        <w:t>directement ou par personne interposée, et la Société sont soumises à l'approbation de l'associé unique.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Les conventions portant sur les opérations courantes conclues à des conditions normales sont communiquées au Commissaire aux comptes.</w:t>
      </w:r>
      <w:r w:rsidRPr="00CB060F">
        <w:rPr>
          <w:rFonts w:ascii="Tahoma" w:eastAsia="Times New Roman" w:hAnsi="Tahoma" w:cs="Tahoma"/>
          <w:lang w:eastAsia="fr-FR"/>
        </w:rPr>
        <w:t xml:space="preserve"> </w:t>
      </w:r>
    </w:p>
    <w:p w14:paraId="4892B100"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13 - Commissaires aux comptes</w:t>
      </w:r>
    </w:p>
    <w:p w14:paraId="0F1D0E9D" w14:textId="469124A2" w:rsidR="00FC3622" w:rsidRPr="00CB060F" w:rsidRDefault="00643F1C" w:rsidP="00CB060F">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Si deux des trois seuils légaux sont dépassés alors u</w:t>
      </w:r>
      <w:r w:rsidR="00CB060F" w:rsidRPr="001C291E">
        <w:rPr>
          <w:rFonts w:ascii="Tahoma" w:eastAsia="Times New Roman" w:hAnsi="Tahoma" w:cs="Tahoma"/>
          <w:lang w:eastAsia="fr-FR"/>
        </w:rPr>
        <w:t xml:space="preserve">n ou plusieurs commissaires aux comptes titulaires et un ou plusieurs commissaires aux comptes suppléants doivent être désignés par décision collective des actionnaires pour la durée, dans les conditions et aux fins d'accomplir les missions définies par la loi, notamment celle de contrôler les comptes de la Société.  </w:t>
      </w:r>
    </w:p>
    <w:p w14:paraId="2B4FD5A7"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14 – Comité d'entreprise</w:t>
      </w:r>
    </w:p>
    <w:p w14:paraId="30C439F1" w14:textId="77777777"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Les délégués du Comité d'entreprise exercent les droits qui leur sont attribués par les articles L 2323-62 à 2323-66 du Code du travail auprès du Président.</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b/>
          <w:bCs/>
          <w:lang w:eastAsia="fr-FR"/>
        </w:rPr>
        <w:t>TITRE IV</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DECISIONS DE L'ACTIONNAIRE UNIQUE</w:t>
      </w:r>
      <w:r w:rsidRPr="00CB060F">
        <w:rPr>
          <w:rFonts w:ascii="Tahoma" w:eastAsia="Times New Roman" w:hAnsi="Tahoma" w:cs="Tahoma"/>
          <w:lang w:eastAsia="fr-FR"/>
        </w:rPr>
        <w:t xml:space="preserve"> </w:t>
      </w:r>
    </w:p>
    <w:p w14:paraId="72EF96F5"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15 - Décisions de l'associé unique</w:t>
      </w:r>
    </w:p>
    <w:p w14:paraId="6C7F2EFC" w14:textId="77777777" w:rsidR="004723FA"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Domaine réservé à l'associé unique</w:t>
      </w:r>
      <w:r w:rsidR="008B1443" w:rsidRPr="001C291E">
        <w:rPr>
          <w:rFonts w:ascii="Tahoma" w:eastAsia="Times New Roman" w:hAnsi="Tahoma" w:cs="Tahoma"/>
          <w:lang w:eastAsia="fr-FR"/>
        </w:rPr>
        <w:br/>
      </w:r>
      <w:r w:rsidRPr="001C291E">
        <w:rPr>
          <w:rFonts w:ascii="Tahoma" w:eastAsia="Times New Roman" w:hAnsi="Tahoma" w:cs="Tahoma"/>
          <w:lang w:eastAsia="fr-FR"/>
        </w:rPr>
        <w:t>L'associé unique est seul compétent pour prendre les décisions suivantes :</w:t>
      </w:r>
      <w:r w:rsidR="008B1443" w:rsidRPr="001C291E">
        <w:rPr>
          <w:rFonts w:ascii="Tahoma" w:eastAsia="Times New Roman" w:hAnsi="Tahoma" w:cs="Tahoma"/>
          <w:lang w:eastAsia="fr-FR"/>
        </w:rPr>
        <w:br/>
      </w:r>
      <w:r w:rsidRPr="001C291E">
        <w:rPr>
          <w:rFonts w:ascii="Tahoma" w:eastAsia="Times New Roman" w:hAnsi="Tahoma" w:cs="Tahoma"/>
          <w:lang w:eastAsia="fr-FR"/>
        </w:rPr>
        <w:t>- approbation des comptes annuels et affectation du résultat ;</w:t>
      </w:r>
      <w:r w:rsidR="008B1443" w:rsidRPr="001C291E">
        <w:rPr>
          <w:rFonts w:ascii="Tahoma" w:eastAsia="Times New Roman" w:hAnsi="Tahoma" w:cs="Tahoma"/>
          <w:lang w:eastAsia="fr-FR"/>
        </w:rPr>
        <w:br/>
      </w:r>
      <w:r w:rsidRPr="001C291E">
        <w:rPr>
          <w:rFonts w:ascii="Tahoma" w:eastAsia="Times New Roman" w:hAnsi="Tahoma" w:cs="Tahoma"/>
          <w:lang w:eastAsia="fr-FR"/>
        </w:rPr>
        <w:t>- nomination et révocation du Président ;</w:t>
      </w:r>
      <w:r w:rsidR="008B1443" w:rsidRPr="001C291E">
        <w:rPr>
          <w:rFonts w:ascii="Tahoma" w:eastAsia="Times New Roman" w:hAnsi="Tahoma" w:cs="Tahoma"/>
          <w:lang w:eastAsia="fr-FR"/>
        </w:rPr>
        <w:br/>
      </w:r>
      <w:r w:rsidRPr="001C291E">
        <w:rPr>
          <w:rFonts w:ascii="Tahoma" w:eastAsia="Times New Roman" w:hAnsi="Tahoma" w:cs="Tahoma"/>
          <w:lang w:eastAsia="fr-FR"/>
        </w:rPr>
        <w:t>- nomination des Commissaires aux comptes ;</w:t>
      </w:r>
      <w:r w:rsidRPr="001C291E">
        <w:rPr>
          <w:rFonts w:ascii="Tahoma" w:eastAsia="Times New Roman" w:hAnsi="Tahoma" w:cs="Tahoma"/>
          <w:lang w:eastAsia="fr-FR"/>
        </w:rPr>
        <w:br/>
        <w:t>- transformation, fusion, scission de la Société ;</w:t>
      </w:r>
      <w:r w:rsidR="008B1443" w:rsidRPr="001C291E">
        <w:rPr>
          <w:rFonts w:ascii="Tahoma" w:eastAsia="Times New Roman" w:hAnsi="Tahoma" w:cs="Tahoma"/>
          <w:lang w:eastAsia="fr-FR"/>
        </w:rPr>
        <w:br/>
      </w:r>
      <w:r w:rsidRPr="001C291E">
        <w:rPr>
          <w:rFonts w:ascii="Tahoma" w:eastAsia="Times New Roman" w:hAnsi="Tahoma" w:cs="Tahoma"/>
          <w:lang w:eastAsia="fr-FR"/>
        </w:rPr>
        <w:t>- augmentation, réduction ou amortissement du capital ;</w:t>
      </w:r>
      <w:r w:rsidR="008B1443" w:rsidRPr="001C291E">
        <w:rPr>
          <w:rFonts w:ascii="Tahoma" w:eastAsia="Times New Roman" w:hAnsi="Tahoma" w:cs="Tahoma"/>
          <w:lang w:eastAsia="fr-FR"/>
        </w:rPr>
        <w:br/>
      </w:r>
      <w:r w:rsidRPr="001C291E">
        <w:rPr>
          <w:rFonts w:ascii="Tahoma" w:eastAsia="Times New Roman" w:hAnsi="Tahoma" w:cs="Tahoma"/>
          <w:lang w:eastAsia="fr-FR"/>
        </w:rPr>
        <w:t>- autres modifications des statuts (sous réserve du transfert du siège social) ;</w:t>
      </w:r>
      <w:r w:rsidR="008B1443" w:rsidRPr="001C291E">
        <w:rPr>
          <w:rFonts w:ascii="Tahoma" w:eastAsia="Times New Roman" w:hAnsi="Tahoma" w:cs="Tahoma"/>
          <w:lang w:eastAsia="fr-FR"/>
        </w:rPr>
        <w:br/>
      </w:r>
      <w:r w:rsidRPr="001C291E">
        <w:rPr>
          <w:rFonts w:ascii="Tahoma" w:eastAsia="Times New Roman" w:hAnsi="Tahoma" w:cs="Tahoma"/>
          <w:lang w:eastAsia="fr-FR"/>
        </w:rPr>
        <w:t>- dissolution de la Société.</w:t>
      </w:r>
      <w:r w:rsidRPr="001C291E">
        <w:rPr>
          <w:rFonts w:ascii="Tahoma" w:eastAsia="Times New Roman" w:hAnsi="Tahoma" w:cs="Tahoma"/>
          <w:lang w:eastAsia="fr-FR"/>
        </w:rPr>
        <w:br/>
        <w:t>L'associé unique ne peut pas déléguer ses pouvoirs.</w:t>
      </w:r>
      <w:r w:rsidR="008B1443" w:rsidRPr="001C291E">
        <w:rPr>
          <w:rFonts w:ascii="Tahoma" w:eastAsia="Times New Roman" w:hAnsi="Tahoma" w:cs="Tahoma"/>
          <w:lang w:eastAsia="fr-FR"/>
        </w:rPr>
        <w:br/>
      </w:r>
      <w:r w:rsidRPr="001C291E">
        <w:rPr>
          <w:rFonts w:ascii="Tahoma" w:eastAsia="Times New Roman" w:hAnsi="Tahoma" w:cs="Tahoma"/>
          <w:lang w:eastAsia="fr-FR"/>
        </w:rPr>
        <w:t>Toutes les autres décisions sont de la compétence du Président</w:t>
      </w:r>
      <w:r w:rsidR="004723FA">
        <w:rPr>
          <w:rFonts w:ascii="Tahoma" w:eastAsia="Times New Roman" w:hAnsi="Tahoma" w:cs="Tahoma"/>
          <w:lang w:eastAsia="fr-FR"/>
        </w:rPr>
        <w:t>.</w:t>
      </w:r>
    </w:p>
    <w:p w14:paraId="227ADD1F" w14:textId="77777777" w:rsidR="00EC2E71" w:rsidRDefault="00CB060F" w:rsidP="00134A3B">
      <w:pPr>
        <w:spacing w:before="100" w:beforeAutospacing="1" w:after="100" w:afterAutospacing="1" w:line="240" w:lineRule="auto"/>
        <w:rPr>
          <w:rFonts w:ascii="Tahoma" w:eastAsia="Times New Roman" w:hAnsi="Tahoma" w:cs="Tahoma"/>
          <w:b/>
          <w:bCs/>
          <w:lang w:eastAsia="fr-FR"/>
        </w:rPr>
      </w:pPr>
      <w:r w:rsidRPr="001C291E">
        <w:rPr>
          <w:rFonts w:ascii="Tahoma" w:eastAsia="Times New Roman" w:hAnsi="Tahoma" w:cs="Tahoma"/>
          <w:lang w:eastAsia="fr-FR"/>
        </w:rPr>
        <w:t>Forme des décisions</w:t>
      </w:r>
      <w:r w:rsidR="004723FA">
        <w:rPr>
          <w:rFonts w:ascii="Tahoma" w:eastAsia="Times New Roman" w:hAnsi="Tahoma" w:cs="Tahoma"/>
          <w:lang w:eastAsia="fr-FR"/>
        </w:rPr>
        <w:t xml:space="preserve"> : </w:t>
      </w:r>
      <w:r w:rsidR="008B1443" w:rsidRPr="001C291E">
        <w:rPr>
          <w:rFonts w:ascii="Tahoma" w:eastAsia="Times New Roman" w:hAnsi="Tahoma" w:cs="Tahoma"/>
          <w:lang w:eastAsia="fr-FR"/>
        </w:rPr>
        <w:br/>
      </w:r>
      <w:r w:rsidRPr="001C291E">
        <w:rPr>
          <w:rFonts w:ascii="Tahoma" w:eastAsia="Times New Roman" w:hAnsi="Tahoma" w:cs="Tahoma"/>
          <w:lang w:eastAsia="fr-FR"/>
        </w:rPr>
        <w:t>Les décisions de l</w:t>
      </w:r>
      <w:r w:rsidR="008B1443" w:rsidRPr="001C291E">
        <w:rPr>
          <w:rFonts w:ascii="Tahoma" w:eastAsia="Times New Roman" w:hAnsi="Tahoma" w:cs="Tahoma"/>
          <w:lang w:eastAsia="fr-FR"/>
        </w:rPr>
        <w:t>’associé</w:t>
      </w:r>
      <w:r w:rsidRPr="001C291E">
        <w:rPr>
          <w:rFonts w:ascii="Tahoma" w:eastAsia="Times New Roman" w:hAnsi="Tahoma" w:cs="Tahoma"/>
          <w:lang w:eastAsia="fr-FR"/>
        </w:rPr>
        <w:t xml:space="preserve"> unique sont répertoriées dans un registre coté et paraphé.</w:t>
      </w:r>
      <w:r w:rsidRPr="00CB060F">
        <w:rPr>
          <w:rFonts w:ascii="Tahoma" w:eastAsia="Times New Roman" w:hAnsi="Tahoma" w:cs="Tahoma"/>
          <w:lang w:eastAsia="fr-FR"/>
        </w:rPr>
        <w:br/>
      </w:r>
    </w:p>
    <w:p w14:paraId="6AB41FA2" w14:textId="47444E41" w:rsidR="00CB060F" w:rsidRPr="00EC2E71" w:rsidRDefault="00CB060F" w:rsidP="00134A3B">
      <w:pPr>
        <w:spacing w:before="100" w:beforeAutospacing="1" w:after="100" w:afterAutospacing="1" w:line="240" w:lineRule="auto"/>
        <w:rPr>
          <w:rFonts w:ascii="Tahoma" w:eastAsia="Times New Roman" w:hAnsi="Tahoma" w:cs="Tahoma"/>
          <w:b/>
          <w:bCs/>
          <w:lang w:eastAsia="fr-FR"/>
        </w:rPr>
      </w:pPr>
      <w:r w:rsidRPr="001C291E">
        <w:rPr>
          <w:rFonts w:ascii="Tahoma" w:eastAsia="Times New Roman" w:hAnsi="Tahoma" w:cs="Tahoma"/>
          <w:b/>
          <w:bCs/>
          <w:lang w:eastAsia="fr-FR"/>
        </w:rPr>
        <w:t>TITRE V</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EXERCICE SOCIAL - COMPTES SOCIAUX - AFFECTATION DES RESULTATS</w:t>
      </w:r>
      <w:r w:rsidRPr="00CB060F">
        <w:rPr>
          <w:rFonts w:ascii="Tahoma" w:eastAsia="Times New Roman" w:hAnsi="Tahoma" w:cs="Tahoma"/>
          <w:lang w:eastAsia="fr-FR"/>
        </w:rPr>
        <w:t xml:space="preserve"> </w:t>
      </w:r>
    </w:p>
    <w:p w14:paraId="1B2E8CAE" w14:textId="722E7623"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16 - Exercice social</w:t>
      </w:r>
    </w:p>
    <w:p w14:paraId="63D7A83B" w14:textId="77777777" w:rsidR="00643F1C" w:rsidRDefault="00CB060F" w:rsidP="00643F1C">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L'exercice social commence le </w:t>
      </w:r>
      <w:r w:rsidR="00643F1C">
        <w:rPr>
          <w:rFonts w:ascii="Tahoma" w:eastAsia="Times New Roman" w:hAnsi="Tahoma" w:cs="Tahoma"/>
          <w:lang w:eastAsia="fr-FR"/>
        </w:rPr>
        <w:t>premier janvier</w:t>
      </w:r>
      <w:r w:rsidRPr="001C291E">
        <w:rPr>
          <w:rFonts w:ascii="Tahoma" w:eastAsia="Times New Roman" w:hAnsi="Tahoma" w:cs="Tahoma"/>
          <w:lang w:eastAsia="fr-FR"/>
        </w:rPr>
        <w:t xml:space="preserve"> de chaque année et se termine le </w:t>
      </w:r>
      <w:r w:rsidR="00643F1C">
        <w:rPr>
          <w:rFonts w:ascii="Tahoma" w:eastAsia="Times New Roman" w:hAnsi="Tahoma" w:cs="Tahoma"/>
          <w:lang w:eastAsia="fr-FR"/>
        </w:rPr>
        <w:t xml:space="preserve">trente et un </w:t>
      </w:r>
      <w:r w:rsidR="00E27B15">
        <w:rPr>
          <w:rFonts w:ascii="Tahoma" w:eastAsia="Times New Roman" w:hAnsi="Tahoma" w:cs="Tahoma"/>
          <w:lang w:eastAsia="fr-FR"/>
        </w:rPr>
        <w:t>décembre de</w:t>
      </w:r>
      <w:r w:rsidR="00643F1C">
        <w:rPr>
          <w:rFonts w:ascii="Tahoma" w:eastAsia="Times New Roman" w:hAnsi="Tahoma" w:cs="Tahoma"/>
          <w:lang w:eastAsia="fr-FR"/>
        </w:rPr>
        <w:t xml:space="preserve"> chaque année.</w:t>
      </w:r>
    </w:p>
    <w:p w14:paraId="635DC20A" w14:textId="1C2D5AFF" w:rsidR="00CB060F" w:rsidRPr="001C291E" w:rsidRDefault="00643F1C" w:rsidP="00643F1C">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Par exception, l</w:t>
      </w:r>
      <w:r w:rsidR="00CB060F" w:rsidRPr="001C291E">
        <w:rPr>
          <w:rFonts w:ascii="Tahoma" w:eastAsia="Times New Roman" w:hAnsi="Tahoma" w:cs="Tahoma"/>
          <w:lang w:eastAsia="fr-FR"/>
        </w:rPr>
        <w:t xml:space="preserve">e premier exercice </w:t>
      </w:r>
      <w:r w:rsidR="00E27B15" w:rsidRPr="001C291E">
        <w:rPr>
          <w:rFonts w:ascii="Tahoma" w:eastAsia="Times New Roman" w:hAnsi="Tahoma" w:cs="Tahoma"/>
          <w:lang w:eastAsia="fr-FR"/>
        </w:rPr>
        <w:t xml:space="preserve">social </w:t>
      </w:r>
      <w:r w:rsidR="00E27B15">
        <w:rPr>
          <w:rFonts w:ascii="Tahoma" w:eastAsia="Times New Roman" w:hAnsi="Tahoma" w:cs="Tahoma"/>
          <w:lang w:eastAsia="fr-FR"/>
        </w:rPr>
        <w:t>débutera</w:t>
      </w:r>
      <w:r w:rsidR="00CB060F" w:rsidRPr="001C291E">
        <w:rPr>
          <w:rFonts w:ascii="Tahoma" w:eastAsia="Times New Roman" w:hAnsi="Tahoma" w:cs="Tahoma"/>
          <w:lang w:eastAsia="fr-FR"/>
        </w:rPr>
        <w:t xml:space="preserve"> à compter de la date de l'immatriculation de la Société au Registre du Commer</w:t>
      </w:r>
      <w:r>
        <w:rPr>
          <w:rFonts w:ascii="Tahoma" w:eastAsia="Times New Roman" w:hAnsi="Tahoma" w:cs="Tahoma"/>
          <w:lang w:eastAsia="fr-FR"/>
        </w:rPr>
        <w:t xml:space="preserve">ce et des Sociétés </w:t>
      </w:r>
      <w:r w:rsidR="00E27B15">
        <w:rPr>
          <w:rFonts w:ascii="Tahoma" w:eastAsia="Times New Roman" w:hAnsi="Tahoma" w:cs="Tahoma"/>
          <w:lang w:eastAsia="fr-FR"/>
        </w:rPr>
        <w:t xml:space="preserve">jusqu'au trente </w:t>
      </w:r>
      <w:r w:rsidR="001927E6">
        <w:rPr>
          <w:rFonts w:ascii="Tahoma" w:eastAsia="Times New Roman" w:hAnsi="Tahoma" w:cs="Tahoma"/>
          <w:lang w:eastAsia="fr-FR"/>
        </w:rPr>
        <w:t xml:space="preserve">et </w:t>
      </w:r>
      <w:r w:rsidR="00E27B15">
        <w:rPr>
          <w:rFonts w:ascii="Tahoma" w:eastAsia="Times New Roman" w:hAnsi="Tahoma" w:cs="Tahoma"/>
          <w:lang w:eastAsia="fr-FR"/>
        </w:rPr>
        <w:t>un décembre 20</w:t>
      </w:r>
      <w:r w:rsidR="00DB30B0">
        <w:rPr>
          <w:rFonts w:ascii="Tahoma" w:eastAsia="Times New Roman" w:hAnsi="Tahoma" w:cs="Tahoma"/>
          <w:lang w:eastAsia="fr-FR"/>
        </w:rPr>
        <w:t>2</w:t>
      </w:r>
      <w:r w:rsidR="008F78F3">
        <w:rPr>
          <w:rFonts w:ascii="Tahoma" w:eastAsia="Times New Roman" w:hAnsi="Tahoma" w:cs="Tahoma"/>
          <w:lang w:eastAsia="fr-FR"/>
        </w:rPr>
        <w:t>5</w:t>
      </w:r>
      <w:r>
        <w:rPr>
          <w:rFonts w:ascii="Tahoma" w:eastAsia="Times New Roman" w:hAnsi="Tahoma" w:cs="Tahoma"/>
          <w:lang w:eastAsia="fr-FR"/>
        </w:rPr>
        <w:t>.</w:t>
      </w:r>
      <w:r w:rsidR="00CB060F" w:rsidRPr="001C291E">
        <w:rPr>
          <w:rFonts w:ascii="Tahoma" w:eastAsia="Times New Roman" w:hAnsi="Tahoma" w:cs="Tahoma"/>
          <w:lang w:eastAsia="fr-FR"/>
        </w:rPr>
        <w:t xml:space="preserve"> </w:t>
      </w:r>
    </w:p>
    <w:p w14:paraId="1EE9D4F9"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lastRenderedPageBreak/>
        <w:t>Article 17 - Comptes sociaux</w:t>
      </w:r>
    </w:p>
    <w:p w14:paraId="45B4F809" w14:textId="49372747" w:rsidR="00FC3622"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Il est tenu une comptabilité régulière des opérations sociales, conformément à la loi et aux usages du commerce.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A la clôture de chaque exercice, le Président dresse l'inventaire des divers éléments de l'actif et du passif existant à cette date et établit les comptes annuels. Il établit également un rapport sur la gestion de la Société durant l'exercice écoulé.</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L'associé unique approuve les comptes annuels après rapport du commissaire aux comptes </w:t>
      </w:r>
      <w:r w:rsidR="00643F1C">
        <w:rPr>
          <w:rFonts w:ascii="Tahoma" w:eastAsia="Times New Roman" w:hAnsi="Tahoma" w:cs="Tahoma"/>
          <w:lang w:eastAsia="fr-FR"/>
        </w:rPr>
        <w:t xml:space="preserve">si nécessaire </w:t>
      </w:r>
      <w:r w:rsidRPr="001C291E">
        <w:rPr>
          <w:rFonts w:ascii="Tahoma" w:eastAsia="Times New Roman" w:hAnsi="Tahoma" w:cs="Tahoma"/>
          <w:lang w:eastAsia="fr-FR"/>
        </w:rPr>
        <w:t>dans un délai de six mois à compter de la clôture de chaque exercice.</w:t>
      </w:r>
      <w:r w:rsidRPr="00CB060F">
        <w:rPr>
          <w:rFonts w:ascii="Tahoma" w:eastAsia="Times New Roman" w:hAnsi="Tahoma" w:cs="Tahoma"/>
          <w:lang w:eastAsia="fr-FR"/>
        </w:rPr>
        <w:t xml:space="preserve"> </w:t>
      </w:r>
    </w:p>
    <w:p w14:paraId="7E5331B0"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18 - Affectation et répartition du résultat</w:t>
      </w:r>
    </w:p>
    <w:p w14:paraId="6B02E828" w14:textId="77777777" w:rsidR="00990E41" w:rsidRDefault="00CB060F" w:rsidP="004723FA">
      <w:pPr>
        <w:pStyle w:val="Paragraphedeliste"/>
        <w:numPr>
          <w:ilvl w:val="0"/>
          <w:numId w:val="5"/>
        </w:numPr>
        <w:spacing w:before="100" w:beforeAutospacing="1" w:after="100" w:afterAutospacing="1" w:line="240" w:lineRule="auto"/>
        <w:rPr>
          <w:rFonts w:ascii="Tahoma" w:eastAsia="Times New Roman" w:hAnsi="Tahoma" w:cs="Tahoma"/>
          <w:lang w:eastAsia="fr-FR"/>
        </w:rPr>
      </w:pPr>
      <w:r w:rsidRPr="00343EB2">
        <w:rPr>
          <w:rFonts w:ascii="Tahoma" w:eastAsia="Times New Roman" w:hAnsi="Tahoma" w:cs="Tahoma"/>
          <w:lang w:eastAsia="fr-FR"/>
        </w:rPr>
        <w:t>Le compte de résultat récapitule les produits et les charges de l'exercice. Il fait apparaître, par différence, après déduction des amortissements et des provisions, le bénéfice ou la perte de l'exercice.</w:t>
      </w:r>
      <w:r w:rsidRPr="00343EB2">
        <w:rPr>
          <w:rFonts w:ascii="Tahoma" w:eastAsia="Times New Roman" w:hAnsi="Tahoma" w:cs="Tahoma"/>
          <w:lang w:eastAsia="fr-FR"/>
        </w:rPr>
        <w:br/>
      </w:r>
      <w:r w:rsidRPr="00343EB2">
        <w:rPr>
          <w:rFonts w:ascii="Tahoma" w:eastAsia="Times New Roman" w:hAnsi="Tahoma" w:cs="Tahoma"/>
          <w:lang w:eastAsia="fr-FR"/>
        </w:rPr>
        <w:br/>
        <w:t>Sur ce bénéfice, diminué le cas échéant des pertes antérieures, il est d'abord prélevé :</w:t>
      </w:r>
      <w:r w:rsidRPr="00343EB2">
        <w:rPr>
          <w:rFonts w:ascii="Tahoma" w:eastAsia="Times New Roman" w:hAnsi="Tahoma" w:cs="Tahoma"/>
          <w:lang w:eastAsia="fr-FR"/>
        </w:rPr>
        <w:br/>
      </w:r>
      <w:r w:rsidRPr="00343EB2">
        <w:rPr>
          <w:rFonts w:ascii="Tahoma" w:eastAsia="Times New Roman" w:hAnsi="Tahoma" w:cs="Tahoma"/>
          <w:lang w:eastAsia="fr-FR"/>
        </w:rPr>
        <w:br/>
        <w:t>- 5 % au moins pour constituer la réserve légale. Ce prélèvement cesse d'être obligatoire lorsque le fonds de réserve légale aura atteint le dixième du capital social, mais reprendra son cours si, pour une cause quelconque, cette quotité n'est plus atteinte ;</w:t>
      </w:r>
      <w:r w:rsidRPr="00343EB2">
        <w:rPr>
          <w:rFonts w:ascii="Tahoma" w:eastAsia="Times New Roman" w:hAnsi="Tahoma" w:cs="Tahoma"/>
          <w:lang w:eastAsia="fr-FR"/>
        </w:rPr>
        <w:br/>
      </w:r>
      <w:r w:rsidRPr="00343EB2">
        <w:rPr>
          <w:rFonts w:ascii="Tahoma" w:eastAsia="Times New Roman" w:hAnsi="Tahoma" w:cs="Tahoma"/>
          <w:lang w:eastAsia="fr-FR"/>
        </w:rPr>
        <w:br/>
        <w:t>- toutes sommes à porter en réserve en application de la loi et des présents statuts.</w:t>
      </w:r>
      <w:r w:rsidRPr="00343EB2">
        <w:rPr>
          <w:rFonts w:ascii="Tahoma" w:eastAsia="Times New Roman" w:hAnsi="Tahoma" w:cs="Tahoma"/>
          <w:lang w:eastAsia="fr-FR"/>
        </w:rPr>
        <w:br/>
      </w:r>
      <w:r w:rsidRPr="00343EB2">
        <w:rPr>
          <w:rFonts w:ascii="Tahoma" w:eastAsia="Times New Roman" w:hAnsi="Tahoma" w:cs="Tahoma"/>
          <w:lang w:eastAsia="fr-FR"/>
        </w:rPr>
        <w:br/>
        <w:t>Le solde augmenté du report à nouveau bénéficiaire constitue le bénéfice distribuable.</w:t>
      </w:r>
    </w:p>
    <w:p w14:paraId="00E9BEF3" w14:textId="77777777" w:rsidR="00990E41" w:rsidRDefault="00990E41" w:rsidP="00990E41">
      <w:pPr>
        <w:pStyle w:val="Paragraphedeliste"/>
        <w:spacing w:before="100" w:beforeAutospacing="1" w:after="100" w:afterAutospacing="1" w:line="240" w:lineRule="auto"/>
        <w:rPr>
          <w:rFonts w:ascii="Tahoma" w:eastAsia="Times New Roman" w:hAnsi="Tahoma" w:cs="Tahoma"/>
          <w:lang w:eastAsia="fr-FR"/>
        </w:rPr>
      </w:pPr>
    </w:p>
    <w:p w14:paraId="7F8FA69F" w14:textId="69912949" w:rsidR="00DB30B0" w:rsidRPr="00344989" w:rsidRDefault="00CB060F" w:rsidP="004723FA">
      <w:pPr>
        <w:pStyle w:val="Paragraphedeliste"/>
        <w:numPr>
          <w:ilvl w:val="0"/>
          <w:numId w:val="5"/>
        </w:numPr>
        <w:spacing w:before="100" w:beforeAutospacing="1" w:after="100" w:afterAutospacing="1" w:line="240" w:lineRule="auto"/>
        <w:rPr>
          <w:rFonts w:ascii="Tahoma" w:eastAsia="Times New Roman" w:hAnsi="Tahoma" w:cs="Tahoma"/>
          <w:lang w:eastAsia="fr-FR"/>
        </w:rPr>
      </w:pPr>
      <w:r w:rsidRPr="00343EB2">
        <w:rPr>
          <w:rFonts w:ascii="Tahoma" w:eastAsia="Times New Roman" w:hAnsi="Tahoma" w:cs="Tahoma"/>
          <w:lang w:eastAsia="fr-FR"/>
        </w:rPr>
        <w:t>Sur le bénéfice distribuable, il est prélevé tout d'abord toute somme que l'actionnaire unique décidera de reporter à nouveau sur l'exercice suivant ou d'affecter à la création de tous fonds de réserve extraordinaire, de prévoyance ou autre avec une affectation spéciale ou non. Le surplus est attribué à l'actionnaire unique.</w:t>
      </w:r>
      <w:r w:rsidRPr="00343EB2">
        <w:rPr>
          <w:rFonts w:ascii="Tahoma" w:eastAsia="Times New Roman" w:hAnsi="Tahoma" w:cs="Tahoma"/>
          <w:lang w:eastAsia="fr-FR"/>
        </w:rPr>
        <w:br/>
      </w:r>
      <w:r w:rsidRPr="00343EB2">
        <w:rPr>
          <w:rFonts w:ascii="Tahoma" w:eastAsia="Times New Roman" w:hAnsi="Tahoma" w:cs="Tahoma"/>
          <w:lang w:eastAsia="fr-FR"/>
        </w:rPr>
        <w:br/>
      </w:r>
      <w:r w:rsidR="00643F1C" w:rsidRPr="00343EB2">
        <w:rPr>
          <w:rFonts w:ascii="Tahoma" w:eastAsia="Times New Roman" w:hAnsi="Tahoma" w:cs="Tahoma"/>
          <w:lang w:eastAsia="fr-FR"/>
        </w:rPr>
        <w:t>L'associé</w:t>
      </w:r>
      <w:r w:rsidRPr="00343EB2">
        <w:rPr>
          <w:rFonts w:ascii="Tahoma" w:eastAsia="Times New Roman" w:hAnsi="Tahoma" w:cs="Tahoma"/>
          <w:lang w:eastAsia="fr-FR"/>
        </w:rPr>
        <w:t xml:space="preserve"> unique peut décider d'opter, pour tout ou partie du dividende mis en distribution, entre le paiement du dividende en numéraire ou en actions émises par la Société, ceci aux conditions fixées ou autorisées par la loi.</w:t>
      </w:r>
      <w:r w:rsidRPr="00343EB2">
        <w:rPr>
          <w:rFonts w:ascii="Tahoma" w:eastAsia="Times New Roman" w:hAnsi="Tahoma" w:cs="Tahoma"/>
          <w:lang w:eastAsia="fr-FR"/>
        </w:rPr>
        <w:br/>
      </w:r>
    </w:p>
    <w:p w14:paraId="798076DC" w14:textId="059D5341" w:rsidR="00CB060F" w:rsidRPr="00CB060F"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b/>
          <w:bCs/>
          <w:lang w:eastAsia="fr-FR"/>
        </w:rPr>
        <w:t>TITRE VI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DISSOLUTION DE LA SOCIETE</w:t>
      </w:r>
      <w:r w:rsidRPr="001C291E">
        <w:rPr>
          <w:rFonts w:ascii="Tahoma" w:eastAsia="Times New Roman" w:hAnsi="Tahoma" w:cs="Tahoma"/>
          <w:lang w:eastAsia="fr-FR"/>
        </w:rPr>
        <w:t xml:space="preserve"> </w:t>
      </w:r>
    </w:p>
    <w:p w14:paraId="505CD227"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19 - Dissolution de la Société</w:t>
      </w:r>
    </w:p>
    <w:p w14:paraId="13F7024E" w14:textId="717D286B" w:rsidR="00CB060F" w:rsidRPr="00CB060F" w:rsidRDefault="00CB060F" w:rsidP="00CB060F">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La Société est dissoute dans les cas prévus par la loi ou en cas de dissolution anticipée décidée par l'associé unique.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Lorsque l'associé unique est une personne morale, la dissolution de la Société entraîne, dans les conditions prévues à l'article 1844-5 du Code civil, la transmission universelle du patrimoine de la Société à l'associé unique, sans qu'il y ait lieu à liquidation.</w:t>
      </w:r>
      <w:r w:rsidRPr="00CB060F">
        <w:rPr>
          <w:rFonts w:ascii="Tahoma" w:eastAsia="Times New Roman" w:hAnsi="Tahoma" w:cs="Tahoma"/>
          <w:lang w:eastAsia="fr-FR"/>
        </w:rPr>
        <w:br/>
      </w:r>
      <w:r w:rsidRPr="001C291E">
        <w:rPr>
          <w:rFonts w:ascii="Tahoma" w:eastAsia="Times New Roman" w:hAnsi="Tahoma" w:cs="Tahoma"/>
          <w:lang w:eastAsia="fr-FR"/>
        </w:rPr>
        <w:lastRenderedPageBreak/>
        <w:t>Lorsque l'associé unique est une personne physique, la dissolution de la Société entraîne sa liquidation.</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L'associé unique nomme un ou plusieurs liquidateurs.</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Le ou les liquidateurs sont investis des pouvoirs les plus étendus, sous réserve des dispositions légales, pour réaliser l'actif, payer le passif et distribuer le solde disponible.</w:t>
      </w:r>
      <w:r w:rsidRPr="00CB060F">
        <w:rPr>
          <w:rFonts w:ascii="Tahoma" w:eastAsia="Times New Roman" w:hAnsi="Tahoma" w:cs="Tahoma"/>
          <w:lang w:eastAsia="fr-FR"/>
        </w:rPr>
        <w:br/>
      </w:r>
      <w:r w:rsidRPr="00CB060F">
        <w:rPr>
          <w:rFonts w:ascii="Tahoma" w:eastAsia="Times New Roman" w:hAnsi="Tahoma" w:cs="Tahoma"/>
          <w:lang w:eastAsia="fr-FR"/>
        </w:rPr>
        <w:br/>
      </w:r>
      <w:r w:rsidRPr="001C291E">
        <w:rPr>
          <w:rFonts w:ascii="Tahoma" w:eastAsia="Times New Roman" w:hAnsi="Tahoma" w:cs="Tahoma"/>
          <w:lang w:eastAsia="fr-FR"/>
        </w:rPr>
        <w:t xml:space="preserve">En fin de liquidation, l'associé unique statue sur les comptes définitifs, sur le quitus de la gestion du (ou des) liquidateurs et la (ou les) décharge(s) de son </w:t>
      </w:r>
      <w:r w:rsidR="004723FA" w:rsidRPr="001C291E">
        <w:rPr>
          <w:rFonts w:ascii="Tahoma" w:eastAsia="Times New Roman" w:hAnsi="Tahoma" w:cs="Tahoma"/>
          <w:lang w:eastAsia="fr-FR"/>
        </w:rPr>
        <w:t>(ou</w:t>
      </w:r>
      <w:r w:rsidRPr="001C291E">
        <w:rPr>
          <w:rFonts w:ascii="Tahoma" w:eastAsia="Times New Roman" w:hAnsi="Tahoma" w:cs="Tahoma"/>
          <w:lang w:eastAsia="fr-FR"/>
        </w:rPr>
        <w:t xml:space="preserve"> de leur) mandat et constate la clôture de la liquidation.</w:t>
      </w:r>
      <w:r w:rsidRPr="00CB060F">
        <w:rPr>
          <w:rFonts w:ascii="Tahoma" w:eastAsia="Times New Roman" w:hAnsi="Tahoma" w:cs="Tahoma"/>
          <w:lang w:eastAsia="fr-FR"/>
        </w:rPr>
        <w:t xml:space="preserve"> </w:t>
      </w:r>
    </w:p>
    <w:p w14:paraId="06201F8A" w14:textId="77777777" w:rsidR="00CB060F" w:rsidRPr="00CB060F" w:rsidRDefault="00CB060F" w:rsidP="00CB060F">
      <w:pPr>
        <w:spacing w:before="100" w:beforeAutospacing="1" w:after="100" w:afterAutospacing="1" w:line="240" w:lineRule="auto"/>
        <w:rPr>
          <w:rFonts w:ascii="Tahoma" w:eastAsia="Times New Roman" w:hAnsi="Tahoma" w:cs="Tahoma"/>
          <w:b/>
          <w:bCs/>
          <w:lang w:eastAsia="fr-FR"/>
        </w:rPr>
      </w:pPr>
      <w:r w:rsidRPr="00CB060F">
        <w:rPr>
          <w:rFonts w:ascii="Tahoma" w:eastAsia="Times New Roman" w:hAnsi="Tahoma" w:cs="Tahoma"/>
          <w:b/>
          <w:bCs/>
          <w:lang w:eastAsia="fr-FR"/>
        </w:rPr>
        <w:t>Article 20 – Contestations</w:t>
      </w:r>
    </w:p>
    <w:p w14:paraId="545EA50C" w14:textId="77777777" w:rsidR="00D675FD" w:rsidRDefault="00CB060F" w:rsidP="004723FA">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Toutes contestations relatives aux affaires sociales qui pourront surgir pendant la durée de la Société ou de sa liquidation seront soumises aux tribunaux compétents dans les conditions de droit commun.</w:t>
      </w:r>
    </w:p>
    <w:p w14:paraId="1966A343" w14:textId="63B632A9" w:rsidR="004723FA" w:rsidRDefault="00CB060F" w:rsidP="004723FA">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lang w:eastAsia="fr-FR"/>
        </w:rPr>
        <w:br/>
      </w:r>
      <w:r w:rsidRPr="001C291E">
        <w:rPr>
          <w:rFonts w:ascii="Tahoma" w:eastAsia="Times New Roman" w:hAnsi="Tahoma" w:cs="Tahoma"/>
          <w:b/>
          <w:bCs/>
          <w:lang w:eastAsia="fr-FR"/>
        </w:rPr>
        <w:t>TITRE VII</w:t>
      </w:r>
      <w:r w:rsidRPr="001C291E">
        <w:rPr>
          <w:rFonts w:ascii="Tahoma" w:eastAsia="Times New Roman" w:hAnsi="Tahoma" w:cs="Tahoma"/>
          <w:lang w:eastAsia="fr-FR"/>
        </w:rPr>
        <w:t xml:space="preserve"> </w:t>
      </w:r>
      <w:r w:rsidRPr="00CB060F">
        <w:rPr>
          <w:rFonts w:ascii="Tahoma" w:eastAsia="Times New Roman" w:hAnsi="Tahoma" w:cs="Tahoma"/>
          <w:lang w:eastAsia="fr-FR"/>
        </w:rPr>
        <w:br/>
      </w:r>
      <w:r w:rsidRPr="001C291E">
        <w:rPr>
          <w:rFonts w:ascii="Tahoma" w:eastAsia="Times New Roman" w:hAnsi="Tahoma" w:cs="Tahoma"/>
          <w:b/>
          <w:bCs/>
          <w:lang w:eastAsia="fr-FR"/>
        </w:rPr>
        <w:t xml:space="preserve">CONSTITUTION DE LA </w:t>
      </w:r>
      <w:r w:rsidR="004723FA" w:rsidRPr="001C291E">
        <w:rPr>
          <w:rFonts w:ascii="Tahoma" w:eastAsia="Times New Roman" w:hAnsi="Tahoma" w:cs="Tahoma"/>
          <w:b/>
          <w:bCs/>
          <w:lang w:eastAsia="fr-FR"/>
        </w:rPr>
        <w:t>SOCIETE</w:t>
      </w:r>
      <w:r w:rsidR="004723FA" w:rsidRPr="001C291E">
        <w:rPr>
          <w:rFonts w:ascii="Tahoma" w:eastAsia="Times New Roman" w:hAnsi="Tahoma" w:cs="Tahoma"/>
          <w:lang w:eastAsia="fr-FR"/>
        </w:rPr>
        <w:t>.</w:t>
      </w:r>
    </w:p>
    <w:p w14:paraId="119208AD" w14:textId="77777777" w:rsidR="00CB060F" w:rsidRPr="00CB060F" w:rsidRDefault="00CB060F" w:rsidP="004723FA">
      <w:pPr>
        <w:spacing w:before="100" w:beforeAutospacing="1" w:after="100" w:afterAutospacing="1" w:line="240" w:lineRule="auto"/>
        <w:rPr>
          <w:rFonts w:ascii="Tahoma" w:eastAsia="Times New Roman" w:hAnsi="Tahoma" w:cs="Tahoma"/>
          <w:lang w:eastAsia="fr-FR"/>
        </w:rPr>
      </w:pPr>
      <w:r w:rsidRPr="00CB060F">
        <w:rPr>
          <w:rFonts w:ascii="Tahoma" w:eastAsia="Times New Roman" w:hAnsi="Tahoma" w:cs="Tahoma"/>
          <w:b/>
          <w:bCs/>
          <w:lang w:eastAsia="fr-FR"/>
        </w:rPr>
        <w:t>Article 21 - Nomination du Président</w:t>
      </w:r>
    </w:p>
    <w:p w14:paraId="2A638554" w14:textId="77777777" w:rsidR="00CB060F" w:rsidRPr="001C291E" w:rsidRDefault="00CB060F" w:rsidP="00643F1C">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Le premier Président de la Société nommé aux termes des</w:t>
      </w:r>
      <w:r w:rsidR="00643F1C">
        <w:rPr>
          <w:rFonts w:ascii="Tahoma" w:eastAsia="Times New Roman" w:hAnsi="Tahoma" w:cs="Tahoma"/>
          <w:lang w:eastAsia="fr-FR"/>
        </w:rPr>
        <w:t xml:space="preserve"> présents statuts pour la durée de la </w:t>
      </w:r>
      <w:r w:rsidR="00E27B15">
        <w:rPr>
          <w:rFonts w:ascii="Tahoma" w:eastAsia="Times New Roman" w:hAnsi="Tahoma" w:cs="Tahoma"/>
          <w:lang w:eastAsia="fr-FR"/>
        </w:rPr>
        <w:t>société</w:t>
      </w:r>
      <w:r w:rsidR="00E27B15" w:rsidRPr="001C291E">
        <w:rPr>
          <w:rFonts w:ascii="Tahoma" w:eastAsia="Times New Roman" w:hAnsi="Tahoma" w:cs="Tahoma"/>
          <w:lang w:eastAsia="fr-FR"/>
        </w:rPr>
        <w:t xml:space="preserve"> :</w:t>
      </w:r>
      <w:r w:rsidRPr="001C291E">
        <w:rPr>
          <w:rFonts w:ascii="Tahoma" w:eastAsia="Times New Roman" w:hAnsi="Tahoma" w:cs="Tahoma"/>
          <w:lang w:eastAsia="fr-FR"/>
        </w:rPr>
        <w:t xml:space="preserve"> </w:t>
      </w:r>
    </w:p>
    <w:p w14:paraId="467D8839" w14:textId="7F4B1B99" w:rsidR="00234F6E" w:rsidRDefault="00EC2E71" w:rsidP="00234F6E">
      <w:pPr>
        <w:pStyle w:val="Paragraphedeliste"/>
        <w:numPr>
          <w:ilvl w:val="0"/>
          <w:numId w:val="7"/>
        </w:numPr>
        <w:tabs>
          <w:tab w:val="left" w:pos="284"/>
          <w:tab w:val="left" w:pos="567"/>
          <w:tab w:val="left" w:pos="851"/>
          <w:tab w:val="left" w:pos="1134"/>
          <w:tab w:val="right" w:pos="6804"/>
          <w:tab w:val="right" w:pos="9072"/>
        </w:tabs>
        <w:spacing w:before="20" w:after="20" w:line="240" w:lineRule="auto"/>
        <w:ind w:left="284" w:hanging="284"/>
        <w:jc w:val="both"/>
        <w:rPr>
          <w:rFonts w:ascii="Tahoma" w:eastAsia="Times New Roman" w:hAnsi="Tahoma" w:cs="Tahoma"/>
          <w:lang w:eastAsia="fr-FR"/>
        </w:rPr>
      </w:pPr>
      <w:r w:rsidRPr="00155A67">
        <w:rPr>
          <w:rFonts w:ascii="Tahoma" w:hAnsi="Tahoma" w:cs="Tahoma"/>
        </w:rPr>
        <w:t xml:space="preserve">Monsieur </w:t>
      </w:r>
      <w:r>
        <w:rPr>
          <w:rFonts w:ascii="Tahoma" w:hAnsi="Tahoma" w:cs="Tahoma"/>
        </w:rPr>
        <w:t>{prenom} {nom}</w:t>
      </w:r>
      <w:r w:rsidRPr="000442A9">
        <w:rPr>
          <w:rFonts w:ascii="Tahoma" w:eastAsia="Times New Roman" w:hAnsi="Tahoma" w:cs="Tahoma"/>
          <w:lang w:eastAsia="fr-FR"/>
        </w:rPr>
        <w:t xml:space="preserve"> né le </w:t>
      </w:r>
      <w:r>
        <w:rPr>
          <w:rFonts w:ascii="Tahoma" w:eastAsia="Times New Roman" w:hAnsi="Tahoma" w:cs="Tahoma"/>
          <w:lang w:eastAsia="fr-FR"/>
        </w:rPr>
        <w:t>{date_naissance}</w:t>
      </w:r>
      <w:r w:rsidRPr="000442A9">
        <w:rPr>
          <w:rFonts w:ascii="Tahoma" w:eastAsia="Times New Roman" w:hAnsi="Tahoma" w:cs="Tahoma"/>
          <w:lang w:eastAsia="fr-FR"/>
        </w:rPr>
        <w:t/>
      </w:r>
      <w:r>
        <w:rPr>
          <w:rFonts w:ascii="Tahoma" w:eastAsia="Times New Roman" w:hAnsi="Tahoma" w:cs="Tahoma"/>
          <w:lang w:eastAsia="fr-FR"/>
        </w:rPr>
        <w:t/>
      </w:r>
      <w:r w:rsidRPr="000442A9">
        <w:rPr>
          <w:rFonts w:ascii="Tahoma" w:eastAsia="Times New Roman" w:hAnsi="Tahoma" w:cs="Tahoma"/>
          <w:lang w:eastAsia="fr-FR"/>
        </w:rPr>
        <w:t xml:space="preserve"> à </w:t>
      </w:r>
      <w:r>
        <w:rPr>
          <w:rFonts w:ascii="Tahoma" w:eastAsia="Times New Roman" w:hAnsi="Tahoma" w:cs="Tahoma"/>
          <w:lang w:eastAsia="fr-FR"/>
        </w:rPr>
        <w:t>{ville_naissance}</w:t>
      </w:r>
      <w:r w:rsidRPr="000442A9">
        <w:rPr>
          <w:rFonts w:ascii="Tahoma" w:eastAsia="Times New Roman" w:hAnsi="Tahoma" w:cs="Tahoma"/>
          <w:lang w:eastAsia="fr-FR"/>
        </w:rPr>
        <w:t xml:space="preserve"> </w:t>
      </w:r>
      <w:r>
        <w:rPr>
          <w:rFonts w:ascii="Tahoma" w:eastAsia="Times New Roman" w:hAnsi="Tahoma" w:cs="Tahoma"/>
          <w:lang w:eastAsia="fr-FR"/>
        </w:rPr>
        <w:t>{cp_naissance}</w:t>
      </w:r>
      <w:r w:rsidRPr="000442A9">
        <w:rPr>
          <w:rFonts w:ascii="Tahoma" w:eastAsia="Times New Roman" w:hAnsi="Tahoma" w:cs="Tahoma"/>
          <w:lang w:eastAsia="fr-FR"/>
        </w:rPr>
        <w:t xml:space="preserve"> de nationalité {nationalite} demeurant au</w:t>
      </w:r>
      <w:r>
        <w:rPr>
          <w:rFonts w:ascii="Tahoma" w:eastAsia="Times New Roman" w:hAnsi="Tahoma" w:cs="Tahoma"/>
          <w:lang w:eastAsia="fr-FR"/>
        </w:rPr>
        <w:t xml:space="preserve">{adresse_debut}</w:t>
      </w:r>
      <w:r w:rsidRPr="000442A9">
        <w:rPr>
          <w:rFonts w:ascii="Tahoma" w:eastAsia="Times New Roman" w:hAnsi="Tahoma" w:cs="Tahoma"/>
          <w:lang w:eastAsia="fr-FR"/>
        </w:rPr>
        <w:t xml:space="preserve"/>
      </w:r>
      <w:r>
        <w:rPr>
          <w:rFonts w:ascii="Tahoma" w:eastAsia="Times New Roman" w:hAnsi="Tahoma" w:cs="Tahoma"/>
          <w:lang w:eastAsia="fr-FR"/>
        </w:rPr>
        <w:t/>
      </w:r>
      <w:r w:rsidRPr="000442A9">
        <w:rPr>
          <w:rFonts w:ascii="Tahoma" w:eastAsia="Times New Roman" w:hAnsi="Tahoma" w:cs="Tahoma"/>
          <w:lang w:eastAsia="fr-FR"/>
        </w:rPr>
        <w:t xml:space="preserve"> </w:t>
      </w:r>
      <w:r>
        <w:rPr>
          <w:rFonts w:ascii="Tahoma" w:eastAsia="Times New Roman" w:hAnsi="Tahoma" w:cs="Tahoma"/>
          <w:lang w:eastAsia="fr-FR"/>
        </w:rPr>
        <w:t/>
      </w:r>
    </w:p>
    <w:p w14:paraId="54BACEDF" w14:textId="77777777" w:rsidR="002E4A30" w:rsidRPr="002E4A30" w:rsidRDefault="002E4A30" w:rsidP="002E4A30">
      <w:pPr>
        <w:tabs>
          <w:tab w:val="left" w:pos="284"/>
          <w:tab w:val="left" w:pos="567"/>
          <w:tab w:val="left" w:pos="851"/>
          <w:tab w:val="left" w:pos="1134"/>
          <w:tab w:val="right" w:pos="6804"/>
          <w:tab w:val="right" w:pos="9072"/>
        </w:tabs>
        <w:spacing w:before="20" w:after="20" w:line="240" w:lineRule="auto"/>
        <w:jc w:val="both"/>
        <w:rPr>
          <w:rFonts w:ascii="Tahoma" w:eastAsia="Times New Roman" w:hAnsi="Tahoma" w:cs="Tahoma"/>
          <w:lang w:eastAsia="fr-FR"/>
        </w:rPr>
      </w:pPr>
    </w:p>
    <w:p w14:paraId="1C58F93B" w14:textId="5DB7210A" w:rsidR="00EC2E71" w:rsidRPr="009D4C70" w:rsidRDefault="00EC2E71" w:rsidP="009D4C70">
      <w:pPr>
        <w:rPr>
          <w:rFonts w:ascii="Tahoma" w:hAnsi="Tahoma" w:cs="Tahoma"/>
        </w:rPr>
      </w:pPr>
      <w:r w:rsidRPr="00155A67">
        <w:rPr>
          <w:rFonts w:ascii="Tahoma" w:hAnsi="Tahoma" w:cs="Tahoma"/>
        </w:rPr>
        <w:t xml:space="preserve">Monsieur </w:t>
      </w:r>
      <w:r>
        <w:rPr>
          <w:rFonts w:ascii="Tahoma" w:hAnsi="Tahoma" w:cs="Tahoma"/>
        </w:rPr>
        <w:t>{prenom} {nom}</w:t>
      </w:r>
      <w:r w:rsidRPr="000442A9">
        <w:rPr>
          <w:rFonts w:ascii="Tahoma" w:eastAsia="Times New Roman" w:hAnsi="Tahoma" w:cs="Tahoma"/>
          <w:lang w:eastAsia="fr-FR"/>
        </w:rPr>
        <w:t xml:space="preserve"> </w:t>
      </w:r>
      <w:r w:rsidR="00CB060F" w:rsidRPr="00234F6E">
        <w:rPr>
          <w:rFonts w:ascii="Tahoma" w:eastAsia="Times New Roman" w:hAnsi="Tahoma" w:cs="Tahoma"/>
          <w:lang w:eastAsia="fr-FR"/>
        </w:rPr>
        <w:t>déclare accepter lesdites fonctions et satisfaire à toutes les conditions requises par la loi et les règlements pour leur exercice.</w:t>
      </w:r>
    </w:p>
    <w:p w14:paraId="4538F44A" w14:textId="23C6CAA6" w:rsidR="00CB060F" w:rsidRPr="00297A90" w:rsidRDefault="00643F1C" w:rsidP="00297A90">
      <w:pPr>
        <w:spacing w:before="100" w:beforeAutospacing="1" w:after="100" w:afterAutospacing="1" w:line="240" w:lineRule="auto"/>
        <w:rPr>
          <w:rFonts w:ascii="Tahoma" w:eastAsia="Times New Roman" w:hAnsi="Tahoma" w:cs="Tahoma"/>
          <w:b/>
          <w:bCs/>
          <w:lang w:eastAsia="fr-FR"/>
        </w:rPr>
      </w:pPr>
      <w:r>
        <w:rPr>
          <w:rFonts w:ascii="Tahoma" w:eastAsia="Times New Roman" w:hAnsi="Tahoma" w:cs="Tahoma"/>
          <w:b/>
          <w:bCs/>
          <w:lang w:eastAsia="fr-FR"/>
        </w:rPr>
        <w:t>Article 22</w:t>
      </w:r>
      <w:r w:rsidR="00CB060F" w:rsidRPr="00CB060F">
        <w:rPr>
          <w:rFonts w:ascii="Tahoma" w:eastAsia="Times New Roman" w:hAnsi="Tahoma" w:cs="Tahoma"/>
          <w:b/>
          <w:bCs/>
          <w:lang w:eastAsia="fr-FR"/>
        </w:rPr>
        <w:t xml:space="preserve"> - Actes accomplis pour le compte de la Société en formation</w:t>
      </w:r>
    </w:p>
    <w:p w14:paraId="3500A0B6" w14:textId="5E0135E0" w:rsidR="00CB060F" w:rsidRPr="00234F6E" w:rsidRDefault="00EC2E71" w:rsidP="00234F6E">
      <w:pPr>
        <w:rPr>
          <w:rFonts w:ascii="Tahoma" w:hAnsi="Tahoma" w:cs="Tahoma"/>
        </w:rPr>
      </w:pPr>
      <w:r w:rsidRPr="00155A67">
        <w:rPr>
          <w:rFonts w:ascii="Tahoma" w:hAnsi="Tahoma" w:cs="Tahoma"/>
        </w:rPr>
        <w:t xml:space="preserve">{civilite} </w:t>
      </w:r>
      <w:r>
        <w:rPr>
          <w:rFonts w:ascii="Tahoma" w:hAnsi="Tahoma" w:cs="Tahoma"/>
        </w:rPr>
        <w:t>{prenom} {nom}</w:t>
      </w:r>
      <w:r w:rsidR="00CB060F" w:rsidRPr="001C291E">
        <w:rPr>
          <w:rFonts w:ascii="Tahoma" w:eastAsia="Times New Roman" w:hAnsi="Tahoma" w:cs="Tahoma"/>
          <w:lang w:eastAsia="fr-FR"/>
        </w:rPr>
        <w:t>, associé unique, a établi un état des actes accomplis à ce jour pour le compte de la Société en formation avec l'indication pour chacun d'eux, des engagements qui en résulteraient pour la Société. Cet état est annexé aux présents statuts.</w:t>
      </w:r>
      <w:r w:rsidR="00CB060F" w:rsidRPr="00CB060F">
        <w:rPr>
          <w:rFonts w:ascii="Tahoma" w:eastAsia="Times New Roman" w:hAnsi="Tahoma" w:cs="Tahoma"/>
          <w:lang w:eastAsia="fr-FR"/>
        </w:rPr>
        <w:br/>
      </w:r>
      <w:r w:rsidR="00CB060F" w:rsidRPr="00CB060F">
        <w:rPr>
          <w:rFonts w:ascii="Tahoma" w:eastAsia="Times New Roman" w:hAnsi="Tahoma" w:cs="Tahoma"/>
          <w:lang w:eastAsia="fr-FR"/>
        </w:rPr>
        <w:br/>
      </w:r>
      <w:r w:rsidR="00CB060F" w:rsidRPr="001C291E">
        <w:rPr>
          <w:rFonts w:ascii="Tahoma" w:eastAsia="Times New Roman" w:hAnsi="Tahoma" w:cs="Tahoma"/>
          <w:lang w:eastAsia="fr-FR"/>
        </w:rPr>
        <w:t>L'immatriculation de la Société au Registre du commerce et des sociétés entraînera de plein droit reprise par la Société desdits actes et engagements.</w:t>
      </w:r>
      <w:r w:rsidR="00CB060F" w:rsidRPr="00CB060F">
        <w:rPr>
          <w:rFonts w:ascii="Tahoma" w:eastAsia="Times New Roman" w:hAnsi="Tahoma" w:cs="Tahoma"/>
          <w:lang w:eastAsia="fr-FR"/>
        </w:rPr>
        <w:br/>
      </w:r>
      <w:r w:rsidR="00CB060F" w:rsidRPr="00CB060F">
        <w:rPr>
          <w:rFonts w:ascii="Tahoma" w:eastAsia="Times New Roman" w:hAnsi="Tahoma" w:cs="Tahoma"/>
          <w:lang w:eastAsia="fr-FR"/>
        </w:rPr>
        <w:br/>
      </w:r>
      <w:r w:rsidR="00643F1C">
        <w:rPr>
          <w:rFonts w:ascii="Tahoma" w:eastAsia="Times New Roman" w:hAnsi="Tahoma" w:cs="Tahoma"/>
          <w:b/>
          <w:bCs/>
          <w:lang w:eastAsia="fr-FR"/>
        </w:rPr>
        <w:t>Article 23</w:t>
      </w:r>
      <w:r w:rsidR="00CB060F" w:rsidRPr="00CB060F">
        <w:rPr>
          <w:rFonts w:ascii="Tahoma" w:eastAsia="Times New Roman" w:hAnsi="Tahoma" w:cs="Tahoma"/>
          <w:b/>
          <w:bCs/>
          <w:lang w:eastAsia="fr-FR"/>
        </w:rPr>
        <w:t xml:space="preserve"> – Mandat de prendre des engagements pour le compte de la Société</w:t>
      </w:r>
    </w:p>
    <w:p w14:paraId="5D798926" w14:textId="77777777" w:rsidR="009D4C70" w:rsidRDefault="00EC2E71" w:rsidP="009D4C70">
      <w:pPr>
        <w:rPr>
          <w:rFonts w:ascii="Tahoma" w:hAnsi="Tahoma" w:cs="Tahoma"/>
        </w:rPr>
      </w:pPr>
      <w:r w:rsidRPr="00155A67">
        <w:rPr>
          <w:rFonts w:ascii="Tahoma" w:hAnsi="Tahoma" w:cs="Tahoma"/>
        </w:rPr>
        <w:t xml:space="preserve">{civilite} </w:t>
      </w:r>
      <w:r>
        <w:rPr>
          <w:rFonts w:ascii="Tahoma" w:hAnsi="Tahoma" w:cs="Tahoma"/>
        </w:rPr>
        <w:t>{prenom} {nom}</w:t>
      </w:r>
      <w:r w:rsidR="00E27B15">
        <w:rPr>
          <w:rFonts w:ascii="Tahoma" w:eastAsia="Times New Roman" w:hAnsi="Tahoma" w:cs="Tahoma"/>
          <w:lang w:eastAsia="fr-FR"/>
        </w:rPr>
        <w:t xml:space="preserve">, </w:t>
      </w:r>
      <w:r w:rsidR="00CB060F" w:rsidRPr="001C291E">
        <w:rPr>
          <w:rFonts w:ascii="Tahoma" w:eastAsia="Times New Roman" w:hAnsi="Tahoma" w:cs="Tahoma"/>
          <w:lang w:eastAsia="fr-FR"/>
        </w:rPr>
        <w:t xml:space="preserve">Président-associé unique, agira au nom et pour le compte de la Société en formation, jusqu'à son immatriculation au Registre du Commerce et des Sociétés. Il passera les actes et prendra les engagements suivants au nom et pour le compte de </w:t>
      </w:r>
      <w:r w:rsidR="00643F1C">
        <w:rPr>
          <w:rFonts w:ascii="Tahoma" w:eastAsia="Times New Roman" w:hAnsi="Tahoma" w:cs="Tahoma"/>
          <w:lang w:eastAsia="fr-FR"/>
        </w:rPr>
        <w:t xml:space="preserve">la Société. </w:t>
      </w:r>
      <w:r w:rsidR="00CB060F" w:rsidRPr="001C291E">
        <w:rPr>
          <w:rFonts w:ascii="Tahoma" w:eastAsia="Times New Roman" w:hAnsi="Tahoma" w:cs="Tahoma"/>
          <w:lang w:eastAsia="fr-FR"/>
        </w:rPr>
        <w:t>L'immatriculation de la Société au Registre du Commerce et des Sociétés emportera reprise de ces actes et engagements.</w:t>
      </w:r>
      <w:r w:rsidR="00CB060F" w:rsidRPr="00CB060F">
        <w:rPr>
          <w:rFonts w:ascii="Tahoma" w:eastAsia="Times New Roman" w:hAnsi="Tahoma" w:cs="Tahoma"/>
          <w:lang w:eastAsia="fr-FR"/>
        </w:rPr>
        <w:br/>
      </w:r>
    </w:p>
    <w:p w14:paraId="74223A2F" w14:textId="7A20F590" w:rsidR="00CB060F" w:rsidRPr="009D4C70" w:rsidRDefault="00643F1C" w:rsidP="009D4C70">
      <w:pPr>
        <w:rPr>
          <w:rFonts w:ascii="Tahoma" w:hAnsi="Tahoma" w:cs="Tahoma"/>
        </w:rPr>
      </w:pPr>
      <w:r>
        <w:rPr>
          <w:rFonts w:ascii="Tahoma" w:eastAsia="Times New Roman" w:hAnsi="Tahoma" w:cs="Tahoma"/>
          <w:b/>
          <w:bCs/>
          <w:lang w:eastAsia="fr-FR"/>
        </w:rPr>
        <w:lastRenderedPageBreak/>
        <w:t>Article 24</w:t>
      </w:r>
      <w:r w:rsidR="00CB060F" w:rsidRPr="00CB060F">
        <w:rPr>
          <w:rFonts w:ascii="Tahoma" w:eastAsia="Times New Roman" w:hAnsi="Tahoma" w:cs="Tahoma"/>
          <w:b/>
          <w:bCs/>
          <w:lang w:eastAsia="fr-FR"/>
        </w:rPr>
        <w:t xml:space="preserve"> - Formalités de publicité – Immatriculation</w:t>
      </w:r>
    </w:p>
    <w:p w14:paraId="56B753F1" w14:textId="24544163" w:rsidR="00165A4D" w:rsidRDefault="00CB060F" w:rsidP="00DE2C79">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Tous pouvoirs sont conférés au Président à l'effet de signer l'insertion relative à la constitution de la Société dans un journal d'annonces légales et au porteur d'un original, d'une copie ou d'un extrait des présents pour accomplir toutes autres formalités nécessaires pour parvenir à l'immatriculation de la Société au Registre du Commerce et des Sociétés.</w:t>
      </w:r>
      <w:r w:rsidRPr="00CB060F">
        <w:rPr>
          <w:rFonts w:ascii="Tahoma" w:eastAsia="Times New Roman" w:hAnsi="Tahoma" w:cs="Tahoma"/>
          <w:lang w:eastAsia="fr-FR"/>
        </w:rPr>
        <w:br/>
      </w:r>
      <w:r w:rsidRPr="00CB060F">
        <w:rPr>
          <w:rFonts w:ascii="Tahoma" w:eastAsia="Times New Roman" w:hAnsi="Tahoma" w:cs="Tahoma"/>
          <w:lang w:eastAsia="fr-FR"/>
        </w:rPr>
        <w:br/>
      </w:r>
      <w:r w:rsidR="00643F1C">
        <w:rPr>
          <w:rFonts w:ascii="Tahoma" w:eastAsia="Times New Roman" w:hAnsi="Tahoma" w:cs="Tahoma"/>
          <w:lang w:eastAsia="fr-FR"/>
        </w:rPr>
        <w:t xml:space="preserve">Fait </w:t>
      </w:r>
      <w:r w:rsidR="00E27B15">
        <w:rPr>
          <w:rFonts w:ascii="Tahoma" w:eastAsia="Times New Roman" w:hAnsi="Tahoma" w:cs="Tahoma"/>
          <w:lang w:eastAsia="fr-FR"/>
        </w:rPr>
        <w:t xml:space="preserve">à </w:t>
      </w:r>
      <w:r w:rsidR="00307E96">
        <w:rPr>
          <w:rFonts w:ascii="Tahoma" w:eastAsia="Times New Roman" w:hAnsi="Tahoma" w:cs="Tahoma"/>
          <w:lang w:eastAsia="fr-FR"/>
        </w:rPr>
        <w:t>Pa</w:t>
      </w:r>
      <w:r w:rsidR="00EC2E71">
        <w:rPr>
          <w:rFonts w:ascii="Tahoma" w:eastAsia="Times New Roman" w:hAnsi="Tahoma" w:cs="Tahoma"/>
          <w:lang w:eastAsia="fr-FR"/>
        </w:rPr>
        <w:t>ris</w:t>
      </w:r>
    </w:p>
    <w:p w14:paraId="26084654" w14:textId="3480D29B" w:rsidR="00DE2C79" w:rsidRDefault="00DE2C79" w:rsidP="00DE2C79">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 xml:space="preserve">Le </w:t>
      </w:r>
      <w:r w:rsidR="009200AA">
        <w:rPr>
          <w:rFonts w:ascii="Tahoma" w:eastAsia="Times New Roman" w:hAnsi="Tahoma" w:cs="Tahoma"/>
          <w:lang w:eastAsia="fr-FR"/>
        </w:rPr>
        <w:t>{date_signature}</w:t>
      </w:r>
    </w:p>
    <w:p w14:paraId="190BBB33" w14:textId="496E5475" w:rsidR="00CB060F" w:rsidRPr="001C291E" w:rsidRDefault="00643F1C" w:rsidP="00165A4D">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En</w:t>
      </w:r>
      <w:r w:rsidR="00CB060F" w:rsidRPr="001C291E">
        <w:rPr>
          <w:rFonts w:ascii="Tahoma" w:eastAsia="Times New Roman" w:hAnsi="Tahoma" w:cs="Tahoma"/>
          <w:lang w:eastAsia="fr-FR"/>
        </w:rPr>
        <w:t xml:space="preserve"> autant d'originaux que nécessaire pour le dépôt d'un exemplaire au siège social et l'exécution des diverses formalités légales. </w:t>
      </w:r>
    </w:p>
    <w:p w14:paraId="3AE9C5EA" w14:textId="21EBC9BE" w:rsidR="00FC3622" w:rsidRDefault="00CB060F" w:rsidP="00D675FD">
      <w:pPr>
        <w:spacing w:before="100" w:beforeAutospacing="1" w:after="100" w:afterAutospacing="1" w:line="240" w:lineRule="auto"/>
        <w:rPr>
          <w:rFonts w:ascii="Tahoma" w:eastAsia="Times New Roman" w:hAnsi="Tahoma" w:cs="Tahoma"/>
          <w:lang w:eastAsia="fr-FR"/>
        </w:rPr>
      </w:pPr>
      <w:r w:rsidRPr="001C291E">
        <w:rPr>
          <w:rFonts w:ascii="Tahoma" w:eastAsia="Times New Roman" w:hAnsi="Tahoma" w:cs="Tahoma"/>
          <w:lang w:eastAsia="fr-FR"/>
        </w:rPr>
        <w:t xml:space="preserve">Signature de l'actionnaire unique </w:t>
      </w:r>
    </w:p>
    <w:p w14:paraId="3CCF7561" w14:textId="77777777" w:rsidR="00EC2E71" w:rsidRDefault="00EC2E71" w:rsidP="00D675FD">
      <w:pPr>
        <w:spacing w:before="100" w:beforeAutospacing="1" w:after="100" w:afterAutospacing="1" w:line="240" w:lineRule="auto"/>
        <w:rPr>
          <w:rFonts w:ascii="Tahoma" w:eastAsia="Times New Roman" w:hAnsi="Tahoma" w:cs="Tahoma"/>
          <w:lang w:eastAsia="fr-FR"/>
        </w:rPr>
      </w:pPr>
      <w:r w:rsidRPr="00155A67">
        <w:rPr>
          <w:rFonts w:ascii="Tahoma" w:hAnsi="Tahoma" w:cs="Tahoma"/>
        </w:rPr>
        <w:t xml:space="preserve">{civilite} </w:t>
      </w:r>
      <w:r>
        <w:rPr>
          <w:rFonts w:ascii="Tahoma" w:hAnsi="Tahoma" w:cs="Tahoma"/>
        </w:rPr>
        <w:t>{prenom} {nom}</w:t>
      </w:r>
      <w:r w:rsidRPr="000442A9">
        <w:rPr>
          <w:rFonts w:ascii="Tahoma" w:eastAsia="Times New Roman" w:hAnsi="Tahoma" w:cs="Tahoma"/>
          <w:lang w:eastAsia="fr-FR"/>
        </w:rPr>
        <w:t xml:space="preserve"> </w:t>
      </w:r>
    </w:p>
    <w:p w14:paraId="7D087038" w14:textId="44564630" w:rsidR="00B35355" w:rsidRDefault="00B35355" w:rsidP="00D675FD">
      <w:pPr>
        <w:spacing w:before="100" w:beforeAutospacing="1" w:after="100" w:afterAutospacing="1" w:line="240" w:lineRule="auto"/>
        <w:rPr>
          <w:rFonts w:ascii="Tahoma" w:eastAsia="Times New Roman" w:hAnsi="Tahoma" w:cs="Tahoma"/>
          <w:lang w:eastAsia="fr-FR"/>
        </w:rPr>
      </w:pPr>
      <w:r>
        <w:rPr>
          <w:rFonts w:ascii="Tahoma" w:eastAsia="Times New Roman" w:hAnsi="Tahoma" w:cs="Tahoma"/>
          <w:lang w:eastAsia="fr-FR"/>
        </w:rPr>
        <w:t>Bon pour acceptation des fonctions de président</w:t>
      </w:r>
    </w:p>
    <w:p w14:paraId="61EDCF76" w14:textId="77777777" w:rsidR="00307E96" w:rsidRDefault="00307E96" w:rsidP="00D675FD">
      <w:pPr>
        <w:spacing w:before="100" w:beforeAutospacing="1" w:after="100" w:afterAutospacing="1" w:line="240" w:lineRule="auto"/>
        <w:rPr>
          <w:rFonts w:ascii="Tahoma" w:eastAsia="Times New Roman" w:hAnsi="Tahoma" w:cs="Tahoma"/>
          <w:lang w:eastAsia="fr-FR"/>
        </w:rPr>
      </w:pPr>
    </w:p>
    <w:p w14:paraId="66278756" w14:textId="77777777" w:rsidR="00307E96" w:rsidRDefault="00307E96" w:rsidP="00D675FD">
      <w:pPr>
        <w:spacing w:before="100" w:beforeAutospacing="1" w:after="100" w:afterAutospacing="1" w:line="240" w:lineRule="auto"/>
        <w:rPr>
          <w:rFonts w:ascii="Tahoma" w:eastAsia="Times New Roman" w:hAnsi="Tahoma" w:cs="Tahoma"/>
          <w:lang w:eastAsia="fr-FR"/>
        </w:rPr>
      </w:pPr>
    </w:p>
    <w:p w14:paraId="63061578" w14:textId="77777777" w:rsidR="00307E96" w:rsidRDefault="00307E96" w:rsidP="00D675FD">
      <w:pPr>
        <w:spacing w:before="100" w:beforeAutospacing="1" w:after="100" w:afterAutospacing="1" w:line="240" w:lineRule="auto"/>
        <w:rPr>
          <w:rFonts w:ascii="Tahoma" w:eastAsia="Times New Roman" w:hAnsi="Tahoma" w:cs="Tahoma"/>
          <w:lang w:eastAsia="fr-FR"/>
        </w:rPr>
      </w:pPr>
    </w:p>
    <w:p w14:paraId="5FC00187" w14:textId="62F831CA" w:rsidR="00421735" w:rsidRDefault="00421735" w:rsidP="00D675FD">
      <w:pPr>
        <w:spacing w:before="100" w:beforeAutospacing="1" w:after="100" w:afterAutospacing="1" w:line="240" w:lineRule="auto"/>
        <w:rPr>
          <w:rFonts w:ascii="Tahoma" w:eastAsia="Times New Roman" w:hAnsi="Tahoma" w:cs="Tahoma"/>
          <w:lang w:eastAsia="fr-FR"/>
        </w:rPr>
      </w:pPr>
    </w:p>
    <w:p w14:paraId="669AF0DE" w14:textId="54AC2FC5" w:rsidR="00421735" w:rsidRPr="00D675FD" w:rsidRDefault="00421735" w:rsidP="00D675FD">
      <w:pPr>
        <w:spacing w:before="100" w:beforeAutospacing="1" w:after="100" w:afterAutospacing="1" w:line="240" w:lineRule="auto"/>
        <w:rPr>
          <w:rFonts w:ascii="Tahoma" w:eastAsia="Times New Roman" w:hAnsi="Tahoma" w:cs="Tahoma"/>
          <w:lang w:eastAsia="fr-FR"/>
        </w:rPr>
      </w:pPr>
    </w:p>
    <w:sectPr w:rsidR="00421735" w:rsidRPr="00D675FD" w:rsidSect="00F26FFB">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362AD8" w14:textId="77777777" w:rsidR="00C87BE2" w:rsidRDefault="00C87BE2" w:rsidP="0031285A">
      <w:pPr>
        <w:spacing w:after="0" w:line="240" w:lineRule="auto"/>
      </w:pPr>
      <w:r>
        <w:separator/>
      </w:r>
    </w:p>
  </w:endnote>
  <w:endnote w:type="continuationSeparator" w:id="0">
    <w:p w14:paraId="7FBB4D40" w14:textId="77777777" w:rsidR="00C87BE2" w:rsidRDefault="00C87BE2" w:rsidP="0031285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ahoma">
    <w:panose1 w:val="020B0604030504040204"/>
    <w:charset w:val="00"/>
    <w:family w:val="swiss"/>
    <w:pitch w:val="variable"/>
    <w:sig w:usb0="E1002EFF" w:usb1="C000605B" w:usb2="00000029" w:usb3="00000000" w:csb0="0001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943763"/>
      <w:docPartObj>
        <w:docPartGallery w:val="Page Numbers (Bottom of Page)"/>
        <w:docPartUnique/>
      </w:docPartObj>
    </w:sdtPr>
    <w:sdtEndPr/>
    <w:sdtContent>
      <w:p w14:paraId="7A4EBD9F" w14:textId="781718C8" w:rsidR="001A1D95" w:rsidRDefault="001A1D95">
        <w:pPr>
          <w:pStyle w:val="Pieddepage"/>
          <w:jc w:val="right"/>
        </w:pPr>
        <w:r>
          <w:fldChar w:fldCharType="begin"/>
        </w:r>
        <w:r>
          <w:instrText>PAGE   \* MERGEFORMAT</w:instrText>
        </w:r>
        <w:r>
          <w:fldChar w:fldCharType="separate"/>
        </w:r>
        <w:r w:rsidR="00BF680F">
          <w:rPr>
            <w:noProof/>
          </w:rPr>
          <w:t>4</w:t>
        </w:r>
        <w:r>
          <w:rPr>
            <w:noProof/>
          </w:rPr>
          <w:fldChar w:fldCharType="end"/>
        </w:r>
      </w:p>
    </w:sdtContent>
  </w:sdt>
  <w:p w14:paraId="39CD70FA" w14:textId="6930C662" w:rsidR="001A1D95" w:rsidRDefault="001A1D95" w:rsidP="00421735">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E598C4" w14:textId="77777777" w:rsidR="00C87BE2" w:rsidRDefault="00C87BE2" w:rsidP="0031285A">
      <w:pPr>
        <w:spacing w:after="0" w:line="240" w:lineRule="auto"/>
      </w:pPr>
      <w:r>
        <w:separator/>
      </w:r>
    </w:p>
  </w:footnote>
  <w:footnote w:type="continuationSeparator" w:id="0">
    <w:p w14:paraId="17744361" w14:textId="77777777" w:rsidR="00C87BE2" w:rsidRDefault="00C87BE2" w:rsidP="0031285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9312D2"/>
    <w:multiLevelType w:val="hybridMultilevel"/>
    <w:tmpl w:val="38161C70"/>
    <w:lvl w:ilvl="0" w:tplc="28D4BB12">
      <w:start w:val="6"/>
      <w:numFmt w:val="bullet"/>
      <w:lvlText w:val="-"/>
      <w:lvlJc w:val="left"/>
      <w:pPr>
        <w:ind w:left="720" w:hanging="360"/>
      </w:pPr>
      <w:rPr>
        <w:rFonts w:ascii="Tahoma" w:eastAsia="Times New Roman"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26116CD"/>
    <w:multiLevelType w:val="hybridMultilevel"/>
    <w:tmpl w:val="BD0E6500"/>
    <w:lvl w:ilvl="0" w:tplc="FF38B3CA">
      <w:start w:val="15"/>
      <w:numFmt w:val="bullet"/>
      <w:lvlText w:val="-"/>
      <w:lvlJc w:val="left"/>
      <w:pPr>
        <w:ind w:left="855" w:hanging="360"/>
      </w:pPr>
      <w:rPr>
        <w:rFonts w:ascii="Tahoma" w:eastAsia="Times New Roman" w:hAnsi="Tahoma" w:cs="Tahoma" w:hint="default"/>
      </w:rPr>
    </w:lvl>
    <w:lvl w:ilvl="1" w:tplc="040C0003" w:tentative="1">
      <w:start w:val="1"/>
      <w:numFmt w:val="bullet"/>
      <w:lvlText w:val="o"/>
      <w:lvlJc w:val="left"/>
      <w:pPr>
        <w:ind w:left="1575" w:hanging="360"/>
      </w:pPr>
      <w:rPr>
        <w:rFonts w:ascii="Courier New" w:hAnsi="Courier New" w:cs="Courier New" w:hint="default"/>
      </w:rPr>
    </w:lvl>
    <w:lvl w:ilvl="2" w:tplc="040C0005" w:tentative="1">
      <w:start w:val="1"/>
      <w:numFmt w:val="bullet"/>
      <w:lvlText w:val=""/>
      <w:lvlJc w:val="left"/>
      <w:pPr>
        <w:ind w:left="2295" w:hanging="360"/>
      </w:pPr>
      <w:rPr>
        <w:rFonts w:ascii="Wingdings" w:hAnsi="Wingdings" w:hint="default"/>
      </w:rPr>
    </w:lvl>
    <w:lvl w:ilvl="3" w:tplc="040C0001" w:tentative="1">
      <w:start w:val="1"/>
      <w:numFmt w:val="bullet"/>
      <w:lvlText w:val=""/>
      <w:lvlJc w:val="left"/>
      <w:pPr>
        <w:ind w:left="3015" w:hanging="360"/>
      </w:pPr>
      <w:rPr>
        <w:rFonts w:ascii="Symbol" w:hAnsi="Symbol" w:hint="default"/>
      </w:rPr>
    </w:lvl>
    <w:lvl w:ilvl="4" w:tplc="040C0003" w:tentative="1">
      <w:start w:val="1"/>
      <w:numFmt w:val="bullet"/>
      <w:lvlText w:val="o"/>
      <w:lvlJc w:val="left"/>
      <w:pPr>
        <w:ind w:left="3735" w:hanging="360"/>
      </w:pPr>
      <w:rPr>
        <w:rFonts w:ascii="Courier New" w:hAnsi="Courier New" w:cs="Courier New" w:hint="default"/>
      </w:rPr>
    </w:lvl>
    <w:lvl w:ilvl="5" w:tplc="040C0005" w:tentative="1">
      <w:start w:val="1"/>
      <w:numFmt w:val="bullet"/>
      <w:lvlText w:val=""/>
      <w:lvlJc w:val="left"/>
      <w:pPr>
        <w:ind w:left="4455" w:hanging="360"/>
      </w:pPr>
      <w:rPr>
        <w:rFonts w:ascii="Wingdings" w:hAnsi="Wingdings" w:hint="default"/>
      </w:rPr>
    </w:lvl>
    <w:lvl w:ilvl="6" w:tplc="040C0001" w:tentative="1">
      <w:start w:val="1"/>
      <w:numFmt w:val="bullet"/>
      <w:lvlText w:val=""/>
      <w:lvlJc w:val="left"/>
      <w:pPr>
        <w:ind w:left="5175" w:hanging="360"/>
      </w:pPr>
      <w:rPr>
        <w:rFonts w:ascii="Symbol" w:hAnsi="Symbol" w:hint="default"/>
      </w:rPr>
    </w:lvl>
    <w:lvl w:ilvl="7" w:tplc="040C0003" w:tentative="1">
      <w:start w:val="1"/>
      <w:numFmt w:val="bullet"/>
      <w:lvlText w:val="o"/>
      <w:lvlJc w:val="left"/>
      <w:pPr>
        <w:ind w:left="5895" w:hanging="360"/>
      </w:pPr>
      <w:rPr>
        <w:rFonts w:ascii="Courier New" w:hAnsi="Courier New" w:cs="Courier New" w:hint="default"/>
      </w:rPr>
    </w:lvl>
    <w:lvl w:ilvl="8" w:tplc="040C0005" w:tentative="1">
      <w:start w:val="1"/>
      <w:numFmt w:val="bullet"/>
      <w:lvlText w:val=""/>
      <w:lvlJc w:val="left"/>
      <w:pPr>
        <w:ind w:left="6615" w:hanging="360"/>
      </w:pPr>
      <w:rPr>
        <w:rFonts w:ascii="Wingdings" w:hAnsi="Wingdings" w:hint="default"/>
      </w:rPr>
    </w:lvl>
  </w:abstractNum>
  <w:abstractNum w:abstractNumId="2" w15:restartNumberingAfterBreak="0">
    <w:nsid w:val="2D4327E2"/>
    <w:multiLevelType w:val="hybridMultilevel"/>
    <w:tmpl w:val="825C626E"/>
    <w:lvl w:ilvl="0" w:tplc="66B0F862">
      <w:numFmt w:val="bullet"/>
      <w:lvlText w:val="-"/>
      <w:lvlJc w:val="left"/>
      <w:pPr>
        <w:ind w:left="720" w:hanging="360"/>
      </w:pPr>
      <w:rPr>
        <w:rFonts w:ascii="Times New Roman" w:eastAsia="Times New Roman" w:hAnsi="Times New Roman" w:cs="Times New Roman"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start w:val="1"/>
      <w:numFmt w:val="bullet"/>
      <w:lvlText w:val=""/>
      <w:lvlJc w:val="left"/>
      <w:pPr>
        <w:ind w:left="2880" w:hanging="360"/>
      </w:pPr>
      <w:rPr>
        <w:rFonts w:ascii="Symbol" w:hAnsi="Symbol" w:hint="default"/>
      </w:rPr>
    </w:lvl>
    <w:lvl w:ilvl="4" w:tplc="040C0003">
      <w:start w:val="1"/>
      <w:numFmt w:val="bullet"/>
      <w:lvlText w:val="o"/>
      <w:lvlJc w:val="left"/>
      <w:pPr>
        <w:ind w:left="3600" w:hanging="360"/>
      </w:pPr>
      <w:rPr>
        <w:rFonts w:ascii="Courier New" w:hAnsi="Courier New" w:cs="Courier New" w:hint="default"/>
      </w:rPr>
    </w:lvl>
    <w:lvl w:ilvl="5" w:tplc="040C0005">
      <w:start w:val="1"/>
      <w:numFmt w:val="bullet"/>
      <w:lvlText w:val=""/>
      <w:lvlJc w:val="left"/>
      <w:pPr>
        <w:ind w:left="4320" w:hanging="360"/>
      </w:pPr>
      <w:rPr>
        <w:rFonts w:ascii="Wingdings" w:hAnsi="Wingdings" w:hint="default"/>
      </w:rPr>
    </w:lvl>
    <w:lvl w:ilvl="6" w:tplc="040C0001">
      <w:start w:val="1"/>
      <w:numFmt w:val="bullet"/>
      <w:lvlText w:val=""/>
      <w:lvlJc w:val="left"/>
      <w:pPr>
        <w:ind w:left="5040" w:hanging="360"/>
      </w:pPr>
      <w:rPr>
        <w:rFonts w:ascii="Symbol" w:hAnsi="Symbol" w:hint="default"/>
      </w:rPr>
    </w:lvl>
    <w:lvl w:ilvl="7" w:tplc="040C0003">
      <w:start w:val="1"/>
      <w:numFmt w:val="bullet"/>
      <w:lvlText w:val="o"/>
      <w:lvlJc w:val="left"/>
      <w:pPr>
        <w:ind w:left="5760" w:hanging="360"/>
      </w:pPr>
      <w:rPr>
        <w:rFonts w:ascii="Courier New" w:hAnsi="Courier New" w:cs="Courier New" w:hint="default"/>
      </w:rPr>
    </w:lvl>
    <w:lvl w:ilvl="8" w:tplc="040C0005">
      <w:start w:val="1"/>
      <w:numFmt w:val="bullet"/>
      <w:lvlText w:val=""/>
      <w:lvlJc w:val="left"/>
      <w:pPr>
        <w:ind w:left="6480" w:hanging="360"/>
      </w:pPr>
      <w:rPr>
        <w:rFonts w:ascii="Wingdings" w:hAnsi="Wingdings" w:hint="default"/>
      </w:rPr>
    </w:lvl>
  </w:abstractNum>
  <w:abstractNum w:abstractNumId="3" w15:restartNumberingAfterBreak="0">
    <w:nsid w:val="31456998"/>
    <w:multiLevelType w:val="hybridMultilevel"/>
    <w:tmpl w:val="57CCBFBE"/>
    <w:lvl w:ilvl="0" w:tplc="09C6674C">
      <w:numFmt w:val="bullet"/>
      <w:lvlText w:val="-"/>
      <w:lvlJc w:val="left"/>
      <w:pPr>
        <w:ind w:left="720" w:hanging="360"/>
      </w:pPr>
      <w:rPr>
        <w:rFonts w:ascii="Tahoma" w:eastAsia="Times New Roman"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6AE6819"/>
    <w:multiLevelType w:val="hybridMultilevel"/>
    <w:tmpl w:val="8CCC0C18"/>
    <w:lvl w:ilvl="0" w:tplc="BECE948E">
      <w:start w:val="19"/>
      <w:numFmt w:val="bullet"/>
      <w:lvlText w:val="-"/>
      <w:lvlJc w:val="left"/>
      <w:pPr>
        <w:ind w:left="720" w:hanging="360"/>
      </w:pPr>
      <w:rPr>
        <w:rFonts w:ascii="Tahoma" w:eastAsia="Times New Roman" w:hAnsi="Tahoma" w:cs="Tahoma"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3E421977"/>
    <w:multiLevelType w:val="hybridMultilevel"/>
    <w:tmpl w:val="4680FA94"/>
    <w:lvl w:ilvl="0" w:tplc="24C01F6E">
      <w:start w:val="15"/>
      <w:numFmt w:val="bullet"/>
      <w:lvlText w:val="-"/>
      <w:lvlJc w:val="left"/>
      <w:pPr>
        <w:ind w:left="660" w:hanging="360"/>
      </w:pPr>
      <w:rPr>
        <w:rFonts w:ascii="Tahoma" w:eastAsia="Times New Roman" w:hAnsi="Tahoma" w:cs="Tahoma" w:hint="default"/>
      </w:rPr>
    </w:lvl>
    <w:lvl w:ilvl="1" w:tplc="040C0003" w:tentative="1">
      <w:start w:val="1"/>
      <w:numFmt w:val="bullet"/>
      <w:lvlText w:val="o"/>
      <w:lvlJc w:val="left"/>
      <w:pPr>
        <w:ind w:left="1380" w:hanging="360"/>
      </w:pPr>
      <w:rPr>
        <w:rFonts w:ascii="Courier New" w:hAnsi="Courier New" w:cs="Courier New" w:hint="default"/>
      </w:rPr>
    </w:lvl>
    <w:lvl w:ilvl="2" w:tplc="040C0005" w:tentative="1">
      <w:start w:val="1"/>
      <w:numFmt w:val="bullet"/>
      <w:lvlText w:val=""/>
      <w:lvlJc w:val="left"/>
      <w:pPr>
        <w:ind w:left="2100" w:hanging="360"/>
      </w:pPr>
      <w:rPr>
        <w:rFonts w:ascii="Wingdings" w:hAnsi="Wingdings" w:hint="default"/>
      </w:rPr>
    </w:lvl>
    <w:lvl w:ilvl="3" w:tplc="040C0001" w:tentative="1">
      <w:start w:val="1"/>
      <w:numFmt w:val="bullet"/>
      <w:lvlText w:val=""/>
      <w:lvlJc w:val="left"/>
      <w:pPr>
        <w:ind w:left="2820" w:hanging="360"/>
      </w:pPr>
      <w:rPr>
        <w:rFonts w:ascii="Symbol" w:hAnsi="Symbol" w:hint="default"/>
      </w:rPr>
    </w:lvl>
    <w:lvl w:ilvl="4" w:tplc="040C0003" w:tentative="1">
      <w:start w:val="1"/>
      <w:numFmt w:val="bullet"/>
      <w:lvlText w:val="o"/>
      <w:lvlJc w:val="left"/>
      <w:pPr>
        <w:ind w:left="3540" w:hanging="360"/>
      </w:pPr>
      <w:rPr>
        <w:rFonts w:ascii="Courier New" w:hAnsi="Courier New" w:cs="Courier New" w:hint="default"/>
      </w:rPr>
    </w:lvl>
    <w:lvl w:ilvl="5" w:tplc="040C0005" w:tentative="1">
      <w:start w:val="1"/>
      <w:numFmt w:val="bullet"/>
      <w:lvlText w:val=""/>
      <w:lvlJc w:val="left"/>
      <w:pPr>
        <w:ind w:left="4260" w:hanging="360"/>
      </w:pPr>
      <w:rPr>
        <w:rFonts w:ascii="Wingdings" w:hAnsi="Wingdings" w:hint="default"/>
      </w:rPr>
    </w:lvl>
    <w:lvl w:ilvl="6" w:tplc="040C0001" w:tentative="1">
      <w:start w:val="1"/>
      <w:numFmt w:val="bullet"/>
      <w:lvlText w:val=""/>
      <w:lvlJc w:val="left"/>
      <w:pPr>
        <w:ind w:left="4980" w:hanging="360"/>
      </w:pPr>
      <w:rPr>
        <w:rFonts w:ascii="Symbol" w:hAnsi="Symbol" w:hint="default"/>
      </w:rPr>
    </w:lvl>
    <w:lvl w:ilvl="7" w:tplc="040C0003" w:tentative="1">
      <w:start w:val="1"/>
      <w:numFmt w:val="bullet"/>
      <w:lvlText w:val="o"/>
      <w:lvlJc w:val="left"/>
      <w:pPr>
        <w:ind w:left="5700" w:hanging="360"/>
      </w:pPr>
      <w:rPr>
        <w:rFonts w:ascii="Courier New" w:hAnsi="Courier New" w:cs="Courier New" w:hint="default"/>
      </w:rPr>
    </w:lvl>
    <w:lvl w:ilvl="8" w:tplc="040C0005" w:tentative="1">
      <w:start w:val="1"/>
      <w:numFmt w:val="bullet"/>
      <w:lvlText w:val=""/>
      <w:lvlJc w:val="left"/>
      <w:pPr>
        <w:ind w:left="6420" w:hanging="360"/>
      </w:pPr>
      <w:rPr>
        <w:rFonts w:ascii="Wingdings" w:hAnsi="Wingdings" w:hint="default"/>
      </w:rPr>
    </w:lvl>
  </w:abstractNum>
  <w:abstractNum w:abstractNumId="6" w15:restartNumberingAfterBreak="0">
    <w:nsid w:val="562D5042"/>
    <w:multiLevelType w:val="hybridMultilevel"/>
    <w:tmpl w:val="6084FD80"/>
    <w:lvl w:ilvl="0" w:tplc="9F5E4A1C">
      <w:start w:val="1"/>
      <w:numFmt w:val="bullet"/>
      <w:pStyle w:val="EFLitemtiret"/>
      <w:lvlText w:val="-"/>
      <w:lvlJc w:val="left"/>
      <w:pPr>
        <w:ind w:left="1335" w:hanging="360"/>
      </w:pPr>
      <w:rPr>
        <w:rFonts w:ascii="Times New Roman" w:hAnsi="Times New Roman" w:cs="Times New Roman" w:hint="default"/>
      </w:rPr>
    </w:lvl>
    <w:lvl w:ilvl="1" w:tplc="040C0003">
      <w:start w:val="1"/>
      <w:numFmt w:val="bullet"/>
      <w:lvlText w:val="o"/>
      <w:lvlJc w:val="left"/>
      <w:pPr>
        <w:ind w:left="2055" w:hanging="360"/>
      </w:pPr>
      <w:rPr>
        <w:rFonts w:ascii="Courier New" w:hAnsi="Courier New" w:cs="Courier New" w:hint="default"/>
      </w:rPr>
    </w:lvl>
    <w:lvl w:ilvl="2" w:tplc="040C0005" w:tentative="1">
      <w:start w:val="1"/>
      <w:numFmt w:val="bullet"/>
      <w:lvlText w:val=""/>
      <w:lvlJc w:val="left"/>
      <w:pPr>
        <w:ind w:left="2775" w:hanging="360"/>
      </w:pPr>
      <w:rPr>
        <w:rFonts w:ascii="Wingdings" w:hAnsi="Wingdings" w:hint="default"/>
      </w:rPr>
    </w:lvl>
    <w:lvl w:ilvl="3" w:tplc="040C0001" w:tentative="1">
      <w:start w:val="1"/>
      <w:numFmt w:val="bullet"/>
      <w:lvlText w:val=""/>
      <w:lvlJc w:val="left"/>
      <w:pPr>
        <w:ind w:left="3495" w:hanging="360"/>
      </w:pPr>
      <w:rPr>
        <w:rFonts w:ascii="Symbol" w:hAnsi="Symbol" w:hint="default"/>
      </w:rPr>
    </w:lvl>
    <w:lvl w:ilvl="4" w:tplc="040C0003" w:tentative="1">
      <w:start w:val="1"/>
      <w:numFmt w:val="bullet"/>
      <w:lvlText w:val="o"/>
      <w:lvlJc w:val="left"/>
      <w:pPr>
        <w:ind w:left="4215" w:hanging="360"/>
      </w:pPr>
      <w:rPr>
        <w:rFonts w:ascii="Courier New" w:hAnsi="Courier New" w:cs="Courier New" w:hint="default"/>
      </w:rPr>
    </w:lvl>
    <w:lvl w:ilvl="5" w:tplc="040C0005" w:tentative="1">
      <w:start w:val="1"/>
      <w:numFmt w:val="bullet"/>
      <w:lvlText w:val=""/>
      <w:lvlJc w:val="left"/>
      <w:pPr>
        <w:ind w:left="4935" w:hanging="360"/>
      </w:pPr>
      <w:rPr>
        <w:rFonts w:ascii="Wingdings" w:hAnsi="Wingdings" w:hint="default"/>
      </w:rPr>
    </w:lvl>
    <w:lvl w:ilvl="6" w:tplc="040C0001" w:tentative="1">
      <w:start w:val="1"/>
      <w:numFmt w:val="bullet"/>
      <w:lvlText w:val=""/>
      <w:lvlJc w:val="left"/>
      <w:pPr>
        <w:ind w:left="5655" w:hanging="360"/>
      </w:pPr>
      <w:rPr>
        <w:rFonts w:ascii="Symbol" w:hAnsi="Symbol" w:hint="default"/>
      </w:rPr>
    </w:lvl>
    <w:lvl w:ilvl="7" w:tplc="040C0003" w:tentative="1">
      <w:start w:val="1"/>
      <w:numFmt w:val="bullet"/>
      <w:lvlText w:val="o"/>
      <w:lvlJc w:val="left"/>
      <w:pPr>
        <w:ind w:left="6375" w:hanging="360"/>
      </w:pPr>
      <w:rPr>
        <w:rFonts w:ascii="Courier New" w:hAnsi="Courier New" w:cs="Courier New" w:hint="default"/>
      </w:rPr>
    </w:lvl>
    <w:lvl w:ilvl="8" w:tplc="040C0005" w:tentative="1">
      <w:start w:val="1"/>
      <w:numFmt w:val="bullet"/>
      <w:lvlText w:val=""/>
      <w:lvlJc w:val="left"/>
      <w:pPr>
        <w:ind w:left="7095" w:hanging="360"/>
      </w:pPr>
      <w:rPr>
        <w:rFonts w:ascii="Wingdings" w:hAnsi="Wingdings" w:hint="default"/>
      </w:rPr>
    </w:lvl>
  </w:abstractNum>
  <w:abstractNum w:abstractNumId="7" w15:restartNumberingAfterBreak="0">
    <w:nsid w:val="6B850C39"/>
    <w:multiLevelType w:val="hybridMultilevel"/>
    <w:tmpl w:val="1F04470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860853898">
    <w:abstractNumId w:val="3"/>
  </w:num>
  <w:num w:numId="2" w16cid:durableId="886260679">
    <w:abstractNumId w:val="1"/>
  </w:num>
  <w:num w:numId="3" w16cid:durableId="302463724">
    <w:abstractNumId w:val="5"/>
  </w:num>
  <w:num w:numId="4" w16cid:durableId="370149220">
    <w:abstractNumId w:val="6"/>
  </w:num>
  <w:num w:numId="5" w16cid:durableId="881942395">
    <w:abstractNumId w:val="7"/>
  </w:num>
  <w:num w:numId="6" w16cid:durableId="415321879">
    <w:abstractNumId w:val="4"/>
  </w:num>
  <w:num w:numId="7" w16cid:durableId="937711201">
    <w:abstractNumId w:val="0"/>
  </w:num>
  <w:num w:numId="8" w16cid:durableId="445657587">
    <w:abstractNumId w:val="2"/>
  </w:num>
  <w:num w:numId="9" w16cid:durableId="137037656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1285A"/>
    <w:rsid w:val="00036FFB"/>
    <w:rsid w:val="00037D40"/>
    <w:rsid w:val="000442A9"/>
    <w:rsid w:val="000540CE"/>
    <w:rsid w:val="0005597F"/>
    <w:rsid w:val="00087A32"/>
    <w:rsid w:val="000A1797"/>
    <w:rsid w:val="000B10EA"/>
    <w:rsid w:val="000E0D21"/>
    <w:rsid w:val="00131EE9"/>
    <w:rsid w:val="00134A3B"/>
    <w:rsid w:val="00146A8A"/>
    <w:rsid w:val="00153654"/>
    <w:rsid w:val="00155A67"/>
    <w:rsid w:val="00165A4D"/>
    <w:rsid w:val="00181A1F"/>
    <w:rsid w:val="00182082"/>
    <w:rsid w:val="001927E6"/>
    <w:rsid w:val="0019687C"/>
    <w:rsid w:val="001A1D95"/>
    <w:rsid w:val="001A7EC0"/>
    <w:rsid w:val="001B48C4"/>
    <w:rsid w:val="001B52B0"/>
    <w:rsid w:val="001C291E"/>
    <w:rsid w:val="001D6E88"/>
    <w:rsid w:val="001E1BA2"/>
    <w:rsid w:val="00226D63"/>
    <w:rsid w:val="00227A18"/>
    <w:rsid w:val="00234F6E"/>
    <w:rsid w:val="0023634F"/>
    <w:rsid w:val="00247355"/>
    <w:rsid w:val="00261662"/>
    <w:rsid w:val="002630C9"/>
    <w:rsid w:val="002724D4"/>
    <w:rsid w:val="002913A3"/>
    <w:rsid w:val="00297A90"/>
    <w:rsid w:val="002D1CAD"/>
    <w:rsid w:val="002D6799"/>
    <w:rsid w:val="002D792C"/>
    <w:rsid w:val="002E4A30"/>
    <w:rsid w:val="002E5AEC"/>
    <w:rsid w:val="00302232"/>
    <w:rsid w:val="003029EA"/>
    <w:rsid w:val="00307E96"/>
    <w:rsid w:val="0031285A"/>
    <w:rsid w:val="003412A8"/>
    <w:rsid w:val="00343EB2"/>
    <w:rsid w:val="00344989"/>
    <w:rsid w:val="00375467"/>
    <w:rsid w:val="003E227A"/>
    <w:rsid w:val="003E59F8"/>
    <w:rsid w:val="004003DC"/>
    <w:rsid w:val="00421735"/>
    <w:rsid w:val="00427A04"/>
    <w:rsid w:val="00466328"/>
    <w:rsid w:val="0047151E"/>
    <w:rsid w:val="00471E3E"/>
    <w:rsid w:val="004723FA"/>
    <w:rsid w:val="00482208"/>
    <w:rsid w:val="004F6A91"/>
    <w:rsid w:val="00501EA1"/>
    <w:rsid w:val="00507F3C"/>
    <w:rsid w:val="00524922"/>
    <w:rsid w:val="00532AB5"/>
    <w:rsid w:val="00591CE4"/>
    <w:rsid w:val="0059321F"/>
    <w:rsid w:val="005972D9"/>
    <w:rsid w:val="005A568F"/>
    <w:rsid w:val="005F0197"/>
    <w:rsid w:val="0060462A"/>
    <w:rsid w:val="0062225E"/>
    <w:rsid w:val="00643F1C"/>
    <w:rsid w:val="00657C7B"/>
    <w:rsid w:val="00661113"/>
    <w:rsid w:val="00665239"/>
    <w:rsid w:val="00666D1A"/>
    <w:rsid w:val="00673437"/>
    <w:rsid w:val="006802C0"/>
    <w:rsid w:val="00692FD5"/>
    <w:rsid w:val="0069494D"/>
    <w:rsid w:val="00697A19"/>
    <w:rsid w:val="006E2339"/>
    <w:rsid w:val="00726D19"/>
    <w:rsid w:val="0072776E"/>
    <w:rsid w:val="00746B43"/>
    <w:rsid w:val="00752317"/>
    <w:rsid w:val="00771F81"/>
    <w:rsid w:val="00772F08"/>
    <w:rsid w:val="007B1A49"/>
    <w:rsid w:val="007B61A4"/>
    <w:rsid w:val="007D19DB"/>
    <w:rsid w:val="007D1BE4"/>
    <w:rsid w:val="008006F6"/>
    <w:rsid w:val="00840B94"/>
    <w:rsid w:val="008411BA"/>
    <w:rsid w:val="008511D8"/>
    <w:rsid w:val="00871058"/>
    <w:rsid w:val="008751AC"/>
    <w:rsid w:val="0088007E"/>
    <w:rsid w:val="008B1443"/>
    <w:rsid w:val="008F5F12"/>
    <w:rsid w:val="008F78F3"/>
    <w:rsid w:val="00913441"/>
    <w:rsid w:val="009200AA"/>
    <w:rsid w:val="0093161D"/>
    <w:rsid w:val="00937841"/>
    <w:rsid w:val="00944AF8"/>
    <w:rsid w:val="00961BF7"/>
    <w:rsid w:val="00990E41"/>
    <w:rsid w:val="00994964"/>
    <w:rsid w:val="009A7545"/>
    <w:rsid w:val="009B04DA"/>
    <w:rsid w:val="009C4D0B"/>
    <w:rsid w:val="009C68C1"/>
    <w:rsid w:val="009D4C70"/>
    <w:rsid w:val="009E5D08"/>
    <w:rsid w:val="009F20F1"/>
    <w:rsid w:val="00AC0141"/>
    <w:rsid w:val="00AD2E15"/>
    <w:rsid w:val="00AD5634"/>
    <w:rsid w:val="00AF0DD8"/>
    <w:rsid w:val="00AF280B"/>
    <w:rsid w:val="00AF4C61"/>
    <w:rsid w:val="00AF6031"/>
    <w:rsid w:val="00B06EEB"/>
    <w:rsid w:val="00B35355"/>
    <w:rsid w:val="00B374DB"/>
    <w:rsid w:val="00B5115F"/>
    <w:rsid w:val="00B55E9E"/>
    <w:rsid w:val="00B741A1"/>
    <w:rsid w:val="00B81227"/>
    <w:rsid w:val="00B82EAD"/>
    <w:rsid w:val="00B90229"/>
    <w:rsid w:val="00B97D76"/>
    <w:rsid w:val="00BA6771"/>
    <w:rsid w:val="00BA734F"/>
    <w:rsid w:val="00BB3E6A"/>
    <w:rsid w:val="00BD474D"/>
    <w:rsid w:val="00BE2052"/>
    <w:rsid w:val="00BF2F79"/>
    <w:rsid w:val="00BF680F"/>
    <w:rsid w:val="00C05F31"/>
    <w:rsid w:val="00C102D2"/>
    <w:rsid w:val="00C10463"/>
    <w:rsid w:val="00C12C4C"/>
    <w:rsid w:val="00C550D3"/>
    <w:rsid w:val="00C71743"/>
    <w:rsid w:val="00C74999"/>
    <w:rsid w:val="00C87BE2"/>
    <w:rsid w:val="00C91972"/>
    <w:rsid w:val="00CB060F"/>
    <w:rsid w:val="00CC1992"/>
    <w:rsid w:val="00CE2CA5"/>
    <w:rsid w:val="00D00AAC"/>
    <w:rsid w:val="00D35120"/>
    <w:rsid w:val="00D449D2"/>
    <w:rsid w:val="00D675FD"/>
    <w:rsid w:val="00D73C3B"/>
    <w:rsid w:val="00D828D2"/>
    <w:rsid w:val="00DB30B0"/>
    <w:rsid w:val="00DE2C79"/>
    <w:rsid w:val="00E27B15"/>
    <w:rsid w:val="00E3202C"/>
    <w:rsid w:val="00E4181F"/>
    <w:rsid w:val="00E760C1"/>
    <w:rsid w:val="00EA0B42"/>
    <w:rsid w:val="00EA37AA"/>
    <w:rsid w:val="00EB547B"/>
    <w:rsid w:val="00EB55D3"/>
    <w:rsid w:val="00EC2E71"/>
    <w:rsid w:val="00F2095A"/>
    <w:rsid w:val="00F26FFB"/>
    <w:rsid w:val="00F307D4"/>
    <w:rsid w:val="00F37101"/>
    <w:rsid w:val="00F46A0B"/>
    <w:rsid w:val="00F55D48"/>
    <w:rsid w:val="00F56517"/>
    <w:rsid w:val="00F861CD"/>
    <w:rsid w:val="00F93BB3"/>
    <w:rsid w:val="00FB5281"/>
    <w:rsid w:val="00FC3622"/>
    <w:rsid w:val="00FE0C98"/>
  </w:rsids>
  <m:mathPr>
    <m:mathFont m:val="Cambria Math"/>
    <m:brkBin m:val="before"/>
    <m:brkBinSub m:val="--"/>
    <m:smallFrac m:val="0"/>
    <m:dispDef/>
    <m:lMargin m:val="0"/>
    <m:rMargin m:val="0"/>
    <m:defJc m:val="centerGroup"/>
    <m:wrapIndent m:val="1440"/>
    <m:intLim m:val="subSup"/>
    <m:naryLim m:val="undOvr"/>
  </m:mathPr>
  <w:themeFontLang w:val="fr-FR"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D078C1"/>
  <w15:docId w15:val="{034C4074-3BBF-4FEC-95AC-E4745655AF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31285A"/>
    <w:pPr>
      <w:tabs>
        <w:tab w:val="center" w:pos="4536"/>
        <w:tab w:val="right" w:pos="9072"/>
      </w:tabs>
      <w:spacing w:after="0" w:line="240" w:lineRule="auto"/>
    </w:pPr>
  </w:style>
  <w:style w:type="character" w:customStyle="1" w:styleId="En-tteCar">
    <w:name w:val="En-tête Car"/>
    <w:basedOn w:val="Policepardfaut"/>
    <w:link w:val="En-tte"/>
    <w:uiPriority w:val="99"/>
    <w:rsid w:val="0031285A"/>
  </w:style>
  <w:style w:type="paragraph" w:styleId="Pieddepage">
    <w:name w:val="footer"/>
    <w:basedOn w:val="Normal"/>
    <w:link w:val="PieddepageCar"/>
    <w:uiPriority w:val="99"/>
    <w:unhideWhenUsed/>
    <w:rsid w:val="0031285A"/>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31285A"/>
  </w:style>
  <w:style w:type="paragraph" w:styleId="Paragraphedeliste">
    <w:name w:val="List Paragraph"/>
    <w:basedOn w:val="Normal"/>
    <w:uiPriority w:val="34"/>
    <w:qFormat/>
    <w:rsid w:val="001C291E"/>
    <w:pPr>
      <w:ind w:left="720"/>
      <w:contextualSpacing/>
    </w:pPr>
  </w:style>
  <w:style w:type="paragraph" w:customStyle="1" w:styleId="En-teteSteActe2">
    <w:name w:val="En-teteSteActe2"/>
    <w:basedOn w:val="Normal"/>
    <w:next w:val="Normal"/>
    <w:rsid w:val="004723FA"/>
    <w:pPr>
      <w:tabs>
        <w:tab w:val="left" w:pos="284"/>
        <w:tab w:val="left" w:pos="567"/>
        <w:tab w:val="left" w:pos="851"/>
        <w:tab w:val="left" w:pos="1134"/>
      </w:tabs>
      <w:suppressAutoHyphens/>
      <w:spacing w:before="40" w:after="40" w:line="240" w:lineRule="auto"/>
      <w:jc w:val="center"/>
    </w:pPr>
    <w:rPr>
      <w:rFonts w:ascii="Tahoma" w:eastAsia="Times New Roman" w:hAnsi="Tahoma" w:cs="Tahoma"/>
      <w:b/>
      <w:bCs/>
      <w:smallCaps/>
      <w:lang w:eastAsia="fr-FR"/>
    </w:rPr>
  </w:style>
  <w:style w:type="paragraph" w:customStyle="1" w:styleId="En-teteSteActe3">
    <w:name w:val="En-teteSteActe3"/>
    <w:basedOn w:val="Normal"/>
    <w:rsid w:val="004723FA"/>
    <w:pPr>
      <w:tabs>
        <w:tab w:val="left" w:pos="284"/>
        <w:tab w:val="left" w:pos="567"/>
        <w:tab w:val="left" w:pos="851"/>
        <w:tab w:val="left" w:pos="1134"/>
      </w:tabs>
      <w:suppressAutoHyphens/>
      <w:spacing w:before="40" w:after="40" w:line="240" w:lineRule="auto"/>
      <w:jc w:val="center"/>
    </w:pPr>
    <w:rPr>
      <w:rFonts w:ascii="Tahoma" w:eastAsia="Times New Roman" w:hAnsi="Tahoma" w:cs="Tahoma"/>
      <w:b/>
      <w:bCs/>
      <w:smallCaps/>
      <w:sz w:val="20"/>
      <w:szCs w:val="20"/>
      <w:lang w:eastAsia="fr-FR"/>
    </w:rPr>
  </w:style>
  <w:style w:type="paragraph" w:customStyle="1" w:styleId="nor">
    <w:name w:val="nor"/>
    <w:basedOn w:val="Normal"/>
    <w:rsid w:val="00261662"/>
    <w:pPr>
      <w:spacing w:before="100" w:beforeAutospacing="1" w:after="100" w:afterAutospacing="1" w:line="240" w:lineRule="auto"/>
    </w:pPr>
    <w:rPr>
      <w:rFonts w:ascii="Times New Roman" w:eastAsia="Times New Roman" w:hAnsi="Times New Roman" w:cs="Times New Roman"/>
      <w:sz w:val="24"/>
      <w:szCs w:val="24"/>
      <w:lang w:eastAsia="fr-FR" w:bidi="he-IL"/>
    </w:rPr>
  </w:style>
  <w:style w:type="paragraph" w:styleId="NormalWeb">
    <w:name w:val="Normal (Web)"/>
    <w:basedOn w:val="Normal"/>
    <w:uiPriority w:val="99"/>
    <w:unhideWhenUsed/>
    <w:rsid w:val="00261662"/>
    <w:pPr>
      <w:spacing w:before="100" w:beforeAutospacing="1" w:after="100" w:afterAutospacing="1" w:line="240" w:lineRule="auto"/>
    </w:pPr>
    <w:rPr>
      <w:rFonts w:ascii="Times New Roman" w:eastAsia="Times New Roman" w:hAnsi="Times New Roman" w:cs="Times New Roman"/>
      <w:sz w:val="24"/>
      <w:szCs w:val="24"/>
      <w:lang w:eastAsia="fr-FR" w:bidi="he-IL"/>
    </w:rPr>
  </w:style>
  <w:style w:type="character" w:styleId="Accentuation">
    <w:name w:val="Emphasis"/>
    <w:basedOn w:val="Policepardfaut"/>
    <w:uiPriority w:val="20"/>
    <w:qFormat/>
    <w:rsid w:val="00261662"/>
    <w:rPr>
      <w:i/>
      <w:iCs/>
    </w:rPr>
  </w:style>
  <w:style w:type="paragraph" w:customStyle="1" w:styleId="EFLitemtiret">
    <w:name w:val="EFLitemtiret"/>
    <w:basedOn w:val="Normal"/>
    <w:rsid w:val="0072776E"/>
    <w:pPr>
      <w:numPr>
        <w:numId w:val="4"/>
      </w:numPr>
      <w:autoSpaceDE w:val="0"/>
      <w:autoSpaceDN w:val="0"/>
      <w:spacing w:after="0" w:line="260" w:lineRule="exact"/>
      <w:ind w:left="284" w:firstLine="142"/>
      <w:jc w:val="both"/>
    </w:pPr>
    <w:rPr>
      <w:rFonts w:ascii="Times New Roman" w:eastAsia="Times New Roman" w:hAnsi="Times New Roman" w:cs="Times New Roman"/>
      <w:color w:val="000000"/>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5585458">
      <w:bodyDiv w:val="1"/>
      <w:marLeft w:val="0"/>
      <w:marRight w:val="0"/>
      <w:marTop w:val="0"/>
      <w:marBottom w:val="0"/>
      <w:divBdr>
        <w:top w:val="none" w:sz="0" w:space="0" w:color="auto"/>
        <w:left w:val="none" w:sz="0" w:space="0" w:color="auto"/>
        <w:bottom w:val="none" w:sz="0" w:space="0" w:color="auto"/>
        <w:right w:val="none" w:sz="0" w:space="0" w:color="auto"/>
      </w:divBdr>
    </w:div>
    <w:div w:id="925650882">
      <w:bodyDiv w:val="1"/>
      <w:marLeft w:val="0"/>
      <w:marRight w:val="0"/>
      <w:marTop w:val="0"/>
      <w:marBottom w:val="0"/>
      <w:divBdr>
        <w:top w:val="none" w:sz="0" w:space="0" w:color="auto"/>
        <w:left w:val="none" w:sz="0" w:space="0" w:color="auto"/>
        <w:bottom w:val="none" w:sz="0" w:space="0" w:color="auto"/>
        <w:right w:val="none" w:sz="0" w:space="0" w:color="auto"/>
      </w:divBdr>
    </w:div>
    <w:div w:id="1839493131">
      <w:bodyDiv w:val="1"/>
      <w:marLeft w:val="0"/>
      <w:marRight w:val="0"/>
      <w:marTop w:val="0"/>
      <w:marBottom w:val="0"/>
      <w:divBdr>
        <w:top w:val="none" w:sz="0" w:space="0" w:color="auto"/>
        <w:left w:val="none" w:sz="0" w:space="0" w:color="auto"/>
        <w:bottom w:val="none" w:sz="0" w:space="0" w:color="auto"/>
        <w:right w:val="none" w:sz="0" w:space="0" w:color="auto"/>
      </w:divBdr>
    </w:div>
    <w:div w:id="2041196480">
      <w:bodyDiv w:val="1"/>
      <w:marLeft w:val="0"/>
      <w:marRight w:val="0"/>
      <w:marTop w:val="0"/>
      <w:marBottom w:val="0"/>
      <w:divBdr>
        <w:top w:val="none" w:sz="0" w:space="0" w:color="auto"/>
        <w:left w:val="none" w:sz="0" w:space="0" w:color="auto"/>
        <w:bottom w:val="none" w:sz="0" w:space="0" w:color="auto"/>
        <w:right w:val="none" w:sz="0" w:space="0" w:color="auto"/>
      </w:divBdr>
    </w:div>
    <w:div w:id="2041200809">
      <w:bodyDiv w:val="1"/>
      <w:marLeft w:val="0"/>
      <w:marRight w:val="0"/>
      <w:marTop w:val="0"/>
      <w:marBottom w:val="0"/>
      <w:divBdr>
        <w:top w:val="none" w:sz="0" w:space="0" w:color="auto"/>
        <w:left w:val="none" w:sz="0" w:space="0" w:color="auto"/>
        <w:bottom w:val="none" w:sz="0" w:space="0" w:color="auto"/>
        <w:right w:val="none" w:sz="0" w:space="0" w:color="auto"/>
      </w:divBdr>
    </w:div>
    <w:div w:id="212869921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70D90EBF-40BF-4A11-8022-C28FFCD41A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9</Pages>
  <Words>2476</Words>
  <Characters>13624</Characters>
  <Application>Microsoft Office Word</Application>
  <DocSecurity>0</DocSecurity>
  <Lines>113</Lines>
  <Paragraphs>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16068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benjamin</dc:creator>
  <cp:lastModifiedBy>Naftali NR. RHOUM</cp:lastModifiedBy>
  <cp:revision>30</cp:revision>
  <cp:lastPrinted>2025-01-29T10:16:00Z</cp:lastPrinted>
  <dcterms:created xsi:type="dcterms:W3CDTF">2024-12-12T09:11:00Z</dcterms:created>
  <dcterms:modified xsi:type="dcterms:W3CDTF">2025-01-29T10:16:00Z</dcterms:modified>
</cp:coreProperties>
</file>