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F18" w:rsidRDefault="008E1C3C">
      <w:pPr>
        <w:pStyle w:val="Title"/>
      </w:pPr>
      <w:r>
        <w:t>Hypertension Tabulations</w:t>
      </w:r>
    </w:p>
    <w:p w:rsidR="00771F18" w:rsidRDefault="008E1C3C">
      <w:pPr>
        <w:pStyle w:val="Author"/>
      </w:pPr>
      <w:r>
        <w:t>Jennifer Collister</w:t>
      </w:r>
    </w:p>
    <w:p w:rsidR="00771F18" w:rsidRDefault="008E1C3C">
      <w:pPr>
        <w:pStyle w:val="Date"/>
      </w:pPr>
      <w:r>
        <w:t>15/01/2020</w:t>
      </w:r>
    </w:p>
    <w:p w:rsidR="00771F18" w:rsidRDefault="008E1C3C" w:rsidP="00745AD1">
      <w:pPr>
        <w:pStyle w:val="FirstParagraph"/>
      </w:pPr>
      <w:r>
        <w:t>Individuals below the age of 50 are excluded.</w:t>
      </w:r>
    </w:p>
    <w:p w:rsidR="00771F18" w:rsidRDefault="008E1C3C">
      <w:pPr>
        <w:pStyle w:val="Heading2"/>
      </w:pPr>
      <w:bookmarkStart w:id="0" w:name="X7e50588899a2f549dc03a14a6a57cd2d38026f7"/>
      <w:r>
        <w:t>Tables and cross tabs separating out self-reported previous diagnosis of hypertension gathered through touchscreen questionnaire vs verbal interview.</w:t>
      </w:r>
      <w:bookmarkEnd w:id="0"/>
    </w:p>
    <w:p w:rsidR="00771F18" w:rsidRDefault="008E1C3C" w:rsidP="00745AD1">
      <w:pPr>
        <w:pStyle w:val="FirstParagraph"/>
      </w:pPr>
      <w:r>
        <w:t>From the UKB documentation:</w:t>
      </w:r>
    </w:p>
    <w:p w:rsidR="00771F18" w:rsidRDefault="008E1C3C" w:rsidP="00745AD1">
      <w:pPr>
        <w:pStyle w:val="BlockText"/>
      </w:pPr>
      <w:r>
        <w:t>On the interview’s screen will be a box that tells them if the participant has responded in the touchscreen questionnaire (or if they were not sure) that they had been told by a doctor that they have one or more of the following illnesses: … high blood pressure…. These will already be selected in the illness tree. If data is required, the interviewer asks: “In the touch screen you selected that you have been told by a doctor that you have other serious illnesses or disabilities, could you now tell me what they are?” If no data is required, the interviewer checks with the participant that this is the case. If during the interview it appears [any illnesses] have been incorrectly selected, the responses can be removed by clicking on the illness.</w:t>
      </w:r>
    </w:p>
    <w:p w:rsidR="00771F18" w:rsidRDefault="008E1C3C" w:rsidP="00745AD1">
      <w:pPr>
        <w:pStyle w:val="FirstParagraph"/>
      </w:pPr>
      <w:r>
        <w:t>There are therefore a couple of factors to consider in interpretation:</w:t>
      </w:r>
    </w:p>
    <w:p w:rsidR="00771F18" w:rsidRDefault="008E1C3C" w:rsidP="00745AD1">
      <w:pPr>
        <w:pStyle w:val="Compact"/>
        <w:numPr>
          <w:ilvl w:val="0"/>
          <w:numId w:val="13"/>
        </w:numPr>
      </w:pPr>
      <w:r>
        <w:t>The data from the touchscreen questionnaire is multiple choice - participants can</w:t>
      </w:r>
    </w:p>
    <w:p w:rsidR="00771F18" w:rsidRDefault="008E1C3C" w:rsidP="00745AD1">
      <w:pPr>
        <w:pStyle w:val="Compact"/>
        <w:numPr>
          <w:ilvl w:val="1"/>
          <w:numId w:val="14"/>
        </w:numPr>
      </w:pPr>
      <w:r>
        <w:t>select “High blood pressure”</w:t>
      </w:r>
    </w:p>
    <w:p w:rsidR="00771F18" w:rsidRDefault="008E1C3C" w:rsidP="00745AD1">
      <w:pPr>
        <w:pStyle w:val="Compact"/>
        <w:numPr>
          <w:ilvl w:val="1"/>
          <w:numId w:val="14"/>
        </w:numPr>
      </w:pPr>
      <w:r>
        <w:t>select other medical conditions (eg stroke, angina) but not high blood pressure (implying that they do not have hypertension)</w:t>
      </w:r>
    </w:p>
    <w:p w:rsidR="00771F18" w:rsidRDefault="008E1C3C" w:rsidP="00745AD1">
      <w:pPr>
        <w:pStyle w:val="Compact"/>
        <w:numPr>
          <w:ilvl w:val="1"/>
          <w:numId w:val="14"/>
        </w:numPr>
      </w:pPr>
      <w:r>
        <w:t>select “Do not know” - I believe this triggers investigation in the verbal interview</w:t>
      </w:r>
    </w:p>
    <w:p w:rsidR="00771F18" w:rsidRDefault="008E1C3C" w:rsidP="00745AD1">
      <w:pPr>
        <w:pStyle w:val="Compact"/>
        <w:numPr>
          <w:ilvl w:val="1"/>
          <w:numId w:val="14"/>
        </w:numPr>
      </w:pPr>
      <w:r>
        <w:t>select “Prefer not to answer” - I don’t know if this is probed further in the verbal interview</w:t>
      </w:r>
    </w:p>
    <w:p w:rsidR="00771F18" w:rsidRDefault="008E1C3C" w:rsidP="00745AD1">
      <w:pPr>
        <w:pStyle w:val="Compact"/>
        <w:numPr>
          <w:ilvl w:val="1"/>
          <w:numId w:val="14"/>
        </w:numPr>
      </w:pPr>
      <w:r>
        <w:t>not answer the question</w:t>
      </w:r>
    </w:p>
    <w:p w:rsidR="00771F18" w:rsidRDefault="008E1C3C" w:rsidP="00745AD1">
      <w:pPr>
        <w:pStyle w:val="Compact"/>
        <w:numPr>
          <w:ilvl w:val="0"/>
          <w:numId w:val="13"/>
        </w:numPr>
      </w:pPr>
      <w:r>
        <w:t>The data from the verbal interview is a list of illness codes - if a code for hypertension is recorded for a patient then they are considered to have self-reported a diagnosis of hypertension in the verbal interview. If a code for hypertension is not recorded, there is no way of knowing whether this means they said they did not have hypertension or refused to answer.</w:t>
      </w:r>
    </w:p>
    <w:p w:rsidR="00771F18" w:rsidRDefault="008E1C3C" w:rsidP="00745AD1">
      <w:pPr>
        <w:pStyle w:val="Compact"/>
        <w:numPr>
          <w:ilvl w:val="0"/>
          <w:numId w:val="13"/>
        </w:numPr>
      </w:pPr>
      <w:r>
        <w:t>When the interviewer removes a response, is it removed from the touchscreen questionnaire data?</w:t>
      </w:r>
    </w:p>
    <w:p w:rsidR="00194424" w:rsidRDefault="00194424" w:rsidP="00194424">
      <w:pPr>
        <w:pStyle w:val="Compact"/>
      </w:pPr>
    </w:p>
    <w:p w:rsidR="00194424" w:rsidRDefault="00194424" w:rsidP="00194424">
      <w:pPr>
        <w:pStyle w:val="Todo"/>
      </w:pPr>
      <w:bookmarkStart w:id="1" w:name="_GoBack"/>
      <w:r>
        <w:t>To-do notes in this format</w:t>
      </w:r>
    </w:p>
    <w:bookmarkEnd w:id="1"/>
    <w:p w:rsidR="00771F18" w:rsidRPr="00745AD1" w:rsidRDefault="008E1C3C" w:rsidP="00485037">
      <w:pPr>
        <w:pStyle w:val="TableCaption"/>
      </w:pPr>
      <w:r w:rsidRPr="00745AD1">
        <w:t>Self-reported hypertension status in touchscreen questionnaire vs verbal interview</w:t>
      </w:r>
    </w:p>
    <w:tbl>
      <w:tblPr>
        <w:tblStyle w:val="Table"/>
        <w:tblW w:w="0" w:type="pct"/>
        <w:tblLook w:val="07E0" w:firstRow="1" w:lastRow="1" w:firstColumn="1" w:lastColumn="1" w:noHBand="1" w:noVBand="1"/>
        <w:tblCaption w:val="Self-reported hypertension status in touchscreen questionnaire vs verbal interview"/>
      </w:tblPr>
      <w:tblGrid>
        <w:gridCol w:w="2292"/>
        <w:gridCol w:w="2576"/>
        <w:gridCol w:w="2548"/>
        <w:gridCol w:w="1089"/>
        <w:gridCol w:w="855"/>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Pr="00745AD1" w:rsidRDefault="008E1C3C" w:rsidP="00745AD1">
            <w:pPr>
              <w:pStyle w:val="Compact"/>
            </w:pPr>
            <w:r w:rsidRPr="00745AD1">
              <w:t>Self-reported normotensive in touchscreen questionnaire</w:t>
            </w:r>
          </w:p>
        </w:tc>
        <w:tc>
          <w:tcPr>
            <w:tcW w:w="0" w:type="auto"/>
            <w:tcBorders>
              <w:bottom w:val="single" w:sz="0" w:space="0" w:color="auto"/>
            </w:tcBorders>
            <w:vAlign w:val="bottom"/>
          </w:tcPr>
          <w:p w:rsidR="00771F18" w:rsidRDefault="008E1C3C" w:rsidP="00745AD1">
            <w:pPr>
              <w:pStyle w:val="Compact"/>
            </w:pPr>
            <w:r>
              <w:t>Self-reported hypertensive in touchscreen questionnaire</w:t>
            </w:r>
          </w:p>
        </w:tc>
        <w:tc>
          <w:tcPr>
            <w:tcW w:w="0" w:type="auto"/>
            <w:tcBorders>
              <w:bottom w:val="single" w:sz="0" w:space="0" w:color="auto"/>
            </w:tcBorders>
            <w:vAlign w:val="bottom"/>
          </w:tcPr>
          <w:p w:rsidR="00771F18" w:rsidRDefault="008E1C3C" w:rsidP="00745AD1">
            <w:pPr>
              <w:pStyle w:val="Compact"/>
            </w:pPr>
            <w:r>
              <w:t>NA</w:t>
            </w:r>
          </w:p>
        </w:tc>
        <w:tc>
          <w:tcPr>
            <w:tcW w:w="0" w:type="auto"/>
            <w:tcBorders>
              <w:bottom w:val="single" w:sz="0" w:space="0" w:color="auto"/>
            </w:tcBorders>
            <w:vAlign w:val="bottom"/>
          </w:tcPr>
          <w:p w:rsidR="00771F18" w:rsidRDefault="008E1C3C" w:rsidP="00745AD1">
            <w:pPr>
              <w:pStyle w:val="Compact"/>
            </w:pPr>
            <w:r>
              <w:t>Sum</w:t>
            </w:r>
          </w:p>
        </w:tc>
      </w:tr>
      <w:tr w:rsidR="00771F18">
        <w:tc>
          <w:tcPr>
            <w:tcW w:w="0" w:type="auto"/>
          </w:tcPr>
          <w:p w:rsidR="00771F18" w:rsidRDefault="008E1C3C" w:rsidP="00745AD1">
            <w:pPr>
              <w:pStyle w:val="Compact"/>
            </w:pPr>
            <w:r>
              <w:t>Self-reported normotensive in verbal interview</w:t>
            </w:r>
          </w:p>
        </w:tc>
        <w:tc>
          <w:tcPr>
            <w:tcW w:w="0" w:type="auto"/>
          </w:tcPr>
          <w:p w:rsidR="00771F18" w:rsidRDefault="008E1C3C" w:rsidP="00745AD1">
            <w:pPr>
              <w:pStyle w:val="Compact"/>
            </w:pPr>
            <w:r>
              <w:t>234736 (99.18%)</w:t>
            </w:r>
          </w:p>
        </w:tc>
        <w:tc>
          <w:tcPr>
            <w:tcW w:w="0" w:type="auto"/>
          </w:tcPr>
          <w:p w:rsidR="00771F18" w:rsidRDefault="008E1C3C" w:rsidP="00745AD1">
            <w:pPr>
              <w:pStyle w:val="Compact"/>
            </w:pPr>
            <w:r>
              <w:t>2654 (2.49%)</w:t>
            </w:r>
          </w:p>
        </w:tc>
        <w:tc>
          <w:tcPr>
            <w:tcW w:w="0" w:type="auto"/>
          </w:tcPr>
          <w:p w:rsidR="00771F18" w:rsidRDefault="008E1C3C" w:rsidP="00745AD1">
            <w:pPr>
              <w:pStyle w:val="Compact"/>
            </w:pPr>
            <w:r>
              <w:t>325 (88.56%)</w:t>
            </w:r>
          </w:p>
        </w:tc>
        <w:tc>
          <w:tcPr>
            <w:tcW w:w="0" w:type="auto"/>
          </w:tcPr>
          <w:p w:rsidR="00771F18" w:rsidRDefault="008E1C3C" w:rsidP="00745AD1">
            <w:pPr>
              <w:pStyle w:val="Compact"/>
            </w:pPr>
            <w:r>
              <w:t>237715</w:t>
            </w:r>
          </w:p>
        </w:tc>
      </w:tr>
      <w:tr w:rsidR="00771F18">
        <w:tc>
          <w:tcPr>
            <w:tcW w:w="0" w:type="auto"/>
          </w:tcPr>
          <w:p w:rsidR="00771F18" w:rsidRDefault="008E1C3C" w:rsidP="00745AD1">
            <w:pPr>
              <w:pStyle w:val="Compact"/>
            </w:pPr>
            <w:r>
              <w:lastRenderedPageBreak/>
              <w:t>Self-reported hypertensive in verbal interview</w:t>
            </w:r>
          </w:p>
        </w:tc>
        <w:tc>
          <w:tcPr>
            <w:tcW w:w="0" w:type="auto"/>
          </w:tcPr>
          <w:p w:rsidR="00771F18" w:rsidRDefault="008E1C3C" w:rsidP="00745AD1">
            <w:pPr>
              <w:pStyle w:val="Compact"/>
            </w:pPr>
            <w:r>
              <w:t>1940 (0.82%)</w:t>
            </w:r>
          </w:p>
        </w:tc>
        <w:tc>
          <w:tcPr>
            <w:tcW w:w="0" w:type="auto"/>
          </w:tcPr>
          <w:p w:rsidR="00771F18" w:rsidRDefault="008E1C3C" w:rsidP="00745AD1">
            <w:pPr>
              <w:pStyle w:val="Compact"/>
            </w:pPr>
            <w:r>
              <w:t>103927 (97.51%)</w:t>
            </w:r>
          </w:p>
        </w:tc>
        <w:tc>
          <w:tcPr>
            <w:tcW w:w="0" w:type="auto"/>
          </w:tcPr>
          <w:p w:rsidR="00771F18" w:rsidRDefault="008E1C3C" w:rsidP="00745AD1">
            <w:pPr>
              <w:pStyle w:val="Compact"/>
            </w:pPr>
            <w:r>
              <w:t>42 (11.44%)</w:t>
            </w:r>
          </w:p>
        </w:tc>
        <w:tc>
          <w:tcPr>
            <w:tcW w:w="0" w:type="auto"/>
          </w:tcPr>
          <w:p w:rsidR="00771F18" w:rsidRDefault="008E1C3C" w:rsidP="00745AD1">
            <w:pPr>
              <w:pStyle w:val="Compact"/>
            </w:pPr>
            <w:r>
              <w:t>105909</w:t>
            </w:r>
          </w:p>
        </w:tc>
      </w:tr>
      <w:tr w:rsidR="00771F18">
        <w:tc>
          <w:tcPr>
            <w:tcW w:w="0" w:type="auto"/>
          </w:tcPr>
          <w:p w:rsidR="00771F18" w:rsidRDefault="008E1C3C" w:rsidP="00745AD1">
            <w:pPr>
              <w:pStyle w:val="Compact"/>
            </w:pPr>
            <w:r>
              <w:t>Sum</w:t>
            </w:r>
          </w:p>
        </w:tc>
        <w:tc>
          <w:tcPr>
            <w:tcW w:w="0" w:type="auto"/>
          </w:tcPr>
          <w:p w:rsidR="00771F18" w:rsidRDefault="008E1C3C" w:rsidP="00745AD1">
            <w:pPr>
              <w:pStyle w:val="Compact"/>
            </w:pPr>
            <w:r>
              <w:t>236676</w:t>
            </w:r>
          </w:p>
        </w:tc>
        <w:tc>
          <w:tcPr>
            <w:tcW w:w="0" w:type="auto"/>
          </w:tcPr>
          <w:p w:rsidR="00771F18" w:rsidRDefault="008E1C3C" w:rsidP="00745AD1">
            <w:pPr>
              <w:pStyle w:val="Compact"/>
            </w:pPr>
            <w:r>
              <w:t>106581</w:t>
            </w:r>
          </w:p>
        </w:tc>
        <w:tc>
          <w:tcPr>
            <w:tcW w:w="0" w:type="auto"/>
          </w:tcPr>
          <w:p w:rsidR="00771F18" w:rsidRDefault="008E1C3C" w:rsidP="00745AD1">
            <w:pPr>
              <w:pStyle w:val="Compact"/>
            </w:pPr>
            <w:r>
              <w:t>367</w:t>
            </w:r>
          </w:p>
        </w:tc>
        <w:tc>
          <w:tcPr>
            <w:tcW w:w="0" w:type="auto"/>
          </w:tcPr>
          <w:p w:rsidR="00771F18" w:rsidRDefault="008E1C3C" w:rsidP="00745AD1">
            <w:pPr>
              <w:pStyle w:val="Compact"/>
            </w:pPr>
            <w:r>
              <w:t>343624</w:t>
            </w:r>
          </w:p>
        </w:tc>
      </w:tr>
    </w:tbl>
    <w:p w:rsidR="00771F18" w:rsidRDefault="008E1C3C" w:rsidP="00745AD1">
      <w:pPr>
        <w:pStyle w:val="BodyText"/>
      </w:pPr>
      <w:r>
        <w:t>We see that there is high agreement between those who self-reported a diagnosis of hypertension in the touchscreen questionnaire and during the verbal interview.</w:t>
      </w:r>
    </w:p>
    <w:p w:rsidR="00771F18" w:rsidRDefault="008E1C3C" w:rsidP="00745AD1">
      <w:pPr>
        <w:pStyle w:val="BodyText"/>
      </w:pPr>
      <w:r>
        <w:t xml:space="preserve">It seems likely where an individual did not self-report as hypertensive in the touchscreen </w:t>
      </w:r>
      <w:r w:rsidRPr="00745AD1">
        <w:t>questionnaire</w:t>
      </w:r>
      <w:r>
        <w:t>, but was recorded as hypertensive in the verbal interview, that in these cases the interviewer was able to determine that the patient had received a diagnosis of hypertension.</w:t>
      </w:r>
    </w:p>
    <w:p w:rsidR="00771F18" w:rsidRDefault="008E1C3C" w:rsidP="00745AD1">
      <w:pPr>
        <w:pStyle w:val="BodyText"/>
      </w:pPr>
      <w:r>
        <w:t>The cases where individuals reported a diagnosis of hypertension in the touchscreen questionnaire but were not recorded as such in the verbal interview could either mean that they had made an error in the questionnaire and the interviewer determined that they were not hypertensive, or that the question was not asked at verbal interview?</w:t>
      </w:r>
    </w:p>
    <w:p w:rsidR="00771F18" w:rsidRPr="00485037" w:rsidRDefault="008E1C3C" w:rsidP="00485037">
      <w:pPr>
        <w:pStyle w:val="TableCaption"/>
      </w:pPr>
      <w:r w:rsidRPr="00485037">
        <w:t>Touchscreen self-reported diagnosed hypertensive vs measured hypertensive at baseline</w:t>
      </w:r>
    </w:p>
    <w:tbl>
      <w:tblPr>
        <w:tblStyle w:val="Table"/>
        <w:tblW w:w="0" w:type="pct"/>
        <w:tblLook w:val="07E0" w:firstRow="1" w:lastRow="1" w:firstColumn="1" w:lastColumn="1" w:noHBand="1" w:noVBand="1"/>
        <w:tblCaption w:val="Touchscreen self-reported diagnosed hypertensive vs measured hypertensive at baseline"/>
      </w:tblPr>
      <w:tblGrid>
        <w:gridCol w:w="1992"/>
        <w:gridCol w:w="2720"/>
        <w:gridCol w:w="2690"/>
        <w:gridCol w:w="1103"/>
        <w:gridCol w:w="855"/>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Self-reported normotensive in touchscreen questionnaire</w:t>
            </w:r>
          </w:p>
        </w:tc>
        <w:tc>
          <w:tcPr>
            <w:tcW w:w="0" w:type="auto"/>
            <w:tcBorders>
              <w:bottom w:val="single" w:sz="0" w:space="0" w:color="auto"/>
            </w:tcBorders>
            <w:vAlign w:val="bottom"/>
          </w:tcPr>
          <w:p w:rsidR="00771F18" w:rsidRDefault="008E1C3C" w:rsidP="00745AD1">
            <w:pPr>
              <w:pStyle w:val="Compact"/>
            </w:pPr>
            <w:r>
              <w:t>Self-reported hypertensive in touchscreen questionnaire</w:t>
            </w:r>
          </w:p>
        </w:tc>
        <w:tc>
          <w:tcPr>
            <w:tcW w:w="0" w:type="auto"/>
            <w:tcBorders>
              <w:bottom w:val="single" w:sz="0" w:space="0" w:color="auto"/>
            </w:tcBorders>
            <w:vAlign w:val="bottom"/>
          </w:tcPr>
          <w:p w:rsidR="00771F18" w:rsidRDefault="008E1C3C" w:rsidP="00745AD1">
            <w:pPr>
              <w:pStyle w:val="Compact"/>
            </w:pPr>
            <w:r>
              <w:t>NA</w:t>
            </w:r>
          </w:p>
        </w:tc>
        <w:tc>
          <w:tcPr>
            <w:tcW w:w="0" w:type="auto"/>
            <w:tcBorders>
              <w:bottom w:val="single" w:sz="0" w:space="0" w:color="auto"/>
            </w:tcBorders>
            <w:vAlign w:val="bottom"/>
          </w:tcPr>
          <w:p w:rsidR="00771F18" w:rsidRDefault="008E1C3C" w:rsidP="00745AD1">
            <w:pPr>
              <w:pStyle w:val="Compact"/>
            </w:pPr>
            <w:r>
              <w:t>Sum</w:t>
            </w:r>
          </w:p>
        </w:tc>
      </w:tr>
      <w:tr w:rsidR="00771F18">
        <w:tc>
          <w:tcPr>
            <w:tcW w:w="0" w:type="auto"/>
          </w:tcPr>
          <w:p w:rsidR="00771F18" w:rsidRDefault="008E1C3C" w:rsidP="00745AD1">
            <w:pPr>
              <w:pStyle w:val="Compact"/>
            </w:pPr>
            <w:r>
              <w:t>Not hypertensive at baseline</w:t>
            </w:r>
          </w:p>
        </w:tc>
        <w:tc>
          <w:tcPr>
            <w:tcW w:w="0" w:type="auto"/>
          </w:tcPr>
          <w:p w:rsidR="00771F18" w:rsidRDefault="008E1C3C" w:rsidP="00745AD1">
            <w:pPr>
              <w:pStyle w:val="Compact"/>
            </w:pPr>
            <w:r>
              <w:t>134563 (56.86%)</w:t>
            </w:r>
          </w:p>
        </w:tc>
        <w:tc>
          <w:tcPr>
            <w:tcW w:w="0" w:type="auto"/>
          </w:tcPr>
          <w:p w:rsidR="00771F18" w:rsidRDefault="008E1C3C" w:rsidP="00745AD1">
            <w:pPr>
              <w:pStyle w:val="Compact"/>
            </w:pPr>
            <w:r>
              <w:t>32678 (30.66%)</w:t>
            </w:r>
          </w:p>
        </w:tc>
        <w:tc>
          <w:tcPr>
            <w:tcW w:w="0" w:type="auto"/>
          </w:tcPr>
          <w:p w:rsidR="00771F18" w:rsidRDefault="008E1C3C" w:rsidP="00745AD1">
            <w:pPr>
              <w:pStyle w:val="Compact"/>
            </w:pPr>
            <w:r>
              <w:t>28 (7.63%)</w:t>
            </w:r>
          </w:p>
        </w:tc>
        <w:tc>
          <w:tcPr>
            <w:tcW w:w="0" w:type="auto"/>
          </w:tcPr>
          <w:p w:rsidR="00771F18" w:rsidRDefault="008E1C3C" w:rsidP="00745AD1">
            <w:pPr>
              <w:pStyle w:val="Compact"/>
            </w:pPr>
            <w:r>
              <w:t>167269</w:t>
            </w:r>
          </w:p>
        </w:tc>
      </w:tr>
      <w:tr w:rsidR="00771F18">
        <w:tc>
          <w:tcPr>
            <w:tcW w:w="0" w:type="auto"/>
          </w:tcPr>
          <w:p w:rsidR="00771F18" w:rsidRDefault="008E1C3C" w:rsidP="00745AD1">
            <w:pPr>
              <w:pStyle w:val="Compact"/>
            </w:pPr>
            <w:r>
              <w:t>Measured hypertensive at baseline</w:t>
            </w:r>
          </w:p>
        </w:tc>
        <w:tc>
          <w:tcPr>
            <w:tcW w:w="0" w:type="auto"/>
          </w:tcPr>
          <w:p w:rsidR="00771F18" w:rsidRDefault="008E1C3C" w:rsidP="00745AD1">
            <w:pPr>
              <w:pStyle w:val="Compact"/>
            </w:pPr>
            <w:r>
              <w:t>102113 (43.14%)</w:t>
            </w:r>
          </w:p>
        </w:tc>
        <w:tc>
          <w:tcPr>
            <w:tcW w:w="0" w:type="auto"/>
          </w:tcPr>
          <w:p w:rsidR="00771F18" w:rsidRDefault="008E1C3C" w:rsidP="00745AD1">
            <w:pPr>
              <w:pStyle w:val="Compact"/>
            </w:pPr>
            <w:r>
              <w:t>73903 (69.34%)</w:t>
            </w:r>
          </w:p>
        </w:tc>
        <w:tc>
          <w:tcPr>
            <w:tcW w:w="0" w:type="auto"/>
          </w:tcPr>
          <w:p w:rsidR="00771F18" w:rsidRDefault="008E1C3C" w:rsidP="00745AD1">
            <w:pPr>
              <w:pStyle w:val="Compact"/>
            </w:pPr>
            <w:r>
              <w:t>339 (92.37%)</w:t>
            </w:r>
          </w:p>
        </w:tc>
        <w:tc>
          <w:tcPr>
            <w:tcW w:w="0" w:type="auto"/>
          </w:tcPr>
          <w:p w:rsidR="00771F18" w:rsidRDefault="008E1C3C" w:rsidP="00745AD1">
            <w:pPr>
              <w:pStyle w:val="Compact"/>
            </w:pPr>
            <w:r>
              <w:t>176355</w:t>
            </w:r>
          </w:p>
        </w:tc>
      </w:tr>
      <w:tr w:rsidR="00771F18">
        <w:tc>
          <w:tcPr>
            <w:tcW w:w="0" w:type="auto"/>
          </w:tcPr>
          <w:p w:rsidR="00771F18" w:rsidRDefault="008E1C3C" w:rsidP="00745AD1">
            <w:pPr>
              <w:pStyle w:val="Compact"/>
            </w:pPr>
            <w:r>
              <w:t>Sum</w:t>
            </w:r>
          </w:p>
        </w:tc>
        <w:tc>
          <w:tcPr>
            <w:tcW w:w="0" w:type="auto"/>
          </w:tcPr>
          <w:p w:rsidR="00771F18" w:rsidRDefault="008E1C3C" w:rsidP="00745AD1">
            <w:pPr>
              <w:pStyle w:val="Compact"/>
            </w:pPr>
            <w:r>
              <w:t>236676</w:t>
            </w:r>
          </w:p>
        </w:tc>
        <w:tc>
          <w:tcPr>
            <w:tcW w:w="0" w:type="auto"/>
          </w:tcPr>
          <w:p w:rsidR="00771F18" w:rsidRDefault="008E1C3C" w:rsidP="00745AD1">
            <w:pPr>
              <w:pStyle w:val="Compact"/>
            </w:pPr>
            <w:r>
              <w:t>106581</w:t>
            </w:r>
          </w:p>
        </w:tc>
        <w:tc>
          <w:tcPr>
            <w:tcW w:w="0" w:type="auto"/>
          </w:tcPr>
          <w:p w:rsidR="00771F18" w:rsidRDefault="008E1C3C" w:rsidP="00745AD1">
            <w:pPr>
              <w:pStyle w:val="Compact"/>
            </w:pPr>
            <w:r>
              <w:t>367</w:t>
            </w:r>
          </w:p>
        </w:tc>
        <w:tc>
          <w:tcPr>
            <w:tcW w:w="0" w:type="auto"/>
          </w:tcPr>
          <w:p w:rsidR="00771F18" w:rsidRDefault="008E1C3C" w:rsidP="00745AD1">
            <w:pPr>
              <w:pStyle w:val="Compact"/>
            </w:pPr>
            <w:r>
              <w:t>343624</w:t>
            </w:r>
          </w:p>
        </w:tc>
      </w:tr>
    </w:tbl>
    <w:p w:rsidR="00771F18" w:rsidRDefault="008E1C3C" w:rsidP="00485037">
      <w:pPr>
        <w:pStyle w:val="TableCaption"/>
      </w:pPr>
      <w:r>
        <w:t>Verbal interview self-reported diagnosed hypertensive vs measured hypertensive at baseline</w:t>
      </w:r>
    </w:p>
    <w:tbl>
      <w:tblPr>
        <w:tblStyle w:val="Table"/>
        <w:tblW w:w="0" w:type="pct"/>
        <w:tblLook w:val="07E0" w:firstRow="1" w:lastRow="1" w:firstColumn="1" w:lastColumn="1" w:noHBand="1" w:noVBand="1"/>
        <w:tblCaption w:val="Verbal interview self-reported diagnosed hypertensive vs measured hypertensive at baseline"/>
      </w:tblPr>
      <w:tblGrid>
        <w:gridCol w:w="2442"/>
        <w:gridCol w:w="3071"/>
        <w:gridCol w:w="2992"/>
        <w:gridCol w:w="855"/>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Self-reported normotensive in verbal interview</w:t>
            </w:r>
          </w:p>
        </w:tc>
        <w:tc>
          <w:tcPr>
            <w:tcW w:w="0" w:type="auto"/>
            <w:tcBorders>
              <w:bottom w:val="single" w:sz="0" w:space="0" w:color="auto"/>
            </w:tcBorders>
            <w:vAlign w:val="bottom"/>
          </w:tcPr>
          <w:p w:rsidR="00771F18" w:rsidRDefault="008E1C3C" w:rsidP="00745AD1">
            <w:pPr>
              <w:pStyle w:val="Compact"/>
            </w:pPr>
            <w:r>
              <w:t>Self-reported hypertensive in verbal interview</w:t>
            </w:r>
          </w:p>
        </w:tc>
        <w:tc>
          <w:tcPr>
            <w:tcW w:w="0" w:type="auto"/>
            <w:tcBorders>
              <w:bottom w:val="single" w:sz="0" w:space="0" w:color="auto"/>
            </w:tcBorders>
            <w:vAlign w:val="bottom"/>
          </w:tcPr>
          <w:p w:rsidR="00771F18" w:rsidRDefault="008E1C3C" w:rsidP="00745AD1">
            <w:pPr>
              <w:pStyle w:val="Compact"/>
            </w:pPr>
            <w:r>
              <w:t>Sum</w:t>
            </w:r>
          </w:p>
        </w:tc>
      </w:tr>
      <w:tr w:rsidR="00771F18">
        <w:tc>
          <w:tcPr>
            <w:tcW w:w="0" w:type="auto"/>
          </w:tcPr>
          <w:p w:rsidR="00771F18" w:rsidRDefault="008E1C3C" w:rsidP="00745AD1">
            <w:pPr>
              <w:pStyle w:val="Compact"/>
            </w:pPr>
            <w:r>
              <w:t>Not hypertensive at baseline</w:t>
            </w:r>
          </w:p>
        </w:tc>
        <w:tc>
          <w:tcPr>
            <w:tcW w:w="0" w:type="auto"/>
          </w:tcPr>
          <w:p w:rsidR="00771F18" w:rsidRDefault="008E1C3C" w:rsidP="00745AD1">
            <w:pPr>
              <w:pStyle w:val="Compact"/>
            </w:pPr>
            <w:r>
              <w:t>134746 (56.68%)</w:t>
            </w:r>
          </w:p>
        </w:tc>
        <w:tc>
          <w:tcPr>
            <w:tcW w:w="0" w:type="auto"/>
          </w:tcPr>
          <w:p w:rsidR="00771F18" w:rsidRDefault="008E1C3C" w:rsidP="00745AD1">
            <w:pPr>
              <w:pStyle w:val="Compact"/>
            </w:pPr>
            <w:r>
              <w:t>32523 (30.71%)</w:t>
            </w:r>
          </w:p>
        </w:tc>
        <w:tc>
          <w:tcPr>
            <w:tcW w:w="0" w:type="auto"/>
          </w:tcPr>
          <w:p w:rsidR="00771F18" w:rsidRDefault="008E1C3C" w:rsidP="00745AD1">
            <w:pPr>
              <w:pStyle w:val="Compact"/>
            </w:pPr>
            <w:r>
              <w:t>167269</w:t>
            </w:r>
          </w:p>
        </w:tc>
      </w:tr>
      <w:tr w:rsidR="00771F18">
        <w:tc>
          <w:tcPr>
            <w:tcW w:w="0" w:type="auto"/>
          </w:tcPr>
          <w:p w:rsidR="00771F18" w:rsidRDefault="008E1C3C" w:rsidP="00745AD1">
            <w:pPr>
              <w:pStyle w:val="Compact"/>
            </w:pPr>
            <w:r>
              <w:t>Measured hypertensive at baseline</w:t>
            </w:r>
          </w:p>
        </w:tc>
        <w:tc>
          <w:tcPr>
            <w:tcW w:w="0" w:type="auto"/>
          </w:tcPr>
          <w:p w:rsidR="00771F18" w:rsidRDefault="008E1C3C" w:rsidP="00745AD1">
            <w:pPr>
              <w:pStyle w:val="Compact"/>
            </w:pPr>
            <w:r>
              <w:t>102969 (43.32%)</w:t>
            </w:r>
          </w:p>
        </w:tc>
        <w:tc>
          <w:tcPr>
            <w:tcW w:w="0" w:type="auto"/>
          </w:tcPr>
          <w:p w:rsidR="00771F18" w:rsidRDefault="008E1C3C" w:rsidP="00745AD1">
            <w:pPr>
              <w:pStyle w:val="Compact"/>
            </w:pPr>
            <w:r>
              <w:t>73386 (69.29%)</w:t>
            </w:r>
          </w:p>
        </w:tc>
        <w:tc>
          <w:tcPr>
            <w:tcW w:w="0" w:type="auto"/>
          </w:tcPr>
          <w:p w:rsidR="00771F18" w:rsidRDefault="008E1C3C" w:rsidP="00745AD1">
            <w:pPr>
              <w:pStyle w:val="Compact"/>
            </w:pPr>
            <w:r>
              <w:t>176355</w:t>
            </w:r>
          </w:p>
        </w:tc>
      </w:tr>
      <w:tr w:rsidR="00771F18">
        <w:tc>
          <w:tcPr>
            <w:tcW w:w="0" w:type="auto"/>
          </w:tcPr>
          <w:p w:rsidR="00771F18" w:rsidRDefault="008E1C3C" w:rsidP="00745AD1">
            <w:pPr>
              <w:pStyle w:val="Compact"/>
            </w:pPr>
            <w:r>
              <w:t>Sum</w:t>
            </w:r>
          </w:p>
        </w:tc>
        <w:tc>
          <w:tcPr>
            <w:tcW w:w="0" w:type="auto"/>
          </w:tcPr>
          <w:p w:rsidR="00771F18" w:rsidRDefault="008E1C3C" w:rsidP="00745AD1">
            <w:pPr>
              <w:pStyle w:val="Compact"/>
            </w:pPr>
            <w:r>
              <w:t>237715</w:t>
            </w:r>
          </w:p>
        </w:tc>
        <w:tc>
          <w:tcPr>
            <w:tcW w:w="0" w:type="auto"/>
          </w:tcPr>
          <w:p w:rsidR="00771F18" w:rsidRDefault="008E1C3C" w:rsidP="00745AD1">
            <w:pPr>
              <w:pStyle w:val="Compact"/>
            </w:pPr>
            <w:r>
              <w:t>105909</w:t>
            </w:r>
          </w:p>
        </w:tc>
        <w:tc>
          <w:tcPr>
            <w:tcW w:w="0" w:type="auto"/>
          </w:tcPr>
          <w:p w:rsidR="00771F18" w:rsidRDefault="008E1C3C" w:rsidP="00745AD1">
            <w:pPr>
              <w:pStyle w:val="Compact"/>
            </w:pPr>
            <w:r>
              <w:t>343624</w:t>
            </w:r>
          </w:p>
        </w:tc>
      </w:tr>
    </w:tbl>
    <w:p w:rsidR="00771F18" w:rsidRDefault="008E1C3C" w:rsidP="00485037">
      <w:pPr>
        <w:pStyle w:val="TableCaption"/>
      </w:pPr>
      <w:r>
        <w:t>Touchscreen self-reported diagnosed hypertensive vs self-reported BP medication</w:t>
      </w:r>
    </w:p>
    <w:tbl>
      <w:tblPr>
        <w:tblStyle w:val="Table"/>
        <w:tblW w:w="0" w:type="pct"/>
        <w:tblLook w:val="07E0" w:firstRow="1" w:lastRow="1" w:firstColumn="1" w:lastColumn="1" w:noHBand="1" w:noVBand="1"/>
        <w:tblCaption w:val="Touchscreen self-reported diagnosed hypertensive vs self-reported BP medication"/>
      </w:tblPr>
      <w:tblGrid>
        <w:gridCol w:w="1737"/>
        <w:gridCol w:w="2843"/>
        <w:gridCol w:w="2810"/>
        <w:gridCol w:w="1115"/>
        <w:gridCol w:w="855"/>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Self-reported normotensive in touchscreen questionnaire</w:t>
            </w:r>
          </w:p>
        </w:tc>
        <w:tc>
          <w:tcPr>
            <w:tcW w:w="0" w:type="auto"/>
            <w:tcBorders>
              <w:bottom w:val="single" w:sz="0" w:space="0" w:color="auto"/>
            </w:tcBorders>
            <w:vAlign w:val="bottom"/>
          </w:tcPr>
          <w:p w:rsidR="00771F18" w:rsidRDefault="008E1C3C" w:rsidP="00745AD1">
            <w:pPr>
              <w:pStyle w:val="Compact"/>
            </w:pPr>
            <w:r>
              <w:t>Self-reported hypertensive in touchscreen questionnaire</w:t>
            </w:r>
          </w:p>
        </w:tc>
        <w:tc>
          <w:tcPr>
            <w:tcW w:w="0" w:type="auto"/>
            <w:tcBorders>
              <w:bottom w:val="single" w:sz="0" w:space="0" w:color="auto"/>
            </w:tcBorders>
            <w:vAlign w:val="bottom"/>
          </w:tcPr>
          <w:p w:rsidR="00771F18" w:rsidRDefault="008E1C3C" w:rsidP="00745AD1">
            <w:pPr>
              <w:pStyle w:val="Compact"/>
            </w:pPr>
            <w:r>
              <w:t>NA</w:t>
            </w:r>
          </w:p>
        </w:tc>
        <w:tc>
          <w:tcPr>
            <w:tcW w:w="0" w:type="auto"/>
            <w:tcBorders>
              <w:bottom w:val="single" w:sz="0" w:space="0" w:color="auto"/>
            </w:tcBorders>
            <w:vAlign w:val="bottom"/>
          </w:tcPr>
          <w:p w:rsidR="00771F18" w:rsidRDefault="008E1C3C" w:rsidP="00745AD1">
            <w:pPr>
              <w:pStyle w:val="Compact"/>
            </w:pPr>
            <w:r>
              <w:t>Sum</w:t>
            </w:r>
          </w:p>
        </w:tc>
      </w:tr>
      <w:tr w:rsidR="00771F18">
        <w:tc>
          <w:tcPr>
            <w:tcW w:w="0" w:type="auto"/>
          </w:tcPr>
          <w:p w:rsidR="00771F18" w:rsidRDefault="008E1C3C" w:rsidP="00745AD1">
            <w:pPr>
              <w:pStyle w:val="Compact"/>
            </w:pPr>
            <w:r>
              <w:t>Self-reported no medication</w:t>
            </w:r>
          </w:p>
        </w:tc>
        <w:tc>
          <w:tcPr>
            <w:tcW w:w="0" w:type="auto"/>
          </w:tcPr>
          <w:p w:rsidR="00771F18" w:rsidRDefault="008E1C3C" w:rsidP="00745AD1">
            <w:pPr>
              <w:pStyle w:val="Compact"/>
            </w:pPr>
            <w:r>
              <w:t>228568 (96.57%)</w:t>
            </w:r>
          </w:p>
        </w:tc>
        <w:tc>
          <w:tcPr>
            <w:tcW w:w="0" w:type="auto"/>
          </w:tcPr>
          <w:p w:rsidR="00771F18" w:rsidRDefault="008E1C3C" w:rsidP="00745AD1">
            <w:pPr>
              <w:pStyle w:val="Compact"/>
            </w:pPr>
            <w:r>
              <w:t>28051 (26.32%)</w:t>
            </w:r>
          </w:p>
        </w:tc>
        <w:tc>
          <w:tcPr>
            <w:tcW w:w="0" w:type="auto"/>
          </w:tcPr>
          <w:p w:rsidR="00771F18" w:rsidRDefault="008E1C3C" w:rsidP="00745AD1">
            <w:pPr>
              <w:pStyle w:val="Compact"/>
            </w:pPr>
            <w:r>
              <w:t>261 (71.12%)</w:t>
            </w:r>
          </w:p>
        </w:tc>
        <w:tc>
          <w:tcPr>
            <w:tcW w:w="0" w:type="auto"/>
          </w:tcPr>
          <w:p w:rsidR="00771F18" w:rsidRDefault="008E1C3C" w:rsidP="00745AD1">
            <w:pPr>
              <w:pStyle w:val="Compact"/>
            </w:pPr>
            <w:r>
              <w:t>256880</w:t>
            </w:r>
          </w:p>
        </w:tc>
      </w:tr>
      <w:tr w:rsidR="00771F18">
        <w:tc>
          <w:tcPr>
            <w:tcW w:w="0" w:type="auto"/>
          </w:tcPr>
          <w:p w:rsidR="00771F18" w:rsidRDefault="008E1C3C" w:rsidP="00745AD1">
            <w:pPr>
              <w:pStyle w:val="Compact"/>
            </w:pPr>
            <w:r>
              <w:t>Self-reported BP medication</w:t>
            </w:r>
          </w:p>
        </w:tc>
        <w:tc>
          <w:tcPr>
            <w:tcW w:w="0" w:type="auto"/>
          </w:tcPr>
          <w:p w:rsidR="00771F18" w:rsidRDefault="008E1C3C" w:rsidP="00745AD1">
            <w:pPr>
              <w:pStyle w:val="Compact"/>
            </w:pPr>
            <w:r>
              <w:t>7360 (3.11%)</w:t>
            </w:r>
          </w:p>
        </w:tc>
        <w:tc>
          <w:tcPr>
            <w:tcW w:w="0" w:type="auto"/>
          </w:tcPr>
          <w:p w:rsidR="00771F18" w:rsidRDefault="008E1C3C" w:rsidP="00745AD1">
            <w:pPr>
              <w:pStyle w:val="Compact"/>
            </w:pPr>
            <w:r>
              <w:t>78042 (73.22%)</w:t>
            </w:r>
          </w:p>
        </w:tc>
        <w:tc>
          <w:tcPr>
            <w:tcW w:w="0" w:type="auto"/>
          </w:tcPr>
          <w:p w:rsidR="00771F18" w:rsidRDefault="008E1C3C" w:rsidP="00745AD1">
            <w:pPr>
              <w:pStyle w:val="Compact"/>
            </w:pPr>
            <w:r>
              <w:t>56 (15.26%)</w:t>
            </w:r>
          </w:p>
        </w:tc>
        <w:tc>
          <w:tcPr>
            <w:tcW w:w="0" w:type="auto"/>
          </w:tcPr>
          <w:p w:rsidR="00771F18" w:rsidRDefault="008E1C3C" w:rsidP="00745AD1">
            <w:pPr>
              <w:pStyle w:val="Compact"/>
            </w:pPr>
            <w:r>
              <w:t>85458</w:t>
            </w:r>
          </w:p>
        </w:tc>
      </w:tr>
      <w:tr w:rsidR="00771F18">
        <w:tc>
          <w:tcPr>
            <w:tcW w:w="0" w:type="auto"/>
          </w:tcPr>
          <w:p w:rsidR="00771F18" w:rsidRDefault="008E1C3C" w:rsidP="00745AD1">
            <w:pPr>
              <w:pStyle w:val="Compact"/>
            </w:pPr>
            <w:r>
              <w:lastRenderedPageBreak/>
              <w:t>NA</w:t>
            </w:r>
          </w:p>
        </w:tc>
        <w:tc>
          <w:tcPr>
            <w:tcW w:w="0" w:type="auto"/>
          </w:tcPr>
          <w:p w:rsidR="00771F18" w:rsidRDefault="008E1C3C" w:rsidP="00745AD1">
            <w:pPr>
              <w:pStyle w:val="Compact"/>
            </w:pPr>
            <w:r>
              <w:t>748 (0.32%)</w:t>
            </w:r>
          </w:p>
        </w:tc>
        <w:tc>
          <w:tcPr>
            <w:tcW w:w="0" w:type="auto"/>
          </w:tcPr>
          <w:p w:rsidR="00771F18" w:rsidRDefault="008E1C3C" w:rsidP="00745AD1">
            <w:pPr>
              <w:pStyle w:val="Compact"/>
            </w:pPr>
            <w:r>
              <w:t>488 (0.46%)</w:t>
            </w:r>
          </w:p>
        </w:tc>
        <w:tc>
          <w:tcPr>
            <w:tcW w:w="0" w:type="auto"/>
          </w:tcPr>
          <w:p w:rsidR="00771F18" w:rsidRDefault="008E1C3C" w:rsidP="00745AD1">
            <w:pPr>
              <w:pStyle w:val="Compact"/>
            </w:pPr>
            <w:r>
              <w:t>50 (13.62%)</w:t>
            </w:r>
          </w:p>
        </w:tc>
        <w:tc>
          <w:tcPr>
            <w:tcW w:w="0" w:type="auto"/>
          </w:tcPr>
          <w:p w:rsidR="00771F18" w:rsidRDefault="008E1C3C" w:rsidP="00745AD1">
            <w:pPr>
              <w:pStyle w:val="Compact"/>
            </w:pPr>
            <w:r>
              <w:t>1286</w:t>
            </w:r>
          </w:p>
        </w:tc>
      </w:tr>
      <w:tr w:rsidR="00771F18">
        <w:tc>
          <w:tcPr>
            <w:tcW w:w="0" w:type="auto"/>
          </w:tcPr>
          <w:p w:rsidR="00771F18" w:rsidRDefault="008E1C3C" w:rsidP="00745AD1">
            <w:pPr>
              <w:pStyle w:val="Compact"/>
            </w:pPr>
            <w:r>
              <w:t>Sum</w:t>
            </w:r>
          </w:p>
        </w:tc>
        <w:tc>
          <w:tcPr>
            <w:tcW w:w="0" w:type="auto"/>
          </w:tcPr>
          <w:p w:rsidR="00771F18" w:rsidRDefault="008E1C3C" w:rsidP="00745AD1">
            <w:pPr>
              <w:pStyle w:val="Compact"/>
            </w:pPr>
            <w:r>
              <w:t>236676</w:t>
            </w:r>
          </w:p>
        </w:tc>
        <w:tc>
          <w:tcPr>
            <w:tcW w:w="0" w:type="auto"/>
          </w:tcPr>
          <w:p w:rsidR="00771F18" w:rsidRDefault="008E1C3C" w:rsidP="00745AD1">
            <w:pPr>
              <w:pStyle w:val="Compact"/>
            </w:pPr>
            <w:r>
              <w:t>106581</w:t>
            </w:r>
          </w:p>
        </w:tc>
        <w:tc>
          <w:tcPr>
            <w:tcW w:w="0" w:type="auto"/>
          </w:tcPr>
          <w:p w:rsidR="00771F18" w:rsidRDefault="008E1C3C" w:rsidP="00745AD1">
            <w:pPr>
              <w:pStyle w:val="Compact"/>
            </w:pPr>
            <w:r>
              <w:t>367</w:t>
            </w:r>
          </w:p>
        </w:tc>
        <w:tc>
          <w:tcPr>
            <w:tcW w:w="0" w:type="auto"/>
          </w:tcPr>
          <w:p w:rsidR="00771F18" w:rsidRDefault="008E1C3C" w:rsidP="00745AD1">
            <w:pPr>
              <w:pStyle w:val="Compact"/>
            </w:pPr>
            <w:r>
              <w:t>343624</w:t>
            </w:r>
          </w:p>
        </w:tc>
      </w:tr>
    </w:tbl>
    <w:p w:rsidR="00771F18" w:rsidRDefault="008E1C3C" w:rsidP="00485037">
      <w:pPr>
        <w:pStyle w:val="TableCaption"/>
      </w:pPr>
      <w:r>
        <w:t>Verbal interview self-reported diagnosed hypertensive vs self-reported BP medication</w:t>
      </w:r>
    </w:p>
    <w:tbl>
      <w:tblPr>
        <w:tblStyle w:val="Table"/>
        <w:tblW w:w="0" w:type="pct"/>
        <w:tblLook w:val="07E0" w:firstRow="1" w:lastRow="1" w:firstColumn="1" w:lastColumn="1" w:noHBand="1" w:noVBand="1"/>
        <w:tblCaption w:val="Verbal interview self-reported diagnosed hypertensive vs self-reported BP medication"/>
      </w:tblPr>
      <w:tblGrid>
        <w:gridCol w:w="2118"/>
        <w:gridCol w:w="3233"/>
        <w:gridCol w:w="3154"/>
        <w:gridCol w:w="855"/>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Self-reported normotensive in verbal interview</w:t>
            </w:r>
          </w:p>
        </w:tc>
        <w:tc>
          <w:tcPr>
            <w:tcW w:w="0" w:type="auto"/>
            <w:tcBorders>
              <w:bottom w:val="single" w:sz="0" w:space="0" w:color="auto"/>
            </w:tcBorders>
            <w:vAlign w:val="bottom"/>
          </w:tcPr>
          <w:p w:rsidR="00771F18" w:rsidRDefault="008E1C3C" w:rsidP="00745AD1">
            <w:pPr>
              <w:pStyle w:val="Compact"/>
            </w:pPr>
            <w:r>
              <w:t>Self-reported hypertensive in verbal interview</w:t>
            </w:r>
          </w:p>
        </w:tc>
        <w:tc>
          <w:tcPr>
            <w:tcW w:w="0" w:type="auto"/>
            <w:tcBorders>
              <w:bottom w:val="single" w:sz="0" w:space="0" w:color="auto"/>
            </w:tcBorders>
            <w:vAlign w:val="bottom"/>
          </w:tcPr>
          <w:p w:rsidR="00771F18" w:rsidRDefault="008E1C3C" w:rsidP="00745AD1">
            <w:pPr>
              <w:pStyle w:val="Compact"/>
            </w:pPr>
            <w:r>
              <w:t>Sum</w:t>
            </w:r>
          </w:p>
        </w:tc>
      </w:tr>
      <w:tr w:rsidR="00771F18">
        <w:tc>
          <w:tcPr>
            <w:tcW w:w="0" w:type="auto"/>
          </w:tcPr>
          <w:p w:rsidR="00771F18" w:rsidRDefault="008E1C3C" w:rsidP="00745AD1">
            <w:pPr>
              <w:pStyle w:val="Compact"/>
            </w:pPr>
            <w:r>
              <w:t>Self-reported no medication</w:t>
            </w:r>
          </w:p>
        </w:tc>
        <w:tc>
          <w:tcPr>
            <w:tcW w:w="0" w:type="auto"/>
          </w:tcPr>
          <w:p w:rsidR="00771F18" w:rsidRDefault="008E1C3C" w:rsidP="00745AD1">
            <w:pPr>
              <w:pStyle w:val="Compact"/>
            </w:pPr>
            <w:r>
              <w:t>230721 (97.06%)</w:t>
            </w:r>
          </w:p>
        </w:tc>
        <w:tc>
          <w:tcPr>
            <w:tcW w:w="0" w:type="auto"/>
          </w:tcPr>
          <w:p w:rsidR="00771F18" w:rsidRDefault="008E1C3C" w:rsidP="00745AD1">
            <w:pPr>
              <w:pStyle w:val="Compact"/>
            </w:pPr>
            <w:r>
              <w:t>26159 (24.7%)</w:t>
            </w:r>
          </w:p>
        </w:tc>
        <w:tc>
          <w:tcPr>
            <w:tcW w:w="0" w:type="auto"/>
          </w:tcPr>
          <w:p w:rsidR="00771F18" w:rsidRDefault="008E1C3C" w:rsidP="00745AD1">
            <w:pPr>
              <w:pStyle w:val="Compact"/>
            </w:pPr>
            <w:r>
              <w:t>256880</w:t>
            </w:r>
          </w:p>
        </w:tc>
      </w:tr>
      <w:tr w:rsidR="00771F18">
        <w:tc>
          <w:tcPr>
            <w:tcW w:w="0" w:type="auto"/>
          </w:tcPr>
          <w:p w:rsidR="00771F18" w:rsidRDefault="008E1C3C" w:rsidP="00745AD1">
            <w:pPr>
              <w:pStyle w:val="Compact"/>
            </w:pPr>
            <w:r>
              <w:t>Self-reported BP medication</w:t>
            </w:r>
          </w:p>
        </w:tc>
        <w:tc>
          <w:tcPr>
            <w:tcW w:w="0" w:type="auto"/>
          </w:tcPr>
          <w:p w:rsidR="00771F18" w:rsidRDefault="008E1C3C" w:rsidP="00745AD1">
            <w:pPr>
              <w:pStyle w:val="Compact"/>
            </w:pPr>
            <w:r>
              <w:t>6213 (2.61%)</w:t>
            </w:r>
          </w:p>
        </w:tc>
        <w:tc>
          <w:tcPr>
            <w:tcW w:w="0" w:type="auto"/>
          </w:tcPr>
          <w:p w:rsidR="00771F18" w:rsidRDefault="008E1C3C" w:rsidP="00745AD1">
            <w:pPr>
              <w:pStyle w:val="Compact"/>
            </w:pPr>
            <w:r>
              <w:t>79245 (74.82%)</w:t>
            </w:r>
          </w:p>
        </w:tc>
        <w:tc>
          <w:tcPr>
            <w:tcW w:w="0" w:type="auto"/>
          </w:tcPr>
          <w:p w:rsidR="00771F18" w:rsidRDefault="008E1C3C" w:rsidP="00745AD1">
            <w:pPr>
              <w:pStyle w:val="Compact"/>
            </w:pPr>
            <w:r>
              <w:t>85458</w:t>
            </w:r>
          </w:p>
        </w:tc>
      </w:tr>
      <w:tr w:rsidR="00771F18">
        <w:tc>
          <w:tcPr>
            <w:tcW w:w="0" w:type="auto"/>
          </w:tcPr>
          <w:p w:rsidR="00771F18" w:rsidRDefault="008E1C3C" w:rsidP="00745AD1">
            <w:pPr>
              <w:pStyle w:val="Compact"/>
            </w:pPr>
            <w:r>
              <w:t>NA</w:t>
            </w:r>
          </w:p>
        </w:tc>
        <w:tc>
          <w:tcPr>
            <w:tcW w:w="0" w:type="auto"/>
          </w:tcPr>
          <w:p w:rsidR="00771F18" w:rsidRDefault="008E1C3C" w:rsidP="00745AD1">
            <w:pPr>
              <w:pStyle w:val="Compact"/>
            </w:pPr>
            <w:r>
              <w:t>781 (0.33%)</w:t>
            </w:r>
          </w:p>
        </w:tc>
        <w:tc>
          <w:tcPr>
            <w:tcW w:w="0" w:type="auto"/>
          </w:tcPr>
          <w:p w:rsidR="00771F18" w:rsidRDefault="008E1C3C" w:rsidP="00745AD1">
            <w:pPr>
              <w:pStyle w:val="Compact"/>
            </w:pPr>
            <w:r>
              <w:t>505 (0.48%)</w:t>
            </w:r>
          </w:p>
        </w:tc>
        <w:tc>
          <w:tcPr>
            <w:tcW w:w="0" w:type="auto"/>
          </w:tcPr>
          <w:p w:rsidR="00771F18" w:rsidRDefault="008E1C3C" w:rsidP="00745AD1">
            <w:pPr>
              <w:pStyle w:val="Compact"/>
            </w:pPr>
            <w:r>
              <w:t>1286</w:t>
            </w:r>
          </w:p>
        </w:tc>
      </w:tr>
      <w:tr w:rsidR="00771F18">
        <w:tc>
          <w:tcPr>
            <w:tcW w:w="0" w:type="auto"/>
          </w:tcPr>
          <w:p w:rsidR="00771F18" w:rsidRDefault="008E1C3C" w:rsidP="00745AD1">
            <w:pPr>
              <w:pStyle w:val="Compact"/>
            </w:pPr>
            <w:r>
              <w:t>Sum</w:t>
            </w:r>
          </w:p>
        </w:tc>
        <w:tc>
          <w:tcPr>
            <w:tcW w:w="0" w:type="auto"/>
          </w:tcPr>
          <w:p w:rsidR="00771F18" w:rsidRDefault="008E1C3C" w:rsidP="00745AD1">
            <w:pPr>
              <w:pStyle w:val="Compact"/>
            </w:pPr>
            <w:r>
              <w:t>237715</w:t>
            </w:r>
          </w:p>
        </w:tc>
        <w:tc>
          <w:tcPr>
            <w:tcW w:w="0" w:type="auto"/>
          </w:tcPr>
          <w:p w:rsidR="00771F18" w:rsidRDefault="008E1C3C" w:rsidP="00745AD1">
            <w:pPr>
              <w:pStyle w:val="Compact"/>
            </w:pPr>
            <w:r>
              <w:t>105909</w:t>
            </w:r>
          </w:p>
        </w:tc>
        <w:tc>
          <w:tcPr>
            <w:tcW w:w="0" w:type="auto"/>
          </w:tcPr>
          <w:p w:rsidR="00771F18" w:rsidRDefault="008E1C3C" w:rsidP="00745AD1">
            <w:pPr>
              <w:pStyle w:val="Compact"/>
            </w:pPr>
            <w:r>
              <w:t>343624</w:t>
            </w:r>
          </w:p>
        </w:tc>
      </w:tr>
    </w:tbl>
    <w:p w:rsidR="00771F18" w:rsidRDefault="008E1C3C">
      <w:pPr>
        <w:pStyle w:val="Heading2"/>
      </w:pPr>
      <w:bookmarkStart w:id="2" w:name="the-number-of-cases-of-dementia"/>
      <w:r>
        <w:t>The number of cases of dementia</w:t>
      </w:r>
      <w:bookmarkEnd w:id="2"/>
    </w:p>
    <w:p w:rsidR="00771F18" w:rsidRDefault="008E1C3C" w:rsidP="00485037">
      <w:pPr>
        <w:pStyle w:val="TableCaption"/>
      </w:pPr>
      <w:r>
        <w:t>Measured hypertension at baseline vs dementia status among those not on hypertensive medication</w:t>
      </w:r>
    </w:p>
    <w:tbl>
      <w:tblPr>
        <w:tblStyle w:val="Table"/>
        <w:tblW w:w="0" w:type="pct"/>
        <w:tblLook w:val="07E0" w:firstRow="1" w:lastRow="1" w:firstColumn="1" w:lastColumn="1" w:noHBand="1" w:noVBand="1"/>
        <w:tblCaption w:val="Measured hypertension at baseline vs dementia status among those not on hypertensive medication"/>
      </w:tblPr>
      <w:tblGrid>
        <w:gridCol w:w="3212"/>
        <w:gridCol w:w="1659"/>
        <w:gridCol w:w="1340"/>
        <w:gridCol w:w="855"/>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FALSE</w:t>
            </w:r>
          </w:p>
        </w:tc>
        <w:tc>
          <w:tcPr>
            <w:tcW w:w="0" w:type="auto"/>
            <w:tcBorders>
              <w:bottom w:val="single" w:sz="0" w:space="0" w:color="auto"/>
            </w:tcBorders>
            <w:vAlign w:val="bottom"/>
          </w:tcPr>
          <w:p w:rsidR="00771F18" w:rsidRDefault="008E1C3C" w:rsidP="00745AD1">
            <w:pPr>
              <w:pStyle w:val="Compact"/>
            </w:pPr>
            <w:r>
              <w:t>TRUE</w:t>
            </w:r>
          </w:p>
        </w:tc>
        <w:tc>
          <w:tcPr>
            <w:tcW w:w="0" w:type="auto"/>
            <w:tcBorders>
              <w:bottom w:val="single" w:sz="0" w:space="0" w:color="auto"/>
            </w:tcBorders>
            <w:vAlign w:val="bottom"/>
          </w:tcPr>
          <w:p w:rsidR="00771F18" w:rsidRDefault="008E1C3C" w:rsidP="00745AD1">
            <w:pPr>
              <w:pStyle w:val="Compact"/>
            </w:pPr>
            <w:r>
              <w:t>Sum</w:t>
            </w:r>
          </w:p>
        </w:tc>
      </w:tr>
      <w:tr w:rsidR="00771F18">
        <w:tc>
          <w:tcPr>
            <w:tcW w:w="0" w:type="auto"/>
          </w:tcPr>
          <w:p w:rsidR="00771F18" w:rsidRDefault="008E1C3C" w:rsidP="00745AD1">
            <w:pPr>
              <w:pStyle w:val="Compact"/>
            </w:pPr>
            <w:r>
              <w:t>Not hypertensive at baseline</w:t>
            </w:r>
          </w:p>
        </w:tc>
        <w:tc>
          <w:tcPr>
            <w:tcW w:w="0" w:type="auto"/>
          </w:tcPr>
          <w:p w:rsidR="00771F18" w:rsidRDefault="008E1C3C" w:rsidP="00745AD1">
            <w:pPr>
              <w:pStyle w:val="Compact"/>
            </w:pPr>
            <w:r>
              <w:t>135858 (53.09%)</w:t>
            </w:r>
          </w:p>
        </w:tc>
        <w:tc>
          <w:tcPr>
            <w:tcW w:w="0" w:type="auto"/>
          </w:tcPr>
          <w:p w:rsidR="00771F18" w:rsidRDefault="008E1C3C" w:rsidP="00745AD1">
            <w:pPr>
              <w:pStyle w:val="Compact"/>
            </w:pPr>
            <w:r>
              <w:t>437 (45.71%)</w:t>
            </w:r>
          </w:p>
        </w:tc>
        <w:tc>
          <w:tcPr>
            <w:tcW w:w="0" w:type="auto"/>
          </w:tcPr>
          <w:p w:rsidR="00771F18" w:rsidRDefault="008E1C3C" w:rsidP="00745AD1">
            <w:pPr>
              <w:pStyle w:val="Compact"/>
            </w:pPr>
            <w:r>
              <w:t>136295</w:t>
            </w:r>
          </w:p>
        </w:tc>
      </w:tr>
      <w:tr w:rsidR="00771F18">
        <w:tc>
          <w:tcPr>
            <w:tcW w:w="0" w:type="auto"/>
          </w:tcPr>
          <w:p w:rsidR="00771F18" w:rsidRDefault="008E1C3C" w:rsidP="00745AD1">
            <w:pPr>
              <w:pStyle w:val="Compact"/>
            </w:pPr>
            <w:r>
              <w:t>Measured hypertensive at baseline</w:t>
            </w:r>
          </w:p>
        </w:tc>
        <w:tc>
          <w:tcPr>
            <w:tcW w:w="0" w:type="auto"/>
          </w:tcPr>
          <w:p w:rsidR="00771F18" w:rsidRDefault="008E1C3C" w:rsidP="00745AD1">
            <w:pPr>
              <w:pStyle w:val="Compact"/>
            </w:pPr>
            <w:r>
              <w:t>120066 (46.91%)</w:t>
            </w:r>
          </w:p>
        </w:tc>
        <w:tc>
          <w:tcPr>
            <w:tcW w:w="0" w:type="auto"/>
          </w:tcPr>
          <w:p w:rsidR="00771F18" w:rsidRDefault="008E1C3C" w:rsidP="00745AD1">
            <w:pPr>
              <w:pStyle w:val="Compact"/>
            </w:pPr>
            <w:r>
              <w:t>519 (54.29%)</w:t>
            </w:r>
          </w:p>
        </w:tc>
        <w:tc>
          <w:tcPr>
            <w:tcW w:w="0" w:type="auto"/>
          </w:tcPr>
          <w:p w:rsidR="00771F18" w:rsidRDefault="008E1C3C" w:rsidP="00745AD1">
            <w:pPr>
              <w:pStyle w:val="Compact"/>
            </w:pPr>
            <w:r>
              <w:t>120585</w:t>
            </w:r>
          </w:p>
        </w:tc>
      </w:tr>
      <w:tr w:rsidR="00771F18">
        <w:tc>
          <w:tcPr>
            <w:tcW w:w="0" w:type="auto"/>
          </w:tcPr>
          <w:p w:rsidR="00771F18" w:rsidRDefault="008E1C3C" w:rsidP="00745AD1">
            <w:pPr>
              <w:pStyle w:val="Compact"/>
            </w:pPr>
            <w:r>
              <w:t>Sum</w:t>
            </w:r>
          </w:p>
        </w:tc>
        <w:tc>
          <w:tcPr>
            <w:tcW w:w="0" w:type="auto"/>
          </w:tcPr>
          <w:p w:rsidR="00771F18" w:rsidRDefault="008E1C3C" w:rsidP="00745AD1">
            <w:pPr>
              <w:pStyle w:val="Compact"/>
            </w:pPr>
            <w:r>
              <w:t>255924</w:t>
            </w:r>
          </w:p>
        </w:tc>
        <w:tc>
          <w:tcPr>
            <w:tcW w:w="0" w:type="auto"/>
          </w:tcPr>
          <w:p w:rsidR="00771F18" w:rsidRDefault="008E1C3C" w:rsidP="00745AD1">
            <w:pPr>
              <w:pStyle w:val="Compact"/>
            </w:pPr>
            <w:r>
              <w:t>956</w:t>
            </w:r>
          </w:p>
        </w:tc>
        <w:tc>
          <w:tcPr>
            <w:tcW w:w="0" w:type="auto"/>
          </w:tcPr>
          <w:p w:rsidR="00771F18" w:rsidRDefault="008E1C3C" w:rsidP="00745AD1">
            <w:pPr>
              <w:pStyle w:val="Compact"/>
            </w:pPr>
            <w:r>
              <w:t>256880</w:t>
            </w:r>
          </w:p>
        </w:tc>
      </w:tr>
    </w:tbl>
    <w:p w:rsidR="00771F18" w:rsidRDefault="008E1C3C" w:rsidP="00485037">
      <w:pPr>
        <w:pStyle w:val="TableCaption"/>
      </w:pPr>
      <w:r>
        <w:t>Measured hypertension at baseline vs dementia status among those taking hypertensive medication</w:t>
      </w:r>
    </w:p>
    <w:tbl>
      <w:tblPr>
        <w:tblStyle w:val="Table"/>
        <w:tblW w:w="0" w:type="pct"/>
        <w:tblLook w:val="07E0" w:firstRow="1" w:lastRow="1" w:firstColumn="1" w:lastColumn="1" w:noHBand="1" w:noVBand="1"/>
        <w:tblCaption w:val="Measured hypertension at baseline vs dementia status among those taking hypertensive medication"/>
      </w:tblPr>
      <w:tblGrid>
        <w:gridCol w:w="3212"/>
        <w:gridCol w:w="1552"/>
        <w:gridCol w:w="1340"/>
        <w:gridCol w:w="749"/>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FALSE</w:t>
            </w:r>
          </w:p>
        </w:tc>
        <w:tc>
          <w:tcPr>
            <w:tcW w:w="0" w:type="auto"/>
            <w:tcBorders>
              <w:bottom w:val="single" w:sz="0" w:space="0" w:color="auto"/>
            </w:tcBorders>
            <w:vAlign w:val="bottom"/>
          </w:tcPr>
          <w:p w:rsidR="00771F18" w:rsidRDefault="008E1C3C" w:rsidP="00745AD1">
            <w:pPr>
              <w:pStyle w:val="Compact"/>
            </w:pPr>
            <w:r>
              <w:t>TRUE</w:t>
            </w:r>
          </w:p>
        </w:tc>
        <w:tc>
          <w:tcPr>
            <w:tcW w:w="0" w:type="auto"/>
            <w:tcBorders>
              <w:bottom w:val="single" w:sz="0" w:space="0" w:color="auto"/>
            </w:tcBorders>
            <w:vAlign w:val="bottom"/>
          </w:tcPr>
          <w:p w:rsidR="00771F18" w:rsidRDefault="008E1C3C" w:rsidP="00745AD1">
            <w:pPr>
              <w:pStyle w:val="Compact"/>
            </w:pPr>
            <w:r>
              <w:t>Sum</w:t>
            </w:r>
          </w:p>
        </w:tc>
      </w:tr>
      <w:tr w:rsidR="00771F18">
        <w:tc>
          <w:tcPr>
            <w:tcW w:w="0" w:type="auto"/>
          </w:tcPr>
          <w:p w:rsidR="00771F18" w:rsidRPr="00745AD1" w:rsidRDefault="008E1C3C" w:rsidP="00745AD1">
            <w:pPr>
              <w:pStyle w:val="Compact"/>
            </w:pPr>
            <w:r w:rsidRPr="00745AD1">
              <w:t>Not hypertensive at baseline</w:t>
            </w:r>
          </w:p>
        </w:tc>
        <w:tc>
          <w:tcPr>
            <w:tcW w:w="0" w:type="auto"/>
          </w:tcPr>
          <w:p w:rsidR="00771F18" w:rsidRDefault="008E1C3C" w:rsidP="00745AD1">
            <w:pPr>
              <w:pStyle w:val="Compact"/>
            </w:pPr>
            <w:r>
              <w:t>30566 (36.05%)</w:t>
            </w:r>
          </w:p>
        </w:tc>
        <w:tc>
          <w:tcPr>
            <w:tcW w:w="0" w:type="auto"/>
          </w:tcPr>
          <w:p w:rsidR="00771F18" w:rsidRDefault="008E1C3C" w:rsidP="00745AD1">
            <w:pPr>
              <w:pStyle w:val="Compact"/>
            </w:pPr>
            <w:r>
              <w:t>254 (37.91%)</w:t>
            </w:r>
          </w:p>
        </w:tc>
        <w:tc>
          <w:tcPr>
            <w:tcW w:w="0" w:type="auto"/>
          </w:tcPr>
          <w:p w:rsidR="00771F18" w:rsidRDefault="008E1C3C" w:rsidP="00745AD1">
            <w:pPr>
              <w:pStyle w:val="Compact"/>
            </w:pPr>
            <w:r>
              <w:t>30820</w:t>
            </w:r>
          </w:p>
        </w:tc>
      </w:tr>
      <w:tr w:rsidR="00771F18">
        <w:tc>
          <w:tcPr>
            <w:tcW w:w="0" w:type="auto"/>
          </w:tcPr>
          <w:p w:rsidR="00771F18" w:rsidRDefault="008E1C3C" w:rsidP="00745AD1">
            <w:pPr>
              <w:pStyle w:val="Compact"/>
            </w:pPr>
            <w:r>
              <w:t>Measured hypertensive at baseline</w:t>
            </w:r>
          </w:p>
        </w:tc>
        <w:tc>
          <w:tcPr>
            <w:tcW w:w="0" w:type="auto"/>
          </w:tcPr>
          <w:p w:rsidR="00771F18" w:rsidRDefault="008E1C3C" w:rsidP="00745AD1">
            <w:pPr>
              <w:pStyle w:val="Compact"/>
            </w:pPr>
            <w:r>
              <w:t>54222 (63.95%)</w:t>
            </w:r>
          </w:p>
        </w:tc>
        <w:tc>
          <w:tcPr>
            <w:tcW w:w="0" w:type="auto"/>
          </w:tcPr>
          <w:p w:rsidR="00771F18" w:rsidRDefault="008E1C3C" w:rsidP="00745AD1">
            <w:pPr>
              <w:pStyle w:val="Compact"/>
            </w:pPr>
            <w:r>
              <w:t>416 (62.09%)</w:t>
            </w:r>
          </w:p>
        </w:tc>
        <w:tc>
          <w:tcPr>
            <w:tcW w:w="0" w:type="auto"/>
          </w:tcPr>
          <w:p w:rsidR="00771F18" w:rsidRDefault="008E1C3C" w:rsidP="00745AD1">
            <w:pPr>
              <w:pStyle w:val="Compact"/>
            </w:pPr>
            <w:r>
              <w:t>54638</w:t>
            </w:r>
          </w:p>
        </w:tc>
      </w:tr>
      <w:tr w:rsidR="00771F18">
        <w:tc>
          <w:tcPr>
            <w:tcW w:w="0" w:type="auto"/>
          </w:tcPr>
          <w:p w:rsidR="00771F18" w:rsidRDefault="008E1C3C" w:rsidP="00745AD1">
            <w:pPr>
              <w:pStyle w:val="Compact"/>
            </w:pPr>
            <w:r>
              <w:t>Sum</w:t>
            </w:r>
          </w:p>
        </w:tc>
        <w:tc>
          <w:tcPr>
            <w:tcW w:w="0" w:type="auto"/>
          </w:tcPr>
          <w:p w:rsidR="00771F18" w:rsidRDefault="008E1C3C" w:rsidP="00745AD1">
            <w:pPr>
              <w:pStyle w:val="Compact"/>
            </w:pPr>
            <w:r>
              <w:t>84788</w:t>
            </w:r>
          </w:p>
        </w:tc>
        <w:tc>
          <w:tcPr>
            <w:tcW w:w="0" w:type="auto"/>
          </w:tcPr>
          <w:p w:rsidR="00771F18" w:rsidRDefault="008E1C3C" w:rsidP="00745AD1">
            <w:pPr>
              <w:pStyle w:val="Compact"/>
            </w:pPr>
            <w:r>
              <w:t>670</w:t>
            </w:r>
          </w:p>
        </w:tc>
        <w:tc>
          <w:tcPr>
            <w:tcW w:w="0" w:type="auto"/>
          </w:tcPr>
          <w:p w:rsidR="00771F18" w:rsidRDefault="008E1C3C" w:rsidP="00745AD1">
            <w:pPr>
              <w:pStyle w:val="Compact"/>
            </w:pPr>
            <w:r>
              <w:t>85458</w:t>
            </w:r>
          </w:p>
        </w:tc>
      </w:tr>
    </w:tbl>
    <w:p w:rsidR="00771F18" w:rsidRDefault="008E1C3C">
      <w:pPr>
        <w:pStyle w:val="Heading2"/>
      </w:pPr>
      <w:bookmarkStart w:id="3" w:name="logistic-regressions"/>
      <w:r>
        <w:t>Logistic regressions</w:t>
      </w:r>
      <w:bookmarkEnd w:id="3"/>
    </w:p>
    <w:p w:rsidR="00771F18" w:rsidRDefault="008E1C3C" w:rsidP="00485037">
      <w:pPr>
        <w:pStyle w:val="TableCaption"/>
      </w:pPr>
      <w:r>
        <w:t>Logistic regression of Diastolic BP against dementia status</w:t>
      </w:r>
    </w:p>
    <w:tbl>
      <w:tblPr>
        <w:tblStyle w:val="Table"/>
        <w:tblW w:w="0" w:type="pct"/>
        <w:tblLook w:val="07E0" w:firstRow="1" w:lastRow="1" w:firstColumn="1" w:lastColumn="1" w:noHBand="1" w:noVBand="1"/>
        <w:tblCaption w:val="Logistic regression of Diastolic BP against dementia status"/>
      </w:tblPr>
      <w:tblGrid>
        <w:gridCol w:w="1129"/>
        <w:gridCol w:w="1150"/>
        <w:gridCol w:w="904"/>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0.0121109</w:t>
            </w:r>
          </w:p>
        </w:tc>
        <w:tc>
          <w:tcPr>
            <w:tcW w:w="0" w:type="auto"/>
          </w:tcPr>
          <w:p w:rsidR="00771F18" w:rsidRDefault="008E1C3C" w:rsidP="00745AD1">
            <w:pPr>
              <w:pStyle w:val="Compact"/>
            </w:pPr>
            <w:r>
              <w:t>0.0e+00</w:t>
            </w:r>
          </w:p>
        </w:tc>
      </w:tr>
      <w:tr w:rsidR="00771F18">
        <w:tc>
          <w:tcPr>
            <w:tcW w:w="0" w:type="auto"/>
          </w:tcPr>
          <w:p w:rsidR="00771F18" w:rsidRDefault="008E1C3C" w:rsidP="00745AD1">
            <w:pPr>
              <w:pStyle w:val="Compact"/>
            </w:pPr>
            <w:r>
              <w:t>DBP</w:t>
            </w:r>
          </w:p>
        </w:tc>
        <w:tc>
          <w:tcPr>
            <w:tcW w:w="0" w:type="auto"/>
          </w:tcPr>
          <w:p w:rsidR="00771F18" w:rsidRDefault="008E1C3C" w:rsidP="00745AD1">
            <w:pPr>
              <w:pStyle w:val="Compact"/>
            </w:pPr>
            <w:r>
              <w:t>0.9888480</w:t>
            </w:r>
          </w:p>
        </w:tc>
        <w:tc>
          <w:tcPr>
            <w:tcW w:w="0" w:type="auto"/>
          </w:tcPr>
          <w:p w:rsidR="00771F18" w:rsidRDefault="008E1C3C" w:rsidP="00745AD1">
            <w:pPr>
              <w:pStyle w:val="Compact"/>
            </w:pPr>
            <w:r>
              <w:t>6.4e-06</w:t>
            </w:r>
          </w:p>
        </w:tc>
      </w:tr>
    </w:tbl>
    <w:p w:rsidR="00771F18" w:rsidRDefault="008E1C3C" w:rsidP="00485037">
      <w:pPr>
        <w:pStyle w:val="TableCaption"/>
      </w:pPr>
      <w:r>
        <w:t>Logistic regression of Diastolic BP against dementia status, adjusted for age and gender</w:t>
      </w:r>
    </w:p>
    <w:tbl>
      <w:tblPr>
        <w:tblStyle w:val="Table"/>
        <w:tblW w:w="0" w:type="pct"/>
        <w:tblLook w:val="07E0" w:firstRow="1" w:lastRow="1" w:firstColumn="1" w:lastColumn="1" w:noHBand="1" w:noVBand="1"/>
        <w:tblCaption w:val="Logistic regression of Diastolic BP against dementia status, adjusted for age and gender"/>
      </w:tblPr>
      <w:tblGrid>
        <w:gridCol w:w="1251"/>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0.0006437</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DBP</w:t>
            </w:r>
          </w:p>
        </w:tc>
        <w:tc>
          <w:tcPr>
            <w:tcW w:w="0" w:type="auto"/>
          </w:tcPr>
          <w:p w:rsidR="00771F18" w:rsidRDefault="008E1C3C" w:rsidP="00745AD1">
            <w:pPr>
              <w:pStyle w:val="Compact"/>
            </w:pPr>
            <w:r>
              <w:t>0.9904363</w:t>
            </w:r>
          </w:p>
        </w:tc>
        <w:tc>
          <w:tcPr>
            <w:tcW w:w="0" w:type="auto"/>
          </w:tcPr>
          <w:p w:rsidR="00771F18" w:rsidRDefault="008E1C3C" w:rsidP="00745AD1">
            <w:pPr>
              <w:pStyle w:val="Compact"/>
            </w:pPr>
            <w:r>
              <w:t>0.0001415</w:t>
            </w:r>
          </w:p>
        </w:tc>
      </w:tr>
      <w:tr w:rsidR="00771F18">
        <w:tc>
          <w:tcPr>
            <w:tcW w:w="0" w:type="auto"/>
          </w:tcPr>
          <w:p w:rsidR="00771F18" w:rsidRDefault="008E1C3C" w:rsidP="00745AD1">
            <w:pPr>
              <w:pStyle w:val="Compact"/>
            </w:pPr>
            <w:r>
              <w:lastRenderedPageBreak/>
              <w:t>age</w:t>
            </w:r>
          </w:p>
        </w:tc>
        <w:tc>
          <w:tcPr>
            <w:tcW w:w="0" w:type="auto"/>
          </w:tcPr>
          <w:p w:rsidR="00771F18" w:rsidRDefault="008E1C3C" w:rsidP="00745AD1">
            <w:pPr>
              <w:pStyle w:val="Compact"/>
            </w:pPr>
            <w:r>
              <w:t>1.2212745</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1.4295131</w:t>
            </w:r>
          </w:p>
        </w:tc>
        <w:tc>
          <w:tcPr>
            <w:tcW w:w="0" w:type="auto"/>
          </w:tcPr>
          <w:p w:rsidR="00771F18" w:rsidRDefault="008E1C3C" w:rsidP="00745AD1">
            <w:pPr>
              <w:pStyle w:val="Compact"/>
            </w:pPr>
            <w:r>
              <w:t>0.0000000</w:t>
            </w:r>
          </w:p>
        </w:tc>
      </w:tr>
    </w:tbl>
    <w:p w:rsidR="00771F18" w:rsidRDefault="008E1C3C" w:rsidP="00485037">
      <w:pPr>
        <w:pStyle w:val="TableCaption"/>
      </w:pPr>
      <w:r>
        <w:t>Logistic regression of Diastolic BP against dementia status among those who did not say they were taking BP medication</w:t>
      </w:r>
    </w:p>
    <w:tbl>
      <w:tblPr>
        <w:tblStyle w:val="Table"/>
        <w:tblW w:w="0" w:type="pct"/>
        <w:tblLook w:val="07E0" w:firstRow="1" w:lastRow="1" w:firstColumn="1" w:lastColumn="1" w:noHBand="1" w:noVBand="1"/>
        <w:tblCaption w:val="Logistic regression of Diastolic BP against dementia status among those who did not say they were taking BP medication"/>
      </w:tblPr>
      <w:tblGrid>
        <w:gridCol w:w="1129"/>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0.0062319</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DBP</w:t>
            </w:r>
          </w:p>
        </w:tc>
        <w:tc>
          <w:tcPr>
            <w:tcW w:w="0" w:type="auto"/>
          </w:tcPr>
          <w:p w:rsidR="00771F18" w:rsidRDefault="008E1C3C" w:rsidP="00745AD1">
            <w:pPr>
              <w:pStyle w:val="Compact"/>
            </w:pPr>
            <w:r>
              <w:t>0.9937656</w:t>
            </w:r>
          </w:p>
        </w:tc>
        <w:tc>
          <w:tcPr>
            <w:tcW w:w="0" w:type="auto"/>
          </w:tcPr>
          <w:p w:rsidR="00771F18" w:rsidRDefault="008E1C3C" w:rsidP="00745AD1">
            <w:pPr>
              <w:pStyle w:val="Compact"/>
            </w:pPr>
            <w:r>
              <w:t>0.0550517</w:t>
            </w:r>
          </w:p>
        </w:tc>
      </w:tr>
    </w:tbl>
    <w:p w:rsidR="00771F18" w:rsidRDefault="008E1C3C" w:rsidP="00485037">
      <w:pPr>
        <w:pStyle w:val="TableCaption"/>
      </w:pPr>
      <w:r>
        <w:t>Logistic regression of Diastolic BP against dementia status among those who said they were taking BP medication</w:t>
      </w:r>
    </w:p>
    <w:tbl>
      <w:tblPr>
        <w:tblStyle w:val="Table"/>
        <w:tblW w:w="0" w:type="pct"/>
        <w:tblLook w:val="07E0" w:firstRow="1" w:lastRow="1" w:firstColumn="1" w:lastColumn="1" w:noHBand="1" w:noVBand="1"/>
        <w:tblCaption w:val="Logistic regression of Diastolic BP against dementia status among those who said they were taking BP medication"/>
      </w:tblPr>
      <w:tblGrid>
        <w:gridCol w:w="1129"/>
        <w:gridCol w:w="1150"/>
        <w:gridCol w:w="850"/>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0.0687604</w:t>
            </w:r>
          </w:p>
        </w:tc>
        <w:tc>
          <w:tcPr>
            <w:tcW w:w="0" w:type="auto"/>
          </w:tcPr>
          <w:p w:rsidR="00771F18" w:rsidRDefault="008E1C3C" w:rsidP="00745AD1">
            <w:pPr>
              <w:pStyle w:val="Compact"/>
            </w:pPr>
            <w:r>
              <w:t>0</w:t>
            </w:r>
          </w:p>
        </w:tc>
      </w:tr>
      <w:tr w:rsidR="00771F18">
        <w:tc>
          <w:tcPr>
            <w:tcW w:w="0" w:type="auto"/>
          </w:tcPr>
          <w:p w:rsidR="00771F18" w:rsidRDefault="008E1C3C" w:rsidP="00745AD1">
            <w:pPr>
              <w:pStyle w:val="Compact"/>
            </w:pPr>
            <w:r>
              <w:t>DBP</w:t>
            </w:r>
          </w:p>
        </w:tc>
        <w:tc>
          <w:tcPr>
            <w:tcW w:w="0" w:type="auto"/>
          </w:tcPr>
          <w:p w:rsidR="00771F18" w:rsidRDefault="008E1C3C" w:rsidP="00745AD1">
            <w:pPr>
              <w:pStyle w:val="Compact"/>
            </w:pPr>
            <w:r>
              <w:t>0.9741724</w:t>
            </w:r>
          </w:p>
        </w:tc>
        <w:tc>
          <w:tcPr>
            <w:tcW w:w="0" w:type="auto"/>
          </w:tcPr>
          <w:p w:rsidR="00771F18" w:rsidRDefault="008E1C3C" w:rsidP="00745AD1">
            <w:pPr>
              <w:pStyle w:val="Compact"/>
            </w:pPr>
            <w:r>
              <w:t>0</w:t>
            </w:r>
          </w:p>
        </w:tc>
      </w:tr>
    </w:tbl>
    <w:p w:rsidR="00771F18" w:rsidRDefault="008E1C3C" w:rsidP="00485037">
      <w:pPr>
        <w:pStyle w:val="TableCaption"/>
      </w:pPr>
      <w:r>
        <w:t>Logistic regression of Diastolic BP against dementia status, adjusted for age and gender, among those who did not say they were taking BP medication</w:t>
      </w:r>
    </w:p>
    <w:tbl>
      <w:tblPr>
        <w:tblStyle w:val="Table"/>
        <w:tblW w:w="0" w:type="pct"/>
        <w:tblLook w:val="07E0" w:firstRow="1" w:lastRow="1" w:firstColumn="1" w:lastColumn="1" w:noHBand="1" w:noVBand="1"/>
        <w:tblCaption w:val="Logistic regression of Diastolic BP against dementia status, adjusted for age and gender, among those who did not say they were taking BP medication"/>
      </w:tblPr>
      <w:tblGrid>
        <w:gridCol w:w="1251"/>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0.0004434</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DBP</w:t>
            </w:r>
          </w:p>
        </w:tc>
        <w:tc>
          <w:tcPr>
            <w:tcW w:w="0" w:type="auto"/>
          </w:tcPr>
          <w:p w:rsidR="00771F18" w:rsidRDefault="008E1C3C" w:rsidP="00745AD1">
            <w:pPr>
              <w:pStyle w:val="Compact"/>
            </w:pPr>
            <w:r>
              <w:t>0.9930769</w:t>
            </w:r>
          </w:p>
        </w:tc>
        <w:tc>
          <w:tcPr>
            <w:tcW w:w="0" w:type="auto"/>
          </w:tcPr>
          <w:p w:rsidR="00771F18" w:rsidRDefault="008E1C3C" w:rsidP="00745AD1">
            <w:pPr>
              <w:pStyle w:val="Compact"/>
            </w:pPr>
            <w:r>
              <w:t>0.0368226</w:t>
            </w:r>
          </w:p>
        </w:tc>
      </w:tr>
      <w:tr w:rsidR="00771F18">
        <w:tc>
          <w:tcPr>
            <w:tcW w:w="0" w:type="auto"/>
          </w:tcPr>
          <w:p w:rsidR="00771F18" w:rsidRDefault="008E1C3C" w:rsidP="00745AD1">
            <w:pPr>
              <w:pStyle w:val="Compact"/>
            </w:pPr>
            <w:r>
              <w:t>age</w:t>
            </w:r>
          </w:p>
        </w:tc>
        <w:tc>
          <w:tcPr>
            <w:tcW w:w="0" w:type="auto"/>
          </w:tcPr>
          <w:p w:rsidR="00771F18" w:rsidRDefault="008E1C3C" w:rsidP="00745AD1">
            <w:pPr>
              <w:pStyle w:val="Compact"/>
            </w:pPr>
            <w:r>
              <w:t>1.2234006</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1.4023895</w:t>
            </w:r>
          </w:p>
        </w:tc>
        <w:tc>
          <w:tcPr>
            <w:tcW w:w="0" w:type="auto"/>
          </w:tcPr>
          <w:p w:rsidR="00771F18" w:rsidRDefault="008E1C3C" w:rsidP="00745AD1">
            <w:pPr>
              <w:pStyle w:val="Compact"/>
            </w:pPr>
            <w:r>
              <w:t>0.0000003</w:t>
            </w:r>
          </w:p>
        </w:tc>
      </w:tr>
    </w:tbl>
    <w:p w:rsidR="00771F18" w:rsidRDefault="008E1C3C" w:rsidP="00485037">
      <w:pPr>
        <w:pStyle w:val="TableCaption"/>
      </w:pPr>
      <w:r>
        <w:t>Logistic regression of Diastolic BP against dementia status, adjusted for age and gender, among those who said they were taking BP medication</w:t>
      </w:r>
    </w:p>
    <w:tbl>
      <w:tblPr>
        <w:tblStyle w:val="Table"/>
        <w:tblW w:w="0" w:type="pct"/>
        <w:tblLook w:val="07E0" w:firstRow="1" w:lastRow="1" w:firstColumn="1" w:lastColumn="1" w:noHBand="1" w:noVBand="1"/>
        <w:tblCaption w:val="Logistic regression of Diastolic BP against dementia status, adjusted for age and gender, among those who said they were taking BP medication"/>
      </w:tblPr>
      <w:tblGrid>
        <w:gridCol w:w="1251"/>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0.0020334</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DBP</w:t>
            </w:r>
          </w:p>
        </w:tc>
        <w:tc>
          <w:tcPr>
            <w:tcW w:w="0" w:type="auto"/>
          </w:tcPr>
          <w:p w:rsidR="00771F18" w:rsidRDefault="008E1C3C" w:rsidP="00745AD1">
            <w:pPr>
              <w:pStyle w:val="Compact"/>
            </w:pPr>
            <w:r>
              <w:t>0.9842802</w:t>
            </w:r>
          </w:p>
        </w:tc>
        <w:tc>
          <w:tcPr>
            <w:tcW w:w="0" w:type="auto"/>
          </w:tcPr>
          <w:p w:rsidR="00771F18" w:rsidRDefault="008E1C3C" w:rsidP="00745AD1">
            <w:pPr>
              <w:pStyle w:val="Compact"/>
            </w:pPr>
            <w:r>
              <w:t>0.0000614</w:t>
            </w:r>
          </w:p>
        </w:tc>
      </w:tr>
      <w:tr w:rsidR="00771F18">
        <w:tc>
          <w:tcPr>
            <w:tcW w:w="0" w:type="auto"/>
          </w:tcPr>
          <w:p w:rsidR="00771F18" w:rsidRDefault="008E1C3C" w:rsidP="00745AD1">
            <w:pPr>
              <w:pStyle w:val="Compact"/>
            </w:pPr>
            <w:r>
              <w:t>age</w:t>
            </w:r>
          </w:p>
        </w:tc>
        <w:tc>
          <w:tcPr>
            <w:tcW w:w="0" w:type="auto"/>
          </w:tcPr>
          <w:p w:rsidR="00771F18" w:rsidRDefault="008E1C3C" w:rsidP="00745AD1">
            <w:pPr>
              <w:pStyle w:val="Compact"/>
            </w:pPr>
            <w:r>
              <w:t>1.1910722</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1.3536196</w:t>
            </w:r>
          </w:p>
        </w:tc>
        <w:tc>
          <w:tcPr>
            <w:tcW w:w="0" w:type="auto"/>
          </w:tcPr>
          <w:p w:rsidR="00771F18" w:rsidRDefault="008E1C3C" w:rsidP="00745AD1">
            <w:pPr>
              <w:pStyle w:val="Compact"/>
            </w:pPr>
            <w:r>
              <w:t>0.0001556</w:t>
            </w:r>
          </w:p>
        </w:tc>
      </w:tr>
    </w:tbl>
    <w:p w:rsidR="00771F18" w:rsidRDefault="008E1C3C" w:rsidP="00485037">
      <w:pPr>
        <w:pStyle w:val="TableCaption"/>
      </w:pPr>
      <w:r>
        <w:t>Logistic regression of Diastolic BP against dementia status</w:t>
      </w:r>
    </w:p>
    <w:tbl>
      <w:tblPr>
        <w:tblStyle w:val="Table"/>
        <w:tblW w:w="0" w:type="pct"/>
        <w:tblLook w:val="07E0" w:firstRow="1" w:lastRow="1" w:firstColumn="1" w:lastColumn="1" w:noHBand="1" w:noVBand="1"/>
        <w:tblCaption w:val="Logistic regression of Diastolic BP against dementia status"/>
      </w:tblPr>
      <w:tblGrid>
        <w:gridCol w:w="1611"/>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0.0049811</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DBPbinDBP&gt;=90</w:t>
            </w:r>
          </w:p>
        </w:tc>
        <w:tc>
          <w:tcPr>
            <w:tcW w:w="0" w:type="auto"/>
          </w:tcPr>
          <w:p w:rsidR="00771F18" w:rsidRDefault="008E1C3C" w:rsidP="00745AD1">
            <w:pPr>
              <w:pStyle w:val="Compact"/>
            </w:pPr>
            <w:r>
              <w:t>0.8655825</w:t>
            </w:r>
          </w:p>
        </w:tc>
        <w:tc>
          <w:tcPr>
            <w:tcW w:w="0" w:type="auto"/>
          </w:tcPr>
          <w:p w:rsidR="00771F18" w:rsidRDefault="008E1C3C" w:rsidP="00745AD1">
            <w:pPr>
              <w:pStyle w:val="Compact"/>
            </w:pPr>
            <w:r>
              <w:t>0.0174695</w:t>
            </w:r>
          </w:p>
        </w:tc>
      </w:tr>
    </w:tbl>
    <w:p w:rsidR="00771F18" w:rsidRDefault="008E1C3C" w:rsidP="00485037">
      <w:pPr>
        <w:pStyle w:val="TableCaption"/>
      </w:pPr>
      <w:r>
        <w:lastRenderedPageBreak/>
        <w:t>Logistic regression of Diastolic BP against dementia status, adjusted for age and gender</w:t>
      </w:r>
    </w:p>
    <w:tbl>
      <w:tblPr>
        <w:tblStyle w:val="Table"/>
        <w:tblW w:w="0" w:type="pct"/>
        <w:tblLook w:val="07E0" w:firstRow="1" w:lastRow="1" w:firstColumn="1" w:lastColumn="1" w:noHBand="1" w:noVBand="1"/>
        <w:tblCaption w:val="Logistic regression of Diastolic BP against dementia status, adjusted for age and gender"/>
      </w:tblPr>
      <w:tblGrid>
        <w:gridCol w:w="1611"/>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0.0002982</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DBPbinDBP&gt;=90</w:t>
            </w:r>
          </w:p>
        </w:tc>
        <w:tc>
          <w:tcPr>
            <w:tcW w:w="0" w:type="auto"/>
          </w:tcPr>
          <w:p w:rsidR="00771F18" w:rsidRDefault="008E1C3C" w:rsidP="00745AD1">
            <w:pPr>
              <w:pStyle w:val="Compact"/>
            </w:pPr>
            <w:r>
              <w:t>0.9030799</w:t>
            </w:r>
          </w:p>
        </w:tc>
        <w:tc>
          <w:tcPr>
            <w:tcW w:w="0" w:type="auto"/>
          </w:tcPr>
          <w:p w:rsidR="00771F18" w:rsidRDefault="008E1C3C" w:rsidP="00745AD1">
            <w:pPr>
              <w:pStyle w:val="Compact"/>
            </w:pPr>
            <w:r>
              <w:t>0.0955637</w:t>
            </w:r>
          </w:p>
        </w:tc>
      </w:tr>
      <w:tr w:rsidR="00771F18">
        <w:tc>
          <w:tcPr>
            <w:tcW w:w="0" w:type="auto"/>
          </w:tcPr>
          <w:p w:rsidR="00771F18" w:rsidRDefault="008E1C3C" w:rsidP="00745AD1">
            <w:pPr>
              <w:pStyle w:val="Compact"/>
            </w:pPr>
            <w:r>
              <w:t>age</w:t>
            </w:r>
          </w:p>
        </w:tc>
        <w:tc>
          <w:tcPr>
            <w:tcW w:w="0" w:type="auto"/>
          </w:tcPr>
          <w:p w:rsidR="00771F18" w:rsidRDefault="008E1C3C" w:rsidP="00745AD1">
            <w:pPr>
              <w:pStyle w:val="Compact"/>
            </w:pPr>
            <w:r>
              <w:t>1.2223747</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1.4050384</w:t>
            </w:r>
          </w:p>
        </w:tc>
        <w:tc>
          <w:tcPr>
            <w:tcW w:w="0" w:type="auto"/>
          </w:tcPr>
          <w:p w:rsidR="00771F18" w:rsidRDefault="008E1C3C" w:rsidP="00745AD1">
            <w:pPr>
              <w:pStyle w:val="Compact"/>
            </w:pPr>
            <w:r>
              <w:t>0.0000000</w:t>
            </w:r>
          </w:p>
        </w:tc>
      </w:tr>
    </w:tbl>
    <w:p w:rsidR="00771F18" w:rsidRDefault="008E1C3C" w:rsidP="00485037">
      <w:pPr>
        <w:pStyle w:val="TableCaption"/>
      </w:pPr>
      <w:r>
        <w:t>Logistic regression of Diastolic BP against dementia status among those who did not say they were taking BP medication</w:t>
      </w:r>
    </w:p>
    <w:tbl>
      <w:tblPr>
        <w:tblStyle w:val="Table"/>
        <w:tblW w:w="0" w:type="pct"/>
        <w:tblLook w:val="07E0" w:firstRow="1" w:lastRow="1" w:firstColumn="1" w:lastColumn="1" w:noHBand="1" w:noVBand="1"/>
        <w:tblCaption w:val="Logistic regression of Diastolic BP against dementia status among those who did not say they were taking BP medication"/>
      </w:tblPr>
      <w:tblGrid>
        <w:gridCol w:w="1611"/>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0.0037913</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DBPbinDBP&gt;=90</w:t>
            </w:r>
          </w:p>
        </w:tc>
        <w:tc>
          <w:tcPr>
            <w:tcW w:w="0" w:type="auto"/>
          </w:tcPr>
          <w:p w:rsidR="00771F18" w:rsidRDefault="008E1C3C" w:rsidP="00745AD1">
            <w:pPr>
              <w:pStyle w:val="Compact"/>
            </w:pPr>
            <w:r>
              <w:t>0.9323661</w:t>
            </w:r>
          </w:p>
        </w:tc>
        <w:tc>
          <w:tcPr>
            <w:tcW w:w="0" w:type="auto"/>
          </w:tcPr>
          <w:p w:rsidR="00771F18" w:rsidRDefault="008E1C3C" w:rsidP="00745AD1">
            <w:pPr>
              <w:pStyle w:val="Compact"/>
            </w:pPr>
            <w:r>
              <w:t>0.3819824</w:t>
            </w:r>
          </w:p>
        </w:tc>
      </w:tr>
    </w:tbl>
    <w:p w:rsidR="00771F18" w:rsidRDefault="008E1C3C" w:rsidP="00485037">
      <w:pPr>
        <w:pStyle w:val="TableCaption"/>
      </w:pPr>
      <w:r>
        <w:t>Logistic regression of Diastolic BP against dementia status among those who said they were taking BP medication</w:t>
      </w:r>
    </w:p>
    <w:tbl>
      <w:tblPr>
        <w:tblStyle w:val="Table"/>
        <w:tblW w:w="0" w:type="pct"/>
        <w:tblLook w:val="07E0" w:firstRow="1" w:lastRow="1" w:firstColumn="1" w:lastColumn="1" w:noHBand="1" w:noVBand="1"/>
        <w:tblCaption w:val="Logistic regression of Diastolic BP against dementia status among those who said they were taking BP medication"/>
      </w:tblPr>
      <w:tblGrid>
        <w:gridCol w:w="1611"/>
        <w:gridCol w:w="1150"/>
        <w:gridCol w:w="101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0.0086488</w:t>
            </w:r>
          </w:p>
        </w:tc>
        <w:tc>
          <w:tcPr>
            <w:tcW w:w="0" w:type="auto"/>
          </w:tcPr>
          <w:p w:rsidR="00771F18" w:rsidRDefault="008E1C3C" w:rsidP="00745AD1">
            <w:pPr>
              <w:pStyle w:val="Compact"/>
            </w:pPr>
            <w:r>
              <w:t>0.00e+00</w:t>
            </w:r>
          </w:p>
        </w:tc>
      </w:tr>
      <w:tr w:rsidR="00771F18">
        <w:tc>
          <w:tcPr>
            <w:tcW w:w="0" w:type="auto"/>
          </w:tcPr>
          <w:p w:rsidR="00771F18" w:rsidRDefault="008E1C3C" w:rsidP="00745AD1">
            <w:pPr>
              <w:pStyle w:val="Compact"/>
            </w:pPr>
            <w:r>
              <w:t>DBPbinDBP&gt;=90</w:t>
            </w:r>
          </w:p>
        </w:tc>
        <w:tc>
          <w:tcPr>
            <w:tcW w:w="0" w:type="auto"/>
          </w:tcPr>
          <w:p w:rsidR="00771F18" w:rsidRDefault="008E1C3C" w:rsidP="00745AD1">
            <w:pPr>
              <w:pStyle w:val="Compact"/>
            </w:pPr>
            <w:r>
              <w:t>0.6885815</w:t>
            </w:r>
          </w:p>
        </w:tc>
        <w:tc>
          <w:tcPr>
            <w:tcW w:w="0" w:type="auto"/>
          </w:tcPr>
          <w:p w:rsidR="00771F18" w:rsidRDefault="008E1C3C" w:rsidP="00745AD1">
            <w:pPr>
              <w:pStyle w:val="Compact"/>
            </w:pPr>
            <w:r>
              <w:t>9.05e-05</w:t>
            </w:r>
          </w:p>
        </w:tc>
      </w:tr>
    </w:tbl>
    <w:p w:rsidR="00771F18" w:rsidRDefault="008E1C3C" w:rsidP="00485037">
      <w:pPr>
        <w:pStyle w:val="TableCaption"/>
      </w:pPr>
      <w:r>
        <w:t>Logistic regression of Diastolic BP against dementia status, adjusted for age and gender, among those who did not say they were taking BP medication</w:t>
      </w:r>
    </w:p>
    <w:tbl>
      <w:tblPr>
        <w:tblStyle w:val="Table"/>
        <w:tblW w:w="0" w:type="pct"/>
        <w:tblLook w:val="07E0" w:firstRow="1" w:lastRow="1" w:firstColumn="1" w:lastColumn="1" w:noHBand="1" w:noVBand="1"/>
        <w:tblCaption w:val="Logistic regression of Diastolic BP against dementia status, adjusted for age and gender, among those who did not say they were taking BP medication"/>
      </w:tblPr>
      <w:tblGrid>
        <w:gridCol w:w="1611"/>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0.0002554</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DBPbinDBP&gt;=90</w:t>
            </w:r>
          </w:p>
        </w:tc>
        <w:tc>
          <w:tcPr>
            <w:tcW w:w="0" w:type="auto"/>
          </w:tcPr>
          <w:p w:rsidR="00771F18" w:rsidRDefault="008E1C3C" w:rsidP="00745AD1">
            <w:pPr>
              <w:pStyle w:val="Compact"/>
            </w:pPr>
            <w:r>
              <w:t>0.9344403</w:t>
            </w:r>
          </w:p>
        </w:tc>
        <w:tc>
          <w:tcPr>
            <w:tcW w:w="0" w:type="auto"/>
          </w:tcPr>
          <w:p w:rsidR="00771F18" w:rsidRDefault="008E1C3C" w:rsidP="00745AD1">
            <w:pPr>
              <w:pStyle w:val="Compact"/>
            </w:pPr>
            <w:r>
              <w:t>0.4008580</w:t>
            </w:r>
          </w:p>
        </w:tc>
      </w:tr>
      <w:tr w:rsidR="00771F18">
        <w:tc>
          <w:tcPr>
            <w:tcW w:w="0" w:type="auto"/>
          </w:tcPr>
          <w:p w:rsidR="00771F18" w:rsidRDefault="008E1C3C" w:rsidP="00745AD1">
            <w:pPr>
              <w:pStyle w:val="Compact"/>
            </w:pPr>
            <w:r>
              <w:t>age</w:t>
            </w:r>
          </w:p>
        </w:tc>
        <w:tc>
          <w:tcPr>
            <w:tcW w:w="0" w:type="auto"/>
          </w:tcPr>
          <w:p w:rsidR="00771F18" w:rsidRDefault="008E1C3C" w:rsidP="00745AD1">
            <w:pPr>
              <w:pStyle w:val="Compact"/>
            </w:pPr>
            <w:r>
              <w:t>1.2238648</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1.3802369</w:t>
            </w:r>
          </w:p>
        </w:tc>
        <w:tc>
          <w:tcPr>
            <w:tcW w:w="0" w:type="auto"/>
          </w:tcPr>
          <w:p w:rsidR="00771F18" w:rsidRDefault="008E1C3C" w:rsidP="00745AD1">
            <w:pPr>
              <w:pStyle w:val="Compact"/>
            </w:pPr>
            <w:r>
              <w:t>0.0000008</w:t>
            </w:r>
          </w:p>
        </w:tc>
      </w:tr>
    </w:tbl>
    <w:p w:rsidR="00771F18" w:rsidRDefault="008E1C3C" w:rsidP="00485037">
      <w:pPr>
        <w:pStyle w:val="TableCaption"/>
      </w:pPr>
      <w:r>
        <w:t>Logistic regression of Diastolic BP against dementia status, adjusted for age and gender, among those who said they were taking BP medication</w:t>
      </w:r>
    </w:p>
    <w:tbl>
      <w:tblPr>
        <w:tblStyle w:val="Table"/>
        <w:tblW w:w="0" w:type="pct"/>
        <w:tblLook w:val="07E0" w:firstRow="1" w:lastRow="1" w:firstColumn="1" w:lastColumn="1" w:noHBand="1" w:noVBand="1"/>
        <w:tblCaption w:val="Logistic regression of Diastolic BP against dementia status, adjusted for age and gender, among those who said they were taking BP medication"/>
      </w:tblPr>
      <w:tblGrid>
        <w:gridCol w:w="1611"/>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0.0005496</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DBPbinDBP&gt;=90</w:t>
            </w:r>
          </w:p>
        </w:tc>
        <w:tc>
          <w:tcPr>
            <w:tcW w:w="0" w:type="auto"/>
          </w:tcPr>
          <w:p w:rsidR="00771F18" w:rsidRDefault="008E1C3C" w:rsidP="00745AD1">
            <w:pPr>
              <w:pStyle w:val="Compact"/>
            </w:pPr>
            <w:r>
              <w:t>0.8243221</w:t>
            </w:r>
          </w:p>
        </w:tc>
        <w:tc>
          <w:tcPr>
            <w:tcW w:w="0" w:type="auto"/>
          </w:tcPr>
          <w:p w:rsidR="00771F18" w:rsidRDefault="008E1C3C" w:rsidP="00745AD1">
            <w:pPr>
              <w:pStyle w:val="Compact"/>
            </w:pPr>
            <w:r>
              <w:t>0.0442963</w:t>
            </w:r>
          </w:p>
        </w:tc>
      </w:tr>
      <w:tr w:rsidR="00771F18">
        <w:tc>
          <w:tcPr>
            <w:tcW w:w="0" w:type="auto"/>
          </w:tcPr>
          <w:p w:rsidR="00771F18" w:rsidRDefault="008E1C3C" w:rsidP="00745AD1">
            <w:pPr>
              <w:pStyle w:val="Compact"/>
            </w:pPr>
            <w:r>
              <w:t>age</w:t>
            </w:r>
          </w:p>
        </w:tc>
        <w:tc>
          <w:tcPr>
            <w:tcW w:w="0" w:type="auto"/>
          </w:tcPr>
          <w:p w:rsidR="00771F18" w:rsidRDefault="008E1C3C" w:rsidP="00745AD1">
            <w:pPr>
              <w:pStyle w:val="Compact"/>
            </w:pPr>
            <w:r>
              <w:t>1.1953775</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1.3394921</w:t>
            </w:r>
          </w:p>
        </w:tc>
        <w:tc>
          <w:tcPr>
            <w:tcW w:w="0" w:type="auto"/>
          </w:tcPr>
          <w:p w:rsidR="00771F18" w:rsidRDefault="008E1C3C" w:rsidP="00745AD1">
            <w:pPr>
              <w:pStyle w:val="Compact"/>
            </w:pPr>
            <w:r>
              <w:t>0.0002598</w:t>
            </w:r>
          </w:p>
        </w:tc>
      </w:tr>
    </w:tbl>
    <w:p w:rsidR="00771F18" w:rsidRDefault="008E1C3C" w:rsidP="00485037">
      <w:pPr>
        <w:pStyle w:val="TableCaption"/>
      </w:pPr>
      <w:r>
        <w:t>Logistic regression of Systolic BP against dementia status</w:t>
      </w:r>
    </w:p>
    <w:tbl>
      <w:tblPr>
        <w:tblStyle w:val="Table"/>
        <w:tblW w:w="0" w:type="pct"/>
        <w:tblLook w:val="07E0" w:firstRow="1" w:lastRow="1" w:firstColumn="1" w:lastColumn="1" w:noHBand="1" w:noVBand="1"/>
        <w:tblCaption w:val="Logistic regression of Systolic BP against dementia status"/>
      </w:tblPr>
      <w:tblGrid>
        <w:gridCol w:w="1129"/>
        <w:gridCol w:w="1150"/>
        <w:gridCol w:w="850"/>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lastRenderedPageBreak/>
              <w:t>(Intercept)</w:t>
            </w:r>
          </w:p>
        </w:tc>
        <w:tc>
          <w:tcPr>
            <w:tcW w:w="0" w:type="auto"/>
          </w:tcPr>
          <w:p w:rsidR="00771F18" w:rsidRDefault="008E1C3C" w:rsidP="00745AD1">
            <w:pPr>
              <w:pStyle w:val="Compact"/>
            </w:pPr>
            <w:r>
              <w:t>0.001104</w:t>
            </w:r>
          </w:p>
        </w:tc>
        <w:tc>
          <w:tcPr>
            <w:tcW w:w="0" w:type="auto"/>
          </w:tcPr>
          <w:p w:rsidR="00771F18" w:rsidRDefault="008E1C3C" w:rsidP="00745AD1">
            <w:pPr>
              <w:pStyle w:val="Compact"/>
            </w:pPr>
            <w:r>
              <w:t>0</w:t>
            </w:r>
          </w:p>
        </w:tc>
      </w:tr>
      <w:tr w:rsidR="00771F18">
        <w:tc>
          <w:tcPr>
            <w:tcW w:w="0" w:type="auto"/>
          </w:tcPr>
          <w:p w:rsidR="00771F18" w:rsidRDefault="008E1C3C" w:rsidP="00745AD1">
            <w:pPr>
              <w:pStyle w:val="Compact"/>
            </w:pPr>
            <w:r>
              <w:t>SBP</w:t>
            </w:r>
          </w:p>
        </w:tc>
        <w:tc>
          <w:tcPr>
            <w:tcW w:w="0" w:type="auto"/>
          </w:tcPr>
          <w:p w:rsidR="00771F18" w:rsidRDefault="008E1C3C" w:rsidP="00745AD1">
            <w:pPr>
              <w:pStyle w:val="Compact"/>
            </w:pPr>
            <w:r>
              <w:t>1.010411</w:t>
            </w:r>
          </w:p>
        </w:tc>
        <w:tc>
          <w:tcPr>
            <w:tcW w:w="0" w:type="auto"/>
          </w:tcPr>
          <w:p w:rsidR="00771F18" w:rsidRDefault="008E1C3C" w:rsidP="00745AD1">
            <w:pPr>
              <w:pStyle w:val="Compact"/>
            </w:pPr>
            <w:r>
              <w:t>0</w:t>
            </w:r>
          </w:p>
        </w:tc>
      </w:tr>
    </w:tbl>
    <w:p w:rsidR="00771F18" w:rsidRDefault="008E1C3C" w:rsidP="00485037">
      <w:pPr>
        <w:pStyle w:val="TableCaption"/>
      </w:pPr>
      <w:r>
        <w:t>Logistic regression of Systolic BP against dementia status, adjusted for age and gender</w:t>
      </w:r>
    </w:p>
    <w:tbl>
      <w:tblPr>
        <w:tblStyle w:val="Table"/>
        <w:tblW w:w="0" w:type="pct"/>
        <w:tblLook w:val="07E0" w:firstRow="1" w:lastRow="1" w:firstColumn="1" w:lastColumn="1" w:noHBand="1" w:noVBand="1"/>
        <w:tblCaption w:val="Logistic regression of Systolic BP against dementia status, adjusted for age and gender"/>
      </w:tblPr>
      <w:tblGrid>
        <w:gridCol w:w="1251"/>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0.0002998</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SBP</w:t>
            </w:r>
          </w:p>
        </w:tc>
        <w:tc>
          <w:tcPr>
            <w:tcW w:w="0" w:type="auto"/>
          </w:tcPr>
          <w:p w:rsidR="00771F18" w:rsidRDefault="008E1C3C" w:rsidP="00745AD1">
            <w:pPr>
              <w:pStyle w:val="Compact"/>
            </w:pPr>
            <w:r>
              <w:t>0.9997696</w:t>
            </w:r>
          </w:p>
        </w:tc>
        <w:tc>
          <w:tcPr>
            <w:tcW w:w="0" w:type="auto"/>
          </w:tcPr>
          <w:p w:rsidR="00771F18" w:rsidRDefault="008E1C3C" w:rsidP="00745AD1">
            <w:pPr>
              <w:pStyle w:val="Compact"/>
            </w:pPr>
            <w:r>
              <w:t>0.8632964</w:t>
            </w:r>
          </w:p>
        </w:tc>
      </w:tr>
      <w:tr w:rsidR="00771F18">
        <w:tc>
          <w:tcPr>
            <w:tcW w:w="0" w:type="auto"/>
          </w:tcPr>
          <w:p w:rsidR="00771F18" w:rsidRDefault="008E1C3C" w:rsidP="00745AD1">
            <w:pPr>
              <w:pStyle w:val="Compact"/>
            </w:pPr>
            <w:r>
              <w:t>age</w:t>
            </w:r>
          </w:p>
        </w:tc>
        <w:tc>
          <w:tcPr>
            <w:tcW w:w="0" w:type="auto"/>
          </w:tcPr>
          <w:p w:rsidR="00771F18" w:rsidRDefault="008E1C3C" w:rsidP="00745AD1">
            <w:pPr>
              <w:pStyle w:val="Compact"/>
            </w:pPr>
            <w:r>
              <w:t>1.2231396</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1.3950699</w:t>
            </w:r>
          </w:p>
        </w:tc>
        <w:tc>
          <w:tcPr>
            <w:tcW w:w="0" w:type="auto"/>
          </w:tcPr>
          <w:p w:rsidR="00771F18" w:rsidRDefault="008E1C3C" w:rsidP="00745AD1">
            <w:pPr>
              <w:pStyle w:val="Compact"/>
            </w:pPr>
            <w:r>
              <w:t>0.0000000</w:t>
            </w:r>
          </w:p>
        </w:tc>
      </w:tr>
    </w:tbl>
    <w:p w:rsidR="00771F18" w:rsidRDefault="008E1C3C" w:rsidP="00485037">
      <w:pPr>
        <w:pStyle w:val="TableCaption"/>
      </w:pPr>
      <w:r>
        <w:t>Logistic regression of Systolic BP against dementia status among those who did not say they were taking BP medication</w:t>
      </w:r>
    </w:p>
    <w:tbl>
      <w:tblPr>
        <w:tblStyle w:val="Table"/>
        <w:tblW w:w="0" w:type="pct"/>
        <w:tblLook w:val="07E0" w:firstRow="1" w:lastRow="1" w:firstColumn="1" w:lastColumn="1" w:noHBand="1" w:noVBand="1"/>
        <w:tblCaption w:val="Logistic regression of Systolic BP against dementia status among those who did not say they were taking BP medication"/>
      </w:tblPr>
      <w:tblGrid>
        <w:gridCol w:w="1129"/>
        <w:gridCol w:w="1150"/>
        <w:gridCol w:w="850"/>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0.0008105</w:t>
            </w:r>
          </w:p>
        </w:tc>
        <w:tc>
          <w:tcPr>
            <w:tcW w:w="0" w:type="auto"/>
          </w:tcPr>
          <w:p w:rsidR="00771F18" w:rsidRDefault="008E1C3C" w:rsidP="00745AD1">
            <w:pPr>
              <w:pStyle w:val="Compact"/>
            </w:pPr>
            <w:r>
              <w:t>0</w:t>
            </w:r>
          </w:p>
        </w:tc>
      </w:tr>
      <w:tr w:rsidR="00771F18">
        <w:tc>
          <w:tcPr>
            <w:tcW w:w="0" w:type="auto"/>
          </w:tcPr>
          <w:p w:rsidR="00771F18" w:rsidRDefault="008E1C3C" w:rsidP="00745AD1">
            <w:pPr>
              <w:pStyle w:val="Compact"/>
            </w:pPr>
            <w:r>
              <w:t>SBP</w:t>
            </w:r>
          </w:p>
        </w:tc>
        <w:tc>
          <w:tcPr>
            <w:tcW w:w="0" w:type="auto"/>
          </w:tcPr>
          <w:p w:rsidR="00771F18" w:rsidRDefault="008E1C3C" w:rsidP="00745AD1">
            <w:pPr>
              <w:pStyle w:val="Compact"/>
            </w:pPr>
            <w:r>
              <w:t>1.0109121</w:t>
            </w:r>
          </w:p>
        </w:tc>
        <w:tc>
          <w:tcPr>
            <w:tcW w:w="0" w:type="auto"/>
          </w:tcPr>
          <w:p w:rsidR="00771F18" w:rsidRDefault="008E1C3C" w:rsidP="00745AD1">
            <w:pPr>
              <w:pStyle w:val="Compact"/>
            </w:pPr>
            <w:r>
              <w:t>0</w:t>
            </w:r>
          </w:p>
        </w:tc>
      </w:tr>
    </w:tbl>
    <w:p w:rsidR="00771F18" w:rsidRDefault="008E1C3C" w:rsidP="00485037">
      <w:pPr>
        <w:pStyle w:val="TableCaption"/>
      </w:pPr>
      <w:r>
        <w:t>Logistic regression of Systolic BP against dementia status among those who said they were taking BP medication</w:t>
      </w:r>
    </w:p>
    <w:tbl>
      <w:tblPr>
        <w:tblStyle w:val="Table"/>
        <w:tblW w:w="0" w:type="pct"/>
        <w:tblLook w:val="07E0" w:firstRow="1" w:lastRow="1" w:firstColumn="1" w:lastColumn="1" w:noHBand="1" w:noVBand="1"/>
        <w:tblCaption w:val="Logistic regression of Systolic BP against dementia status among those who said they were taking BP medication"/>
      </w:tblPr>
      <w:tblGrid>
        <w:gridCol w:w="1129"/>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0.0055857</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SBP</w:t>
            </w:r>
          </w:p>
        </w:tc>
        <w:tc>
          <w:tcPr>
            <w:tcW w:w="0" w:type="auto"/>
          </w:tcPr>
          <w:p w:rsidR="00771F18" w:rsidRDefault="008E1C3C" w:rsidP="00745AD1">
            <w:pPr>
              <w:pStyle w:val="Compact"/>
            </w:pPr>
            <w:r>
              <w:t>1.0023808</w:t>
            </w:r>
          </w:p>
        </w:tc>
        <w:tc>
          <w:tcPr>
            <w:tcW w:w="0" w:type="auto"/>
          </w:tcPr>
          <w:p w:rsidR="00771F18" w:rsidRDefault="008E1C3C" w:rsidP="00745AD1">
            <w:pPr>
              <w:pStyle w:val="Compact"/>
            </w:pPr>
            <w:r>
              <w:t>0.2672768</w:t>
            </w:r>
          </w:p>
        </w:tc>
      </w:tr>
    </w:tbl>
    <w:p w:rsidR="00771F18" w:rsidRDefault="008E1C3C" w:rsidP="00485037">
      <w:pPr>
        <w:pStyle w:val="TableCaption"/>
      </w:pPr>
      <w:r>
        <w:t>Logistic regression of Systolic BP against dementia status, adjusted for age and gender, among those who did not say they were taking BP medication</w:t>
      </w:r>
    </w:p>
    <w:tbl>
      <w:tblPr>
        <w:tblStyle w:val="Table"/>
        <w:tblW w:w="0" w:type="pct"/>
        <w:tblLook w:val="07E0" w:firstRow="1" w:lastRow="1" w:firstColumn="1" w:lastColumn="1" w:noHBand="1" w:noVBand="1"/>
        <w:tblCaption w:val="Logistic regression of Systolic BP against dementia status, adjusted for age and gender, among those who did not say they were taking BP medication"/>
      </w:tblPr>
      <w:tblGrid>
        <w:gridCol w:w="1251"/>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0.0002671</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SBP</w:t>
            </w:r>
          </w:p>
        </w:tc>
        <w:tc>
          <w:tcPr>
            <w:tcW w:w="0" w:type="auto"/>
          </w:tcPr>
          <w:p w:rsidR="00771F18" w:rsidRDefault="008E1C3C" w:rsidP="00745AD1">
            <w:pPr>
              <w:pStyle w:val="Compact"/>
            </w:pPr>
            <w:r>
              <w:t>0.9995461</w:t>
            </w:r>
          </w:p>
        </w:tc>
        <w:tc>
          <w:tcPr>
            <w:tcW w:w="0" w:type="auto"/>
          </w:tcPr>
          <w:p w:rsidR="00771F18" w:rsidRDefault="008E1C3C" w:rsidP="00745AD1">
            <w:pPr>
              <w:pStyle w:val="Compact"/>
            </w:pPr>
            <w:r>
              <w:t>0.7955562</w:t>
            </w:r>
          </w:p>
        </w:tc>
      </w:tr>
      <w:tr w:rsidR="00771F18">
        <w:tc>
          <w:tcPr>
            <w:tcW w:w="0" w:type="auto"/>
          </w:tcPr>
          <w:p w:rsidR="00771F18" w:rsidRDefault="008E1C3C" w:rsidP="00745AD1">
            <w:pPr>
              <w:pStyle w:val="Compact"/>
            </w:pPr>
            <w:r>
              <w:t>age</w:t>
            </w:r>
          </w:p>
        </w:tc>
        <w:tc>
          <w:tcPr>
            <w:tcW w:w="0" w:type="auto"/>
          </w:tcPr>
          <w:p w:rsidR="00771F18" w:rsidRDefault="008E1C3C" w:rsidP="00745AD1">
            <w:pPr>
              <w:pStyle w:val="Compact"/>
            </w:pPr>
            <w:r>
              <w:t>1.2245073</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1.3744509</w:t>
            </w:r>
          </w:p>
        </w:tc>
        <w:tc>
          <w:tcPr>
            <w:tcW w:w="0" w:type="auto"/>
          </w:tcPr>
          <w:p w:rsidR="00771F18" w:rsidRDefault="008E1C3C" w:rsidP="00745AD1">
            <w:pPr>
              <w:pStyle w:val="Compact"/>
            </w:pPr>
            <w:r>
              <w:t>0.0000011</w:t>
            </w:r>
          </w:p>
        </w:tc>
      </w:tr>
    </w:tbl>
    <w:p w:rsidR="00771F18" w:rsidRDefault="008E1C3C" w:rsidP="00485037">
      <w:pPr>
        <w:pStyle w:val="TableCaption"/>
      </w:pPr>
      <w:r>
        <w:t>Logistic regression of Systolic BP against dementia status, adjusted for age and gender, among those who said they were taking BP medication</w:t>
      </w:r>
    </w:p>
    <w:tbl>
      <w:tblPr>
        <w:tblStyle w:val="Table"/>
        <w:tblW w:w="0" w:type="pct"/>
        <w:tblLook w:val="07E0" w:firstRow="1" w:lastRow="1" w:firstColumn="1" w:lastColumn="1" w:noHBand="1" w:noVBand="1"/>
        <w:tblCaption w:val="Logistic regression of Systolic BP against dementia status, adjusted for age and gender, among those who said they were taking BP medication"/>
      </w:tblPr>
      <w:tblGrid>
        <w:gridCol w:w="1251"/>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0.0007152</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SBP</w:t>
            </w:r>
          </w:p>
        </w:tc>
        <w:tc>
          <w:tcPr>
            <w:tcW w:w="0" w:type="auto"/>
          </w:tcPr>
          <w:p w:rsidR="00771F18" w:rsidRDefault="008E1C3C" w:rsidP="00745AD1">
            <w:pPr>
              <w:pStyle w:val="Compact"/>
            </w:pPr>
            <w:r>
              <w:t>0.9976043</w:t>
            </w:r>
          </w:p>
        </w:tc>
        <w:tc>
          <w:tcPr>
            <w:tcW w:w="0" w:type="auto"/>
          </w:tcPr>
          <w:p w:rsidR="00771F18" w:rsidRDefault="008E1C3C" w:rsidP="00745AD1">
            <w:pPr>
              <w:pStyle w:val="Compact"/>
            </w:pPr>
            <w:r>
              <w:t>0.2670708</w:t>
            </w:r>
          </w:p>
        </w:tc>
      </w:tr>
      <w:tr w:rsidR="00771F18">
        <w:tc>
          <w:tcPr>
            <w:tcW w:w="0" w:type="auto"/>
          </w:tcPr>
          <w:p w:rsidR="00771F18" w:rsidRDefault="008E1C3C" w:rsidP="00745AD1">
            <w:pPr>
              <w:pStyle w:val="Compact"/>
            </w:pPr>
            <w:r>
              <w:t>age</w:t>
            </w:r>
          </w:p>
        </w:tc>
        <w:tc>
          <w:tcPr>
            <w:tcW w:w="0" w:type="auto"/>
          </w:tcPr>
          <w:p w:rsidR="00771F18" w:rsidRDefault="008E1C3C" w:rsidP="00745AD1">
            <w:pPr>
              <w:pStyle w:val="Compact"/>
            </w:pPr>
            <w:r>
              <w:t>1.1992587</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1.3264931</w:t>
            </w:r>
          </w:p>
        </w:tc>
        <w:tc>
          <w:tcPr>
            <w:tcW w:w="0" w:type="auto"/>
          </w:tcPr>
          <w:p w:rsidR="00771F18" w:rsidRDefault="008E1C3C" w:rsidP="00745AD1">
            <w:pPr>
              <w:pStyle w:val="Compact"/>
            </w:pPr>
            <w:r>
              <w:t>0.0004065</w:t>
            </w:r>
          </w:p>
        </w:tc>
      </w:tr>
    </w:tbl>
    <w:p w:rsidR="00771F18" w:rsidRDefault="008E1C3C" w:rsidP="00485037">
      <w:pPr>
        <w:pStyle w:val="TableCaption"/>
      </w:pPr>
      <w:r>
        <w:lastRenderedPageBreak/>
        <w:t>Logistic regression of Systolic BP against dementia status</w:t>
      </w:r>
    </w:p>
    <w:tbl>
      <w:tblPr>
        <w:tblStyle w:val="Table"/>
        <w:tblW w:w="0" w:type="pct"/>
        <w:tblLook w:val="07E0" w:firstRow="1" w:lastRow="1" w:firstColumn="1" w:lastColumn="1" w:noHBand="1" w:noVBand="1"/>
        <w:tblCaption w:val="Logistic regression of Systolic BP against dementia status"/>
      </w:tblPr>
      <w:tblGrid>
        <w:gridCol w:w="1652"/>
        <w:gridCol w:w="1150"/>
        <w:gridCol w:w="850"/>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0.004108</w:t>
            </w:r>
          </w:p>
        </w:tc>
        <w:tc>
          <w:tcPr>
            <w:tcW w:w="0" w:type="auto"/>
          </w:tcPr>
          <w:p w:rsidR="00771F18" w:rsidRDefault="008E1C3C" w:rsidP="00745AD1">
            <w:pPr>
              <w:pStyle w:val="Compact"/>
            </w:pPr>
            <w:r>
              <w:t>0</w:t>
            </w:r>
          </w:p>
        </w:tc>
      </w:tr>
      <w:tr w:rsidR="00771F18">
        <w:tc>
          <w:tcPr>
            <w:tcW w:w="0" w:type="auto"/>
          </w:tcPr>
          <w:p w:rsidR="00771F18" w:rsidRDefault="008E1C3C" w:rsidP="00745AD1">
            <w:pPr>
              <w:pStyle w:val="Compact"/>
            </w:pPr>
            <w:r>
              <w:t>SBPbinSBP&gt;=140</w:t>
            </w:r>
          </w:p>
        </w:tc>
        <w:tc>
          <w:tcPr>
            <w:tcW w:w="0" w:type="auto"/>
          </w:tcPr>
          <w:p w:rsidR="00771F18" w:rsidRDefault="008E1C3C" w:rsidP="00745AD1">
            <w:pPr>
              <w:pStyle w:val="Compact"/>
            </w:pPr>
            <w:r>
              <w:t>1.357991</w:t>
            </w:r>
          </w:p>
        </w:tc>
        <w:tc>
          <w:tcPr>
            <w:tcW w:w="0" w:type="auto"/>
          </w:tcPr>
          <w:p w:rsidR="00771F18" w:rsidRDefault="008E1C3C" w:rsidP="00745AD1">
            <w:pPr>
              <w:pStyle w:val="Compact"/>
            </w:pPr>
            <w:r>
              <w:t>0</w:t>
            </w:r>
          </w:p>
        </w:tc>
      </w:tr>
    </w:tbl>
    <w:p w:rsidR="00771F18" w:rsidRDefault="008E1C3C" w:rsidP="00485037">
      <w:pPr>
        <w:pStyle w:val="TableCaption"/>
      </w:pPr>
      <w:r>
        <w:t>Logistic regression of Systolic BP against dementia status, adjusted for age and gender</w:t>
      </w:r>
    </w:p>
    <w:tbl>
      <w:tblPr>
        <w:tblStyle w:val="Table"/>
        <w:tblW w:w="0" w:type="pct"/>
        <w:tblLook w:val="07E0" w:firstRow="1" w:lastRow="1" w:firstColumn="1" w:lastColumn="1" w:noHBand="1" w:noVBand="1"/>
        <w:tblCaption w:val="Logistic regression of Systolic BP against dementia status, adjusted for age and gender"/>
      </w:tblPr>
      <w:tblGrid>
        <w:gridCol w:w="1652"/>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0.0002949</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SBPbinSBP&gt;=140</w:t>
            </w:r>
          </w:p>
        </w:tc>
        <w:tc>
          <w:tcPr>
            <w:tcW w:w="0" w:type="auto"/>
          </w:tcPr>
          <w:p w:rsidR="00771F18" w:rsidRDefault="008E1C3C" w:rsidP="00745AD1">
            <w:pPr>
              <w:pStyle w:val="Compact"/>
            </w:pPr>
            <w:r>
              <w:t>0.9521920</w:t>
            </w:r>
          </w:p>
        </w:tc>
        <w:tc>
          <w:tcPr>
            <w:tcW w:w="0" w:type="auto"/>
          </w:tcPr>
          <w:p w:rsidR="00771F18" w:rsidRDefault="008E1C3C" w:rsidP="00745AD1">
            <w:pPr>
              <w:pStyle w:val="Compact"/>
            </w:pPr>
            <w:r>
              <w:t>0.3315148</w:t>
            </w:r>
          </w:p>
        </w:tc>
      </w:tr>
      <w:tr w:rsidR="00771F18">
        <w:tc>
          <w:tcPr>
            <w:tcW w:w="0" w:type="auto"/>
          </w:tcPr>
          <w:p w:rsidR="00771F18" w:rsidRDefault="008E1C3C" w:rsidP="00745AD1">
            <w:pPr>
              <w:pStyle w:val="Compact"/>
            </w:pPr>
            <w:r>
              <w:t>age</w:t>
            </w:r>
          </w:p>
        </w:tc>
        <w:tc>
          <w:tcPr>
            <w:tcW w:w="0" w:type="auto"/>
          </w:tcPr>
          <w:p w:rsidR="00771F18" w:rsidRDefault="008E1C3C" w:rsidP="00745AD1">
            <w:pPr>
              <w:pStyle w:val="Compact"/>
            </w:pPr>
            <w:r>
              <w:t>1.2239230</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1.3989827</w:t>
            </w:r>
          </w:p>
        </w:tc>
        <w:tc>
          <w:tcPr>
            <w:tcW w:w="0" w:type="auto"/>
          </w:tcPr>
          <w:p w:rsidR="00771F18" w:rsidRDefault="008E1C3C" w:rsidP="00745AD1">
            <w:pPr>
              <w:pStyle w:val="Compact"/>
            </w:pPr>
            <w:r>
              <w:t>0.0000000</w:t>
            </w:r>
          </w:p>
        </w:tc>
      </w:tr>
    </w:tbl>
    <w:p w:rsidR="00771F18" w:rsidRDefault="008E1C3C" w:rsidP="00485037">
      <w:pPr>
        <w:pStyle w:val="TableCaption"/>
      </w:pPr>
      <w:r>
        <w:t>Logistic regression of Systolic BP against dementia status among those who did not say they were taking BP medication</w:t>
      </w:r>
    </w:p>
    <w:tbl>
      <w:tblPr>
        <w:tblStyle w:val="Table"/>
        <w:tblW w:w="0" w:type="pct"/>
        <w:tblLook w:val="07E0" w:firstRow="1" w:lastRow="1" w:firstColumn="1" w:lastColumn="1" w:noHBand="1" w:noVBand="1"/>
        <w:tblCaption w:val="Logistic regression of Systolic BP against dementia status among those who did not say they were taking BP medication"/>
      </w:tblPr>
      <w:tblGrid>
        <w:gridCol w:w="1652"/>
        <w:gridCol w:w="1150"/>
        <w:gridCol w:w="850"/>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0.0031606</w:t>
            </w:r>
          </w:p>
        </w:tc>
        <w:tc>
          <w:tcPr>
            <w:tcW w:w="0" w:type="auto"/>
          </w:tcPr>
          <w:p w:rsidR="00771F18" w:rsidRDefault="008E1C3C" w:rsidP="00745AD1">
            <w:pPr>
              <w:pStyle w:val="Compact"/>
            </w:pPr>
            <w:r>
              <w:t>0e+00</w:t>
            </w:r>
          </w:p>
        </w:tc>
      </w:tr>
      <w:tr w:rsidR="00771F18">
        <w:tc>
          <w:tcPr>
            <w:tcW w:w="0" w:type="auto"/>
          </w:tcPr>
          <w:p w:rsidR="00771F18" w:rsidRDefault="008E1C3C" w:rsidP="00745AD1">
            <w:pPr>
              <w:pStyle w:val="Compact"/>
            </w:pPr>
            <w:r>
              <w:t>SBPbinSBP&gt;=140</w:t>
            </w:r>
          </w:p>
        </w:tc>
        <w:tc>
          <w:tcPr>
            <w:tcW w:w="0" w:type="auto"/>
          </w:tcPr>
          <w:p w:rsidR="00771F18" w:rsidRDefault="008E1C3C" w:rsidP="00745AD1">
            <w:pPr>
              <w:pStyle w:val="Compact"/>
            </w:pPr>
            <w:r>
              <w:t>1.4088592</w:t>
            </w:r>
          </w:p>
        </w:tc>
        <w:tc>
          <w:tcPr>
            <w:tcW w:w="0" w:type="auto"/>
          </w:tcPr>
          <w:p w:rsidR="00771F18" w:rsidRDefault="008E1C3C" w:rsidP="00745AD1">
            <w:pPr>
              <w:pStyle w:val="Compact"/>
            </w:pPr>
            <w:r>
              <w:t>1e-07</w:t>
            </w:r>
          </w:p>
        </w:tc>
      </w:tr>
    </w:tbl>
    <w:p w:rsidR="00771F18" w:rsidRDefault="008E1C3C" w:rsidP="00485037">
      <w:pPr>
        <w:pStyle w:val="TableCaption"/>
      </w:pPr>
      <w:r>
        <w:t>Logistic regression of Systolic BP against dementia status among those who said they were taking BP medication</w:t>
      </w:r>
    </w:p>
    <w:tbl>
      <w:tblPr>
        <w:tblStyle w:val="Table"/>
        <w:tblW w:w="0" w:type="pct"/>
        <w:tblLook w:val="07E0" w:firstRow="1" w:lastRow="1" w:firstColumn="1" w:lastColumn="1" w:noHBand="1" w:noVBand="1"/>
        <w:tblCaption w:val="Logistic regression of Systolic BP against dementia status among those who said they were taking BP medication"/>
      </w:tblPr>
      <w:tblGrid>
        <w:gridCol w:w="1652"/>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0.0080330</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SBPbinSBP&gt;=140</w:t>
            </w:r>
          </w:p>
        </w:tc>
        <w:tc>
          <w:tcPr>
            <w:tcW w:w="0" w:type="auto"/>
          </w:tcPr>
          <w:p w:rsidR="00771F18" w:rsidRDefault="008E1C3C" w:rsidP="00745AD1">
            <w:pPr>
              <w:pStyle w:val="Compact"/>
            </w:pPr>
            <w:r>
              <w:t>0.9733229</w:t>
            </w:r>
          </w:p>
        </w:tc>
        <w:tc>
          <w:tcPr>
            <w:tcW w:w="0" w:type="auto"/>
          </w:tcPr>
          <w:p w:rsidR="00771F18" w:rsidRDefault="008E1C3C" w:rsidP="00745AD1">
            <w:pPr>
              <w:pStyle w:val="Compact"/>
            </w:pPr>
            <w:r>
              <w:t>0.7331869</w:t>
            </w:r>
          </w:p>
        </w:tc>
      </w:tr>
    </w:tbl>
    <w:p w:rsidR="00771F18" w:rsidRDefault="008E1C3C" w:rsidP="00485037">
      <w:pPr>
        <w:pStyle w:val="TableCaption"/>
      </w:pPr>
      <w:r>
        <w:t>Logistic regression of Systolic BP against dementia status, adjusted for age and gender, among those who did not say they were taking BP medication</w:t>
      </w:r>
    </w:p>
    <w:tbl>
      <w:tblPr>
        <w:tblStyle w:val="Table"/>
        <w:tblW w:w="0" w:type="pct"/>
        <w:tblLook w:val="07E0" w:firstRow="1" w:lastRow="1" w:firstColumn="1" w:lastColumn="1" w:noHBand="1" w:noVBand="1"/>
        <w:tblCaption w:val="Logistic regression of Systolic BP against dementia status, adjusted for age and gender, among those who did not say they were taking BP medication"/>
      </w:tblPr>
      <w:tblGrid>
        <w:gridCol w:w="1652"/>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0.0002535</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SBPbinSBP&gt;=140</w:t>
            </w:r>
          </w:p>
        </w:tc>
        <w:tc>
          <w:tcPr>
            <w:tcW w:w="0" w:type="auto"/>
          </w:tcPr>
          <w:p w:rsidR="00771F18" w:rsidRDefault="008E1C3C" w:rsidP="00745AD1">
            <w:pPr>
              <w:pStyle w:val="Compact"/>
            </w:pPr>
            <w:r>
              <w:t>0.9731491</w:t>
            </w:r>
          </w:p>
        </w:tc>
        <w:tc>
          <w:tcPr>
            <w:tcW w:w="0" w:type="auto"/>
          </w:tcPr>
          <w:p w:rsidR="00771F18" w:rsidRDefault="008E1C3C" w:rsidP="00745AD1">
            <w:pPr>
              <w:pStyle w:val="Compact"/>
            </w:pPr>
            <w:r>
              <w:t>0.6798012</w:t>
            </w:r>
          </w:p>
        </w:tc>
      </w:tr>
      <w:tr w:rsidR="00771F18">
        <w:tc>
          <w:tcPr>
            <w:tcW w:w="0" w:type="auto"/>
          </w:tcPr>
          <w:p w:rsidR="00771F18" w:rsidRDefault="008E1C3C" w:rsidP="00745AD1">
            <w:pPr>
              <w:pStyle w:val="Compact"/>
            </w:pPr>
            <w:r>
              <w:t>age</w:t>
            </w:r>
          </w:p>
        </w:tc>
        <w:tc>
          <w:tcPr>
            <w:tcW w:w="0" w:type="auto"/>
          </w:tcPr>
          <w:p w:rsidR="00771F18" w:rsidRDefault="008E1C3C" w:rsidP="00745AD1">
            <w:pPr>
              <w:pStyle w:val="Compact"/>
            </w:pPr>
            <w:r>
              <w:t>1.2246431</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1.3754248</w:t>
            </w:r>
          </w:p>
        </w:tc>
        <w:tc>
          <w:tcPr>
            <w:tcW w:w="0" w:type="auto"/>
          </w:tcPr>
          <w:p w:rsidR="00771F18" w:rsidRDefault="008E1C3C" w:rsidP="00745AD1">
            <w:pPr>
              <w:pStyle w:val="Compact"/>
            </w:pPr>
            <w:r>
              <w:t>0.0000010</w:t>
            </w:r>
          </w:p>
        </w:tc>
      </w:tr>
    </w:tbl>
    <w:p w:rsidR="00771F18" w:rsidRDefault="008E1C3C" w:rsidP="00485037">
      <w:pPr>
        <w:pStyle w:val="TableCaption"/>
      </w:pPr>
      <w:r>
        <w:t>Logistic regression of Systolic BP against dementia status, adjusted for age and gender, among those who said they were taking BP medication</w:t>
      </w:r>
    </w:p>
    <w:tbl>
      <w:tblPr>
        <w:tblStyle w:val="Table"/>
        <w:tblW w:w="0" w:type="pct"/>
        <w:tblLook w:val="07E0" w:firstRow="1" w:lastRow="1" w:firstColumn="1" w:lastColumn="1" w:noHBand="1" w:noVBand="1"/>
        <w:tblCaption w:val="Logistic regression of Systolic BP against dementia status, adjusted for age and gender, among those who said they were taking BP medication"/>
      </w:tblPr>
      <w:tblGrid>
        <w:gridCol w:w="1652"/>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0.0005558</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SBPbinSBP&gt;=140</w:t>
            </w:r>
          </w:p>
        </w:tc>
        <w:tc>
          <w:tcPr>
            <w:tcW w:w="0" w:type="auto"/>
          </w:tcPr>
          <w:p w:rsidR="00771F18" w:rsidRDefault="008E1C3C" w:rsidP="00745AD1">
            <w:pPr>
              <w:pStyle w:val="Compact"/>
            </w:pPr>
            <w:r>
              <w:t>0.8353561</w:t>
            </w:r>
          </w:p>
        </w:tc>
        <w:tc>
          <w:tcPr>
            <w:tcW w:w="0" w:type="auto"/>
          </w:tcPr>
          <w:p w:rsidR="00771F18" w:rsidRDefault="008E1C3C" w:rsidP="00745AD1">
            <w:pPr>
              <w:pStyle w:val="Compact"/>
            </w:pPr>
            <w:r>
              <w:t>0.0240625</w:t>
            </w:r>
          </w:p>
        </w:tc>
      </w:tr>
      <w:tr w:rsidR="00771F18">
        <w:tc>
          <w:tcPr>
            <w:tcW w:w="0" w:type="auto"/>
          </w:tcPr>
          <w:p w:rsidR="00771F18" w:rsidRDefault="008E1C3C" w:rsidP="00745AD1">
            <w:pPr>
              <w:pStyle w:val="Compact"/>
            </w:pPr>
            <w:r>
              <w:lastRenderedPageBreak/>
              <w:t>age</w:t>
            </w:r>
          </w:p>
        </w:tc>
        <w:tc>
          <w:tcPr>
            <w:tcW w:w="0" w:type="auto"/>
          </w:tcPr>
          <w:p w:rsidR="00771F18" w:rsidRDefault="008E1C3C" w:rsidP="00745AD1">
            <w:pPr>
              <w:pStyle w:val="Compact"/>
            </w:pPr>
            <w:r>
              <w:t>1.2001356</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1.3294654</w:t>
            </w:r>
          </w:p>
        </w:tc>
        <w:tc>
          <w:tcPr>
            <w:tcW w:w="0" w:type="auto"/>
          </w:tcPr>
          <w:p w:rsidR="00771F18" w:rsidRDefault="008E1C3C" w:rsidP="00745AD1">
            <w:pPr>
              <w:pStyle w:val="Compact"/>
            </w:pPr>
            <w:r>
              <w:t>0.0003659</w:t>
            </w:r>
          </w:p>
        </w:tc>
      </w:tr>
    </w:tbl>
    <w:p w:rsidR="00771F18" w:rsidRDefault="008E1C3C">
      <w:pPr>
        <w:pStyle w:val="Heading2"/>
      </w:pPr>
      <w:bookmarkStart w:id="4" w:name="cox-regressions"/>
      <w:r>
        <w:t>Cox regressions</w:t>
      </w:r>
      <w:bookmarkEnd w:id="4"/>
    </w:p>
    <w:p w:rsidR="00771F18" w:rsidRDefault="008E1C3C" w:rsidP="00485037">
      <w:pPr>
        <w:pStyle w:val="TableCaption"/>
      </w:pPr>
      <w:r>
        <w:t>Cox regression of Systolic BP against time to dementia</w:t>
      </w:r>
    </w:p>
    <w:tbl>
      <w:tblPr>
        <w:tblStyle w:val="Table"/>
        <w:tblW w:w="0" w:type="pct"/>
        <w:tblLook w:val="07E0" w:firstRow="1" w:lastRow="1" w:firstColumn="1" w:lastColumn="1" w:noHBand="1" w:noVBand="1"/>
        <w:tblCaption w:val="Cox regression of Systolic BP against time to dementia"/>
      </w:tblPr>
      <w:tblGrid>
        <w:gridCol w:w="1306"/>
        <w:gridCol w:w="850"/>
      </w:tblGrid>
      <w:tr w:rsidR="00771F18">
        <w:tc>
          <w:tcPr>
            <w:tcW w:w="0" w:type="auto"/>
            <w:tcBorders>
              <w:bottom w:val="single" w:sz="0" w:space="0" w:color="auto"/>
            </w:tcBorders>
            <w:vAlign w:val="bottom"/>
          </w:tcPr>
          <w:p w:rsidR="00771F18" w:rsidRDefault="008E1C3C" w:rsidP="00745AD1">
            <w:pPr>
              <w:pStyle w:val="Compact"/>
            </w:pPr>
            <w:r>
              <w:t>Hazard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1.358614</w:t>
            </w:r>
          </w:p>
        </w:tc>
        <w:tc>
          <w:tcPr>
            <w:tcW w:w="0" w:type="auto"/>
          </w:tcPr>
          <w:p w:rsidR="00771F18" w:rsidRDefault="008E1C3C" w:rsidP="00745AD1">
            <w:pPr>
              <w:pStyle w:val="Compact"/>
            </w:pPr>
            <w:r>
              <w:t>0</w:t>
            </w:r>
          </w:p>
        </w:tc>
      </w:tr>
    </w:tbl>
    <w:p w:rsidR="00771F18" w:rsidRDefault="008E1C3C" w:rsidP="00485037">
      <w:pPr>
        <w:pStyle w:val="TableCaption"/>
      </w:pPr>
      <w:r>
        <w:t>Cox regression of Systolic BP against time to dementia, adjusted for age and gender</w:t>
      </w:r>
    </w:p>
    <w:tbl>
      <w:tblPr>
        <w:tblStyle w:val="Table"/>
        <w:tblW w:w="0" w:type="pct"/>
        <w:tblLook w:val="07E0" w:firstRow="1" w:lastRow="1" w:firstColumn="1" w:lastColumn="1" w:noHBand="1" w:noVBand="1"/>
        <w:tblCaption w:val="Cox regression of Systolic BP against time to dementia, adjusted for age and gender"/>
      </w:tblPr>
      <w:tblGrid>
        <w:gridCol w:w="1652"/>
        <w:gridCol w:w="1306"/>
        <w:gridCol w:w="1015"/>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Hazard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SBPbinSBP&gt;=140</w:t>
            </w:r>
          </w:p>
        </w:tc>
        <w:tc>
          <w:tcPr>
            <w:tcW w:w="0" w:type="auto"/>
          </w:tcPr>
          <w:p w:rsidR="00771F18" w:rsidRDefault="008E1C3C" w:rsidP="00745AD1">
            <w:pPr>
              <w:pStyle w:val="Compact"/>
            </w:pPr>
            <w:r>
              <w:t>0.9417648</w:t>
            </w:r>
          </w:p>
        </w:tc>
        <w:tc>
          <w:tcPr>
            <w:tcW w:w="0" w:type="auto"/>
          </w:tcPr>
          <w:p w:rsidR="00771F18" w:rsidRDefault="008E1C3C" w:rsidP="00745AD1">
            <w:pPr>
              <w:pStyle w:val="Compact"/>
            </w:pPr>
            <w:r>
              <w:t>0.232272</w:t>
            </w:r>
          </w:p>
        </w:tc>
      </w:tr>
      <w:tr w:rsidR="00771F18">
        <w:tc>
          <w:tcPr>
            <w:tcW w:w="0" w:type="auto"/>
          </w:tcPr>
          <w:p w:rsidR="00771F18" w:rsidRDefault="008E1C3C" w:rsidP="00745AD1">
            <w:pPr>
              <w:pStyle w:val="Compact"/>
            </w:pPr>
            <w:r>
              <w:t>age</w:t>
            </w:r>
          </w:p>
        </w:tc>
        <w:tc>
          <w:tcPr>
            <w:tcW w:w="0" w:type="auto"/>
          </w:tcPr>
          <w:p w:rsidR="00771F18" w:rsidRDefault="008E1C3C" w:rsidP="00745AD1">
            <w:pPr>
              <w:pStyle w:val="Compact"/>
            </w:pPr>
            <w:r>
              <w:t>1.2283655</w:t>
            </w:r>
          </w:p>
        </w:tc>
        <w:tc>
          <w:tcPr>
            <w:tcW w:w="0" w:type="auto"/>
          </w:tcPr>
          <w:p w:rsidR="00771F18" w:rsidRDefault="008E1C3C" w:rsidP="00745AD1">
            <w:pPr>
              <w:pStyle w:val="Compact"/>
            </w:pPr>
            <w:r>
              <w:t>0.000000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1.4389482</w:t>
            </w:r>
          </w:p>
        </w:tc>
        <w:tc>
          <w:tcPr>
            <w:tcW w:w="0" w:type="auto"/>
          </w:tcPr>
          <w:p w:rsidR="00771F18" w:rsidRDefault="008E1C3C" w:rsidP="00745AD1">
            <w:pPr>
              <w:pStyle w:val="Compact"/>
            </w:pPr>
            <w:r>
              <w:t>0.000000</w:t>
            </w:r>
          </w:p>
        </w:tc>
      </w:tr>
    </w:tbl>
    <w:p w:rsidR="00771F18" w:rsidRDefault="008E1C3C" w:rsidP="00485037">
      <w:pPr>
        <w:pStyle w:val="TableCaption"/>
      </w:pPr>
      <w:r>
        <w:t>Cox regression of Systolic BP against time to dementia</w:t>
      </w:r>
    </w:p>
    <w:tbl>
      <w:tblPr>
        <w:tblStyle w:val="Table"/>
        <w:tblW w:w="0" w:type="pct"/>
        <w:tblLook w:val="07E0" w:firstRow="1" w:lastRow="1" w:firstColumn="1" w:lastColumn="1" w:noHBand="1" w:noVBand="1"/>
        <w:tblCaption w:val="Cox regression of Systolic BP against time to dementia"/>
      </w:tblPr>
      <w:tblGrid>
        <w:gridCol w:w="1306"/>
        <w:gridCol w:w="850"/>
      </w:tblGrid>
      <w:tr w:rsidR="00771F18">
        <w:tc>
          <w:tcPr>
            <w:tcW w:w="0" w:type="auto"/>
            <w:tcBorders>
              <w:bottom w:val="single" w:sz="0" w:space="0" w:color="auto"/>
            </w:tcBorders>
            <w:vAlign w:val="bottom"/>
          </w:tcPr>
          <w:p w:rsidR="00771F18" w:rsidRDefault="008E1C3C" w:rsidP="00745AD1">
            <w:pPr>
              <w:pStyle w:val="Compact"/>
            </w:pPr>
            <w:r>
              <w:t>Hazard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1.010483</w:t>
            </w:r>
          </w:p>
        </w:tc>
        <w:tc>
          <w:tcPr>
            <w:tcW w:w="0" w:type="auto"/>
          </w:tcPr>
          <w:p w:rsidR="00771F18" w:rsidRDefault="008E1C3C" w:rsidP="00745AD1">
            <w:pPr>
              <w:pStyle w:val="Compact"/>
            </w:pPr>
            <w:r>
              <w:t>0</w:t>
            </w:r>
          </w:p>
        </w:tc>
      </w:tr>
    </w:tbl>
    <w:p w:rsidR="00771F18" w:rsidRDefault="008E1C3C" w:rsidP="00485037">
      <w:pPr>
        <w:pStyle w:val="TableCaption"/>
      </w:pPr>
      <w:r>
        <w:t>Cox regression of Systolic BP against time to dementia, adjusted for age and gender</w:t>
      </w:r>
    </w:p>
    <w:tbl>
      <w:tblPr>
        <w:tblStyle w:val="Table"/>
        <w:tblW w:w="0" w:type="pct"/>
        <w:tblLook w:val="07E0" w:firstRow="1" w:lastRow="1" w:firstColumn="1" w:lastColumn="1" w:noHBand="1" w:noVBand="1"/>
        <w:tblCaption w:val="Cox regression of Systolic BP against time to dementia, adjusted for age and gender"/>
      </w:tblPr>
      <w:tblGrid>
        <w:gridCol w:w="1251"/>
        <w:gridCol w:w="1306"/>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Hazard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SBP</w:t>
            </w:r>
          </w:p>
        </w:tc>
        <w:tc>
          <w:tcPr>
            <w:tcW w:w="0" w:type="auto"/>
          </w:tcPr>
          <w:p w:rsidR="00771F18" w:rsidRDefault="008E1C3C" w:rsidP="00745AD1">
            <w:pPr>
              <w:pStyle w:val="Compact"/>
            </w:pPr>
            <w:r>
              <w:t>0.9994569</w:t>
            </w:r>
          </w:p>
        </w:tc>
        <w:tc>
          <w:tcPr>
            <w:tcW w:w="0" w:type="auto"/>
          </w:tcPr>
          <w:p w:rsidR="00771F18" w:rsidRDefault="008E1C3C" w:rsidP="00745AD1">
            <w:pPr>
              <w:pStyle w:val="Compact"/>
            </w:pPr>
            <w:r>
              <w:t>0.6846667</w:t>
            </w:r>
          </w:p>
        </w:tc>
      </w:tr>
      <w:tr w:rsidR="00771F18">
        <w:tc>
          <w:tcPr>
            <w:tcW w:w="0" w:type="auto"/>
          </w:tcPr>
          <w:p w:rsidR="00771F18" w:rsidRDefault="008E1C3C" w:rsidP="00745AD1">
            <w:pPr>
              <w:pStyle w:val="Compact"/>
            </w:pPr>
            <w:r>
              <w:t>age</w:t>
            </w:r>
          </w:p>
        </w:tc>
        <w:tc>
          <w:tcPr>
            <w:tcW w:w="0" w:type="auto"/>
          </w:tcPr>
          <w:p w:rsidR="00771F18" w:rsidRDefault="008E1C3C" w:rsidP="00745AD1">
            <w:pPr>
              <w:pStyle w:val="Compact"/>
            </w:pPr>
            <w:r>
              <w:t>1.2276390</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1.4347982</w:t>
            </w:r>
          </w:p>
        </w:tc>
        <w:tc>
          <w:tcPr>
            <w:tcW w:w="0" w:type="auto"/>
          </w:tcPr>
          <w:p w:rsidR="00771F18" w:rsidRDefault="008E1C3C" w:rsidP="00745AD1">
            <w:pPr>
              <w:pStyle w:val="Compact"/>
            </w:pPr>
            <w:r>
              <w:t>0.0000000</w:t>
            </w:r>
          </w:p>
        </w:tc>
      </w:tr>
    </w:tbl>
    <w:p w:rsidR="00771F18" w:rsidRDefault="008E1C3C" w:rsidP="00485037">
      <w:pPr>
        <w:pStyle w:val="TableCaption"/>
      </w:pPr>
      <w:r>
        <w:t>Cox regression of Diastolic BP against time to dementia</w:t>
      </w:r>
    </w:p>
    <w:tbl>
      <w:tblPr>
        <w:tblStyle w:val="Table"/>
        <w:tblW w:w="0" w:type="pct"/>
        <w:tblLook w:val="07E0" w:firstRow="1" w:lastRow="1" w:firstColumn="1" w:lastColumn="1" w:noHBand="1" w:noVBand="1"/>
        <w:tblCaption w:val="Cox regression of Diastolic BP against time to dementia"/>
      </w:tblPr>
      <w:tblGrid>
        <w:gridCol w:w="1306"/>
        <w:gridCol w:w="1121"/>
      </w:tblGrid>
      <w:tr w:rsidR="00771F18">
        <w:tc>
          <w:tcPr>
            <w:tcW w:w="0" w:type="auto"/>
            <w:tcBorders>
              <w:bottom w:val="single" w:sz="0" w:space="0" w:color="auto"/>
            </w:tcBorders>
            <w:vAlign w:val="bottom"/>
          </w:tcPr>
          <w:p w:rsidR="00771F18" w:rsidRDefault="008E1C3C" w:rsidP="00745AD1">
            <w:pPr>
              <w:pStyle w:val="Compact"/>
            </w:pPr>
            <w:r>
              <w:t>Hazard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0.8532502</w:t>
            </w:r>
          </w:p>
        </w:tc>
        <w:tc>
          <w:tcPr>
            <w:tcW w:w="0" w:type="auto"/>
          </w:tcPr>
          <w:p w:rsidR="00771F18" w:rsidRDefault="008E1C3C" w:rsidP="00745AD1">
            <w:pPr>
              <w:pStyle w:val="Compact"/>
            </w:pPr>
            <w:r>
              <w:t>0.0088292</w:t>
            </w:r>
          </w:p>
        </w:tc>
      </w:tr>
    </w:tbl>
    <w:p w:rsidR="00771F18" w:rsidRDefault="008E1C3C" w:rsidP="00485037">
      <w:pPr>
        <w:pStyle w:val="TableCaption"/>
      </w:pPr>
      <w:r>
        <w:t>Cox regression of Diastolic BP against time to dementia, adjusted for age and gender</w:t>
      </w:r>
    </w:p>
    <w:tbl>
      <w:tblPr>
        <w:tblStyle w:val="Table"/>
        <w:tblW w:w="0" w:type="pct"/>
        <w:tblLook w:val="07E0" w:firstRow="1" w:lastRow="1" w:firstColumn="1" w:lastColumn="1" w:noHBand="1" w:noVBand="1"/>
        <w:tblCaption w:val="Cox regression of Diastolic BP against time to dementia, adjusted for age and gender"/>
      </w:tblPr>
      <w:tblGrid>
        <w:gridCol w:w="1611"/>
        <w:gridCol w:w="1306"/>
        <w:gridCol w:w="908"/>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Hazard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DBPbinDBP&gt;=90</w:t>
            </w:r>
          </w:p>
        </w:tc>
        <w:tc>
          <w:tcPr>
            <w:tcW w:w="0" w:type="auto"/>
          </w:tcPr>
          <w:p w:rsidR="00771F18" w:rsidRDefault="008E1C3C" w:rsidP="00745AD1">
            <w:pPr>
              <w:pStyle w:val="Compact"/>
            </w:pPr>
            <w:r>
              <w:t>0.8883067</w:t>
            </w:r>
          </w:p>
        </w:tc>
        <w:tc>
          <w:tcPr>
            <w:tcW w:w="0" w:type="auto"/>
          </w:tcPr>
          <w:p w:rsidR="00771F18" w:rsidRDefault="008E1C3C" w:rsidP="00745AD1">
            <w:pPr>
              <w:pStyle w:val="Compact"/>
            </w:pPr>
            <w:r>
              <w:t>0.05185</w:t>
            </w:r>
          </w:p>
        </w:tc>
      </w:tr>
      <w:tr w:rsidR="00771F18">
        <w:tc>
          <w:tcPr>
            <w:tcW w:w="0" w:type="auto"/>
          </w:tcPr>
          <w:p w:rsidR="00771F18" w:rsidRDefault="008E1C3C" w:rsidP="00745AD1">
            <w:pPr>
              <w:pStyle w:val="Compact"/>
            </w:pPr>
            <w:r>
              <w:t>age</w:t>
            </w:r>
          </w:p>
        </w:tc>
        <w:tc>
          <w:tcPr>
            <w:tcW w:w="0" w:type="auto"/>
          </w:tcPr>
          <w:p w:rsidR="00771F18" w:rsidRDefault="008E1C3C" w:rsidP="00745AD1">
            <w:pPr>
              <w:pStyle w:val="Compact"/>
            </w:pPr>
            <w:r>
              <w:t>1.2264941</w:t>
            </w:r>
          </w:p>
        </w:tc>
        <w:tc>
          <w:tcPr>
            <w:tcW w:w="0" w:type="auto"/>
          </w:tcPr>
          <w:p w:rsidR="00771F18" w:rsidRDefault="008E1C3C" w:rsidP="00745AD1">
            <w:pPr>
              <w:pStyle w:val="Compact"/>
            </w:pPr>
            <w:r>
              <w:t>0.00000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1.4459971</w:t>
            </w:r>
          </w:p>
        </w:tc>
        <w:tc>
          <w:tcPr>
            <w:tcW w:w="0" w:type="auto"/>
          </w:tcPr>
          <w:p w:rsidR="00771F18" w:rsidRDefault="008E1C3C" w:rsidP="00745AD1">
            <w:pPr>
              <w:pStyle w:val="Compact"/>
            </w:pPr>
            <w:r>
              <w:t>0.00000</w:t>
            </w:r>
          </w:p>
        </w:tc>
      </w:tr>
    </w:tbl>
    <w:p w:rsidR="00771F18" w:rsidRDefault="008E1C3C" w:rsidP="00485037">
      <w:pPr>
        <w:pStyle w:val="TableCaption"/>
      </w:pPr>
      <w:r>
        <w:t>Cox regression of Diastolic BP against time to dementia</w:t>
      </w:r>
    </w:p>
    <w:tbl>
      <w:tblPr>
        <w:tblStyle w:val="Table"/>
        <w:tblW w:w="0" w:type="pct"/>
        <w:tblLook w:val="07E0" w:firstRow="1" w:lastRow="1" w:firstColumn="1" w:lastColumn="1" w:noHBand="1" w:noVBand="1"/>
        <w:tblCaption w:val="Cox regression of Diastolic BP against time to dementia"/>
      </w:tblPr>
      <w:tblGrid>
        <w:gridCol w:w="1306"/>
        <w:gridCol w:w="864"/>
      </w:tblGrid>
      <w:tr w:rsidR="00771F18">
        <w:tc>
          <w:tcPr>
            <w:tcW w:w="0" w:type="auto"/>
            <w:tcBorders>
              <w:bottom w:val="single" w:sz="0" w:space="0" w:color="auto"/>
            </w:tcBorders>
            <w:vAlign w:val="bottom"/>
          </w:tcPr>
          <w:p w:rsidR="00771F18" w:rsidRDefault="008E1C3C" w:rsidP="00745AD1">
            <w:pPr>
              <w:pStyle w:val="Compact"/>
            </w:pPr>
            <w:r>
              <w:t>Hazard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0.9879549</w:t>
            </w:r>
          </w:p>
        </w:tc>
        <w:tc>
          <w:tcPr>
            <w:tcW w:w="0" w:type="auto"/>
          </w:tcPr>
          <w:p w:rsidR="00771F18" w:rsidRDefault="008E1C3C" w:rsidP="00745AD1">
            <w:pPr>
              <w:pStyle w:val="Compact"/>
            </w:pPr>
            <w:r>
              <w:t>1.1e-06</w:t>
            </w:r>
          </w:p>
        </w:tc>
      </w:tr>
    </w:tbl>
    <w:p w:rsidR="00771F18" w:rsidRDefault="008E1C3C" w:rsidP="00485037">
      <w:pPr>
        <w:pStyle w:val="TableCaption"/>
      </w:pPr>
      <w:r>
        <w:lastRenderedPageBreak/>
        <w:t>Cox regression of Diastolic BP against time to dementia, adjusted for age and gender</w:t>
      </w:r>
    </w:p>
    <w:tbl>
      <w:tblPr>
        <w:tblStyle w:val="Table"/>
        <w:tblW w:w="0" w:type="pct"/>
        <w:tblLook w:val="07E0" w:firstRow="1" w:lastRow="1" w:firstColumn="1" w:lastColumn="1" w:noHBand="1" w:noVBand="1"/>
        <w:tblCaption w:val="Cox regression of Diastolic BP against time to dementia, adjusted for age and gender"/>
      </w:tblPr>
      <w:tblGrid>
        <w:gridCol w:w="1251"/>
        <w:gridCol w:w="1306"/>
        <w:gridCol w:w="101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Hazard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DBP</w:t>
            </w:r>
          </w:p>
        </w:tc>
        <w:tc>
          <w:tcPr>
            <w:tcW w:w="0" w:type="auto"/>
          </w:tcPr>
          <w:p w:rsidR="00771F18" w:rsidRDefault="008E1C3C" w:rsidP="00745AD1">
            <w:pPr>
              <w:pStyle w:val="Compact"/>
            </w:pPr>
            <w:r>
              <w:t>0.9893213</w:t>
            </w:r>
          </w:p>
        </w:tc>
        <w:tc>
          <w:tcPr>
            <w:tcW w:w="0" w:type="auto"/>
          </w:tcPr>
          <w:p w:rsidR="00771F18" w:rsidRDefault="008E1C3C" w:rsidP="00745AD1">
            <w:pPr>
              <w:pStyle w:val="Compact"/>
            </w:pPr>
            <w:r>
              <w:t>2.13e-05</w:t>
            </w:r>
          </w:p>
        </w:tc>
      </w:tr>
      <w:tr w:rsidR="00771F18">
        <w:tc>
          <w:tcPr>
            <w:tcW w:w="0" w:type="auto"/>
          </w:tcPr>
          <w:p w:rsidR="00771F18" w:rsidRDefault="008E1C3C" w:rsidP="00745AD1">
            <w:pPr>
              <w:pStyle w:val="Compact"/>
            </w:pPr>
            <w:r>
              <w:t>age</w:t>
            </w:r>
          </w:p>
        </w:tc>
        <w:tc>
          <w:tcPr>
            <w:tcW w:w="0" w:type="auto"/>
          </w:tcPr>
          <w:p w:rsidR="00771F18" w:rsidRDefault="008E1C3C" w:rsidP="00745AD1">
            <w:pPr>
              <w:pStyle w:val="Compact"/>
            </w:pPr>
            <w:r>
              <w:t>1.2253108</w:t>
            </w:r>
          </w:p>
        </w:tc>
        <w:tc>
          <w:tcPr>
            <w:tcW w:w="0" w:type="auto"/>
          </w:tcPr>
          <w:p w:rsidR="00771F18" w:rsidRDefault="008E1C3C" w:rsidP="00745AD1">
            <w:pPr>
              <w:pStyle w:val="Compact"/>
            </w:pPr>
            <w:r>
              <w:t>0.00e+00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1.4743914</w:t>
            </w:r>
          </w:p>
        </w:tc>
        <w:tc>
          <w:tcPr>
            <w:tcW w:w="0" w:type="auto"/>
          </w:tcPr>
          <w:p w:rsidR="00771F18" w:rsidRDefault="008E1C3C" w:rsidP="00745AD1">
            <w:pPr>
              <w:pStyle w:val="Compact"/>
            </w:pPr>
            <w:r>
              <w:t>0.00e+00</w:t>
            </w:r>
          </w:p>
        </w:tc>
      </w:tr>
    </w:tbl>
    <w:p w:rsidR="008E1C3C" w:rsidRDefault="008E1C3C"/>
    <w:sectPr w:rsidR="008E1C3C">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467E" w:rsidRDefault="00C9467E">
      <w:pPr>
        <w:spacing w:after="0"/>
      </w:pPr>
      <w:r>
        <w:separator/>
      </w:r>
    </w:p>
  </w:endnote>
  <w:endnote w:type="continuationSeparator" w:id="0">
    <w:p w:rsidR="00C9467E" w:rsidRDefault="00C946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alibri" w:hAnsi="Calibri"/>
      </w:rPr>
      <w:id w:val="1208451534"/>
      <w:docPartObj>
        <w:docPartGallery w:val="Page Numbers (Bottom of Page)"/>
        <w:docPartUnique/>
      </w:docPartObj>
    </w:sdtPr>
    <w:sdtEndPr>
      <w:rPr>
        <w:noProof/>
      </w:rPr>
    </w:sdtEndPr>
    <w:sdtContent>
      <w:p w:rsidR="00042104" w:rsidRPr="00042104" w:rsidRDefault="00042104">
        <w:pPr>
          <w:pStyle w:val="Footer"/>
          <w:jc w:val="center"/>
          <w:rPr>
            <w:rFonts w:ascii="Calibri" w:hAnsi="Calibri"/>
          </w:rPr>
        </w:pPr>
        <w:r w:rsidRPr="00042104">
          <w:rPr>
            <w:rFonts w:ascii="Calibri" w:hAnsi="Calibri"/>
          </w:rPr>
          <w:fldChar w:fldCharType="begin"/>
        </w:r>
        <w:r w:rsidRPr="00042104">
          <w:rPr>
            <w:rFonts w:ascii="Calibri" w:hAnsi="Calibri"/>
          </w:rPr>
          <w:instrText xml:space="preserve"> PAGE   \* MERGEFORMAT </w:instrText>
        </w:r>
        <w:r w:rsidRPr="00042104">
          <w:rPr>
            <w:rFonts w:ascii="Calibri" w:hAnsi="Calibri"/>
          </w:rPr>
          <w:fldChar w:fldCharType="separate"/>
        </w:r>
        <w:r w:rsidR="00194424">
          <w:rPr>
            <w:rFonts w:ascii="Calibri" w:hAnsi="Calibri"/>
            <w:noProof/>
          </w:rPr>
          <w:t>9</w:t>
        </w:r>
        <w:r w:rsidRPr="00042104">
          <w:rPr>
            <w:rFonts w:ascii="Calibri" w:hAnsi="Calibri"/>
            <w:noProof/>
          </w:rPr>
          <w:fldChar w:fldCharType="end"/>
        </w:r>
      </w:p>
    </w:sdtContent>
  </w:sdt>
  <w:p w:rsidR="00042104" w:rsidRDefault="000421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467E" w:rsidRDefault="00C9467E">
      <w:r>
        <w:separator/>
      </w:r>
    </w:p>
  </w:footnote>
  <w:footnote w:type="continuationSeparator" w:id="0">
    <w:p w:rsidR="00C9467E" w:rsidRDefault="00C946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2FA667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8048C14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A4CA47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8A238C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D4CBF6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1D780FF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6C897D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56808E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390AE4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442A7D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1B01E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425422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42104"/>
    <w:rsid w:val="00194424"/>
    <w:rsid w:val="00485037"/>
    <w:rsid w:val="004E29B3"/>
    <w:rsid w:val="00590D07"/>
    <w:rsid w:val="00745AD1"/>
    <w:rsid w:val="00771F18"/>
    <w:rsid w:val="00784D58"/>
    <w:rsid w:val="008D6863"/>
    <w:rsid w:val="008E1C3C"/>
    <w:rsid w:val="00B86B75"/>
    <w:rsid w:val="00BC48D5"/>
    <w:rsid w:val="00C36279"/>
    <w:rsid w:val="00C9467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B8B54"/>
  <w15:docId w15:val="{E6FCFD39-F6B1-49B0-AFC5-AF4F7F7B7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2"/>
    <w:next w:val="BodyText"/>
    <w:uiPriority w:val="9"/>
    <w:qFormat/>
    <w:rsid w:val="000B77C1"/>
    <w:pPr>
      <w:outlineLvl w:val="0"/>
    </w:pPr>
    <w:rPr>
      <w:b/>
    </w:rPr>
  </w:style>
  <w:style w:type="paragraph" w:styleId="Heading2">
    <w:name w:val="heading 2"/>
    <w:basedOn w:val="Normal"/>
    <w:next w:val="BodyText"/>
    <w:uiPriority w:val="9"/>
    <w:unhideWhenUsed/>
    <w:qFormat/>
    <w:rsid w:val="000B77C1"/>
    <w:pPr>
      <w:keepNext/>
      <w:keepLines/>
      <w:spacing w:before="200" w:after="0"/>
      <w:outlineLvl w:val="1"/>
    </w:pPr>
    <w:rPr>
      <w:rFonts w:ascii="Calibri Light" w:eastAsiaTheme="majorEastAsia" w:hAnsi="Calibri Light" w:cs="Calibri Light"/>
      <w:bCs/>
      <w:color w:val="4F81BD" w:themeColor="accent1"/>
      <w:sz w:val="26"/>
      <w:szCs w:val="26"/>
    </w:rPr>
  </w:style>
  <w:style w:type="paragraph" w:styleId="Heading3">
    <w:name w:val="heading 3"/>
    <w:basedOn w:val="Normal"/>
    <w:next w:val="BodyText"/>
    <w:uiPriority w:val="9"/>
    <w:unhideWhenUsed/>
    <w:qFormat/>
    <w:rsid w:val="000B77C1"/>
    <w:pPr>
      <w:keepNext/>
      <w:keepLines/>
      <w:spacing w:before="40" w:after="0" w:line="259" w:lineRule="auto"/>
      <w:outlineLvl w:val="2"/>
    </w:pPr>
    <w:rPr>
      <w:rFonts w:ascii="Calibri Light" w:eastAsia="Times New Roman" w:hAnsi="Calibri Light" w:cs="Times New Roman"/>
      <w:color w:val="1F4D78"/>
      <w:lang w:val="en-GB"/>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45AD1"/>
    <w:pPr>
      <w:spacing w:before="180" w:after="180"/>
    </w:pPr>
    <w:rPr>
      <w:rFonts w:ascii="Calibri" w:hAnsi="Calibri" w:cs="Calibri"/>
      <w:sz w:val="22"/>
    </w:rPr>
  </w:style>
  <w:style w:type="paragraph" w:customStyle="1" w:styleId="FirstParagraph">
    <w:name w:val="First Paragraph"/>
    <w:basedOn w:val="BodyText"/>
    <w:next w:val="BodyText"/>
    <w:qFormat/>
    <w:rsid w:val="000B77C1"/>
  </w:style>
  <w:style w:type="paragraph" w:customStyle="1" w:styleId="Compact">
    <w:name w:val="Compact"/>
    <w:basedOn w:val="BodyText"/>
    <w:qFormat/>
    <w:rsid w:val="00745AD1"/>
    <w:pPr>
      <w:spacing w:before="36" w:after="36"/>
    </w:pPr>
    <w:rPr>
      <w:sz w:val="21"/>
      <w:szCs w:val="21"/>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485037"/>
    <w:pPr>
      <w:keepNext/>
      <w:spacing w:before="240"/>
    </w:pPr>
    <w:rPr>
      <w:rFonts w:ascii="Calibri" w:hAnsi="Calibri" w:cs="Calibri"/>
      <w:color w:val="244061" w:themeColor="accent1" w:themeShade="80"/>
      <w:sz w:val="22"/>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745AD1"/>
    <w:rPr>
      <w:rFonts w:ascii="Calibri" w:hAnsi="Calibri" w:cs="Calibri"/>
      <w:sz w:val="22"/>
    </w:rPr>
  </w:style>
  <w:style w:type="paragraph" w:styleId="Header">
    <w:name w:val="header"/>
    <w:basedOn w:val="Normal"/>
    <w:link w:val="HeaderChar"/>
    <w:unhideWhenUsed/>
    <w:rsid w:val="00042104"/>
    <w:pPr>
      <w:tabs>
        <w:tab w:val="center" w:pos="4513"/>
        <w:tab w:val="right" w:pos="9026"/>
      </w:tabs>
      <w:spacing w:after="0"/>
    </w:pPr>
  </w:style>
  <w:style w:type="character" w:customStyle="1" w:styleId="HeaderChar">
    <w:name w:val="Header Char"/>
    <w:basedOn w:val="DefaultParagraphFont"/>
    <w:link w:val="Header"/>
    <w:rsid w:val="00042104"/>
  </w:style>
  <w:style w:type="paragraph" w:styleId="Footer">
    <w:name w:val="footer"/>
    <w:basedOn w:val="Normal"/>
    <w:link w:val="FooterChar"/>
    <w:uiPriority w:val="99"/>
    <w:unhideWhenUsed/>
    <w:rsid w:val="00042104"/>
    <w:pPr>
      <w:tabs>
        <w:tab w:val="center" w:pos="4513"/>
        <w:tab w:val="right" w:pos="9026"/>
      </w:tabs>
      <w:spacing w:after="0"/>
    </w:pPr>
  </w:style>
  <w:style w:type="character" w:customStyle="1" w:styleId="FooterChar">
    <w:name w:val="Footer Char"/>
    <w:basedOn w:val="DefaultParagraphFont"/>
    <w:link w:val="Footer"/>
    <w:uiPriority w:val="99"/>
    <w:rsid w:val="00042104"/>
  </w:style>
  <w:style w:type="paragraph" w:customStyle="1" w:styleId="Todo">
    <w:name w:val="Todo"/>
    <w:basedOn w:val="BodyText"/>
    <w:link w:val="TodoChar"/>
    <w:qFormat/>
    <w:rsid w:val="00194424"/>
    <w:rPr>
      <w:i/>
      <w:color w:val="FF0000"/>
    </w:rPr>
  </w:style>
  <w:style w:type="character" w:customStyle="1" w:styleId="TodoChar">
    <w:name w:val="Todo Char"/>
    <w:basedOn w:val="BodyTextChar"/>
    <w:link w:val="Todo"/>
    <w:rsid w:val="00194424"/>
    <w:rPr>
      <w:rFonts w:ascii="Calibri" w:hAnsi="Calibri" w:cs="Calibri"/>
      <w:i/>
      <w:color w:val="FF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9</Pages>
  <Words>1769</Words>
  <Characters>10089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Hypertension Tabulations</vt:lpstr>
    </vt:vector>
  </TitlesOfParts>
  <Company>NDPH</Company>
  <LinksUpToDate>false</LinksUpToDate>
  <CharactersWithSpaces>11835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Hypertension Tabulations</dc:title>
  <dc:creator>Jennifer Collister</dc:creator>
  <cp:keywords/>
  <cp:lastModifiedBy>Jennifer Collister</cp:lastModifiedBy>
  <cp:revision>5</cp:revision>
  <dcterms:created xsi:type="dcterms:W3CDTF">2020-01-16T10:03:00Z</dcterms:created>
  <dcterms:modified xsi:type="dcterms:W3CDTF">2020-04-16T15:07:00Z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15/01/2020</vt:lpwstr>
  </property>
  <property fmtid="{D5CDD505-2E9C-101B-9397-08002B2CF9AE}" pid="3" name="output">
    <vt:lpwstr/>
  </property>
</Properties>
</file>