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8" w:rsidRDefault="008E1C3C">
      <w:pPr>
        <w:pStyle w:val="Title"/>
      </w:pPr>
      <w:r>
        <w:t>Hypertension Tabulations</w:t>
      </w:r>
    </w:p>
    <w:p w:rsidR="00771F18" w:rsidRDefault="008E1C3C">
      <w:pPr>
        <w:pStyle w:val="Author"/>
      </w:pPr>
      <w:r>
        <w:t>Jennifer Collister</w:t>
      </w:r>
    </w:p>
    <w:p w:rsidR="00771F18" w:rsidRDefault="008E1C3C">
      <w:pPr>
        <w:pStyle w:val="Date"/>
      </w:pPr>
      <w:r>
        <w:t>15/01/2020</w:t>
      </w:r>
    </w:p>
    <w:p w:rsidR="00771F18" w:rsidRDefault="008E1C3C" w:rsidP="00745AD1">
      <w:pPr>
        <w:pStyle w:val="FirstParagraph"/>
      </w:pPr>
      <w:r>
        <w:t>Individuals below the age of 50 are excluded.</w:t>
      </w:r>
    </w:p>
    <w:p w:rsidR="00771F18" w:rsidRDefault="008E1C3C">
      <w:pPr>
        <w:pStyle w:val="Heading2"/>
      </w:pPr>
      <w:bookmarkStart w:id="0" w:name="X7e50588899a2f549dc03a14a6a57cd2d38026f7"/>
      <w:r>
        <w:t>Tables and cross tabs separating out self-reported previous diagnosis of hypertension gathered through touchscreen questionnaire vs verbal interview.</w:t>
      </w:r>
      <w:bookmarkEnd w:id="0"/>
    </w:p>
    <w:p w:rsidR="00771F18" w:rsidRDefault="008E1C3C" w:rsidP="00745AD1">
      <w:pPr>
        <w:pStyle w:val="FirstParagraph"/>
      </w:pPr>
      <w:r>
        <w:t>From the UKB documentation:</w:t>
      </w:r>
    </w:p>
    <w:p w:rsidR="00771F18" w:rsidRDefault="008E1C3C" w:rsidP="00745AD1">
      <w:pPr>
        <w:pStyle w:val="BlockText"/>
      </w:pPr>
      <w:r>
        <w:t>On the interview’s screen will be a box that tells them if the participant has responded in the touchscreen questionnaire (or if they were not sure) that they had been told by a doctor that they have one or more of the following illnesses: … high blood pressure…. These will already be selected in the illness tree. If data is required, the interviewer asks: “In the touch screen you selected that you have been told by a doctor that you have other serious illnesses or disabilities, could you now tell me what they are?” If no data is required, the interviewer checks with the participant that this is the case. If during the interview it appears [any illnesses] have been incorrectly selected, the responses can be removed by clicking on the illness.</w:t>
      </w:r>
    </w:p>
    <w:p w:rsidR="00771F18" w:rsidRDefault="008E1C3C" w:rsidP="00745AD1">
      <w:pPr>
        <w:pStyle w:val="FirstParagraph"/>
      </w:pPr>
      <w:r>
        <w:t>There are therefore a couple of factors to consider in interpretation:</w:t>
      </w:r>
    </w:p>
    <w:p w:rsidR="00771F18" w:rsidRDefault="008E1C3C" w:rsidP="00745AD1">
      <w:pPr>
        <w:pStyle w:val="Compact"/>
        <w:numPr>
          <w:ilvl w:val="0"/>
          <w:numId w:val="13"/>
        </w:numPr>
      </w:pPr>
      <w:r>
        <w:t>The data from the touchscreen questionnaire is multiple choice - participants can</w:t>
      </w:r>
    </w:p>
    <w:p w:rsidR="00771F18" w:rsidRDefault="008E1C3C" w:rsidP="00745AD1">
      <w:pPr>
        <w:pStyle w:val="Compact"/>
        <w:numPr>
          <w:ilvl w:val="1"/>
          <w:numId w:val="14"/>
        </w:numPr>
      </w:pPr>
      <w:r>
        <w:t>select “High blood pressure”</w:t>
      </w:r>
    </w:p>
    <w:p w:rsidR="00771F18" w:rsidRDefault="008E1C3C" w:rsidP="00745AD1">
      <w:pPr>
        <w:pStyle w:val="Compact"/>
        <w:numPr>
          <w:ilvl w:val="1"/>
          <w:numId w:val="14"/>
        </w:numPr>
      </w:pPr>
      <w:r>
        <w:t>select other medical conditions (eg stroke, angina) but not high blood pressure (implying that they do not have hypertension)</w:t>
      </w:r>
    </w:p>
    <w:p w:rsidR="00771F18" w:rsidRDefault="008E1C3C" w:rsidP="00745AD1">
      <w:pPr>
        <w:pStyle w:val="Compact"/>
        <w:numPr>
          <w:ilvl w:val="1"/>
          <w:numId w:val="14"/>
        </w:numPr>
      </w:pPr>
      <w:r>
        <w:t>select “Do not know” - I believe this triggers investigation in the verbal interview</w:t>
      </w:r>
    </w:p>
    <w:p w:rsidR="00771F18" w:rsidRDefault="008E1C3C" w:rsidP="00745AD1">
      <w:pPr>
        <w:pStyle w:val="Compact"/>
        <w:numPr>
          <w:ilvl w:val="1"/>
          <w:numId w:val="14"/>
        </w:numPr>
      </w:pPr>
      <w:r>
        <w:t>select “Prefer not to answer” - I don’t know if this is probed further in the verbal interview</w:t>
      </w:r>
    </w:p>
    <w:p w:rsidR="00771F18" w:rsidRDefault="008E1C3C" w:rsidP="00745AD1">
      <w:pPr>
        <w:pStyle w:val="Compact"/>
        <w:numPr>
          <w:ilvl w:val="1"/>
          <w:numId w:val="14"/>
        </w:numPr>
      </w:pPr>
      <w:r>
        <w:t>not answer the question</w:t>
      </w:r>
    </w:p>
    <w:p w:rsidR="00771F18" w:rsidRDefault="008E1C3C" w:rsidP="00745AD1">
      <w:pPr>
        <w:pStyle w:val="Compact"/>
        <w:numPr>
          <w:ilvl w:val="0"/>
          <w:numId w:val="13"/>
        </w:numPr>
      </w:pPr>
      <w:r>
        <w:t>The data from the verbal interview is a list of illness codes - if a code for hypertension is recorded for a patient then they are considered to have self-reported a diagnosis of hypertension in the verbal interview. If a code for hypertension is not recorded, there is no way of knowing whether this means they said they did not have hypertension or refused to answer.</w:t>
      </w:r>
    </w:p>
    <w:p w:rsidR="00771F18" w:rsidRDefault="008E1C3C" w:rsidP="00745AD1">
      <w:pPr>
        <w:pStyle w:val="Compact"/>
        <w:numPr>
          <w:ilvl w:val="0"/>
          <w:numId w:val="13"/>
        </w:numPr>
      </w:pPr>
      <w:r>
        <w:t>When the interviewer removes a response, is it removed from the touchscreen questionnaire data?</w:t>
      </w:r>
    </w:p>
    <w:p w:rsidR="00194424" w:rsidRDefault="00194424" w:rsidP="00194424">
      <w:pPr>
        <w:pStyle w:val="Compact"/>
      </w:pPr>
    </w:p>
    <w:p w:rsidR="00194424" w:rsidRDefault="00194424" w:rsidP="00194424">
      <w:pPr>
        <w:pStyle w:val="Todo"/>
      </w:pPr>
      <w:r>
        <w:t>To-do notes in this format</w:t>
      </w:r>
    </w:p>
    <w:p w:rsidR="009C0768" w:rsidRDefault="009C0768" w:rsidP="009C0768">
      <w:pPr>
        <w:pStyle w:val="Note"/>
      </w:pPr>
      <w:bookmarkStart w:id="1" w:name="_GoBack"/>
      <w:r>
        <w:t>N</w:t>
      </w:r>
      <w:r>
        <w:t>otes</w:t>
      </w:r>
      <w:r>
        <w:t xml:space="preserve"> for general awareness</w:t>
      </w:r>
      <w:r>
        <w:t xml:space="preserve"> in this format</w:t>
      </w:r>
    </w:p>
    <w:bookmarkEnd w:id="1"/>
    <w:p w:rsidR="00771F18" w:rsidRPr="00745AD1" w:rsidRDefault="008E1C3C" w:rsidP="00485037">
      <w:pPr>
        <w:pStyle w:val="TableCaption"/>
      </w:pPr>
      <w:r w:rsidRPr="00745AD1">
        <w:t>Self-reported hypertension status in touchscreen questionnaire vs verbal interview</w:t>
      </w:r>
    </w:p>
    <w:tbl>
      <w:tblPr>
        <w:tblStyle w:val="Table"/>
        <w:tblW w:w="0" w:type="pct"/>
        <w:tblLook w:val="07E0" w:firstRow="1" w:lastRow="1" w:firstColumn="1" w:lastColumn="1" w:noHBand="1" w:noVBand="1"/>
        <w:tblCaption w:val="Self-reported hypertension status in touchscreen questionnaire vs verbal interview"/>
      </w:tblPr>
      <w:tblGrid>
        <w:gridCol w:w="2292"/>
        <w:gridCol w:w="2576"/>
        <w:gridCol w:w="2548"/>
        <w:gridCol w:w="1089"/>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Pr="00745AD1" w:rsidRDefault="008E1C3C" w:rsidP="00745AD1">
            <w:pPr>
              <w:pStyle w:val="Compact"/>
            </w:pPr>
            <w:r w:rsidRPr="00745AD1">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lastRenderedPageBreak/>
              <w:t>Self-reported normotensive in verbal interview</w:t>
            </w:r>
          </w:p>
        </w:tc>
        <w:tc>
          <w:tcPr>
            <w:tcW w:w="0" w:type="auto"/>
          </w:tcPr>
          <w:p w:rsidR="00771F18" w:rsidRDefault="008E1C3C" w:rsidP="00745AD1">
            <w:pPr>
              <w:pStyle w:val="Compact"/>
            </w:pPr>
            <w:r>
              <w:t>234736 (99.18%)</w:t>
            </w:r>
          </w:p>
        </w:tc>
        <w:tc>
          <w:tcPr>
            <w:tcW w:w="0" w:type="auto"/>
          </w:tcPr>
          <w:p w:rsidR="00771F18" w:rsidRDefault="008E1C3C" w:rsidP="00745AD1">
            <w:pPr>
              <w:pStyle w:val="Compact"/>
            </w:pPr>
            <w:r>
              <w:t>2654 (2.49%)</w:t>
            </w:r>
          </w:p>
        </w:tc>
        <w:tc>
          <w:tcPr>
            <w:tcW w:w="0" w:type="auto"/>
          </w:tcPr>
          <w:p w:rsidR="00771F18" w:rsidRDefault="008E1C3C" w:rsidP="00745AD1">
            <w:pPr>
              <w:pStyle w:val="Compact"/>
            </w:pPr>
            <w:r>
              <w:t>325 (88.56%)</w:t>
            </w:r>
          </w:p>
        </w:tc>
        <w:tc>
          <w:tcPr>
            <w:tcW w:w="0" w:type="auto"/>
          </w:tcPr>
          <w:p w:rsidR="00771F18" w:rsidRDefault="008E1C3C" w:rsidP="00745AD1">
            <w:pPr>
              <w:pStyle w:val="Compact"/>
            </w:pPr>
            <w:r>
              <w:t>237715</w:t>
            </w:r>
          </w:p>
        </w:tc>
      </w:tr>
      <w:tr w:rsidR="00771F18">
        <w:tc>
          <w:tcPr>
            <w:tcW w:w="0" w:type="auto"/>
          </w:tcPr>
          <w:p w:rsidR="00771F18" w:rsidRDefault="008E1C3C" w:rsidP="00745AD1">
            <w:pPr>
              <w:pStyle w:val="Compact"/>
            </w:pPr>
            <w:r>
              <w:t>Self-reported hypertensive in verbal interview</w:t>
            </w:r>
          </w:p>
        </w:tc>
        <w:tc>
          <w:tcPr>
            <w:tcW w:w="0" w:type="auto"/>
          </w:tcPr>
          <w:p w:rsidR="00771F18" w:rsidRDefault="008E1C3C" w:rsidP="00745AD1">
            <w:pPr>
              <w:pStyle w:val="Compact"/>
            </w:pPr>
            <w:r>
              <w:t>1940 (0.82%)</w:t>
            </w:r>
          </w:p>
        </w:tc>
        <w:tc>
          <w:tcPr>
            <w:tcW w:w="0" w:type="auto"/>
          </w:tcPr>
          <w:p w:rsidR="00771F18" w:rsidRDefault="008E1C3C" w:rsidP="00745AD1">
            <w:pPr>
              <w:pStyle w:val="Compact"/>
            </w:pPr>
            <w:r>
              <w:t>103927 (97.51%)</w:t>
            </w:r>
          </w:p>
        </w:tc>
        <w:tc>
          <w:tcPr>
            <w:tcW w:w="0" w:type="auto"/>
          </w:tcPr>
          <w:p w:rsidR="00771F18" w:rsidRDefault="008E1C3C" w:rsidP="00745AD1">
            <w:pPr>
              <w:pStyle w:val="Compact"/>
            </w:pPr>
            <w:r>
              <w:t>42 (11.44%)</w:t>
            </w:r>
          </w:p>
        </w:tc>
        <w:tc>
          <w:tcPr>
            <w:tcW w:w="0" w:type="auto"/>
          </w:tcPr>
          <w:p w:rsidR="00771F18" w:rsidRDefault="008E1C3C" w:rsidP="00745AD1">
            <w:pPr>
              <w:pStyle w:val="Compact"/>
            </w:pPr>
            <w:r>
              <w:t>105909</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745AD1">
      <w:pPr>
        <w:pStyle w:val="BodyText"/>
      </w:pPr>
      <w:r>
        <w:t>We see that there is high agreement between those who self-reported a diagnosis of hypertension in the touchscreen questionnaire and during the verbal interview.</w:t>
      </w:r>
    </w:p>
    <w:p w:rsidR="00771F18" w:rsidRDefault="008E1C3C" w:rsidP="00745AD1">
      <w:pPr>
        <w:pStyle w:val="BodyText"/>
      </w:pPr>
      <w:r>
        <w:t xml:space="preserve">It seems likely where an individual did not self-report as hypertensive in the touchscreen </w:t>
      </w:r>
      <w:r w:rsidRPr="00745AD1">
        <w:t>questionnaire</w:t>
      </w:r>
      <w:r>
        <w:t>, but was recorded as hypertensive in the verbal interview, that in these cases the interviewer was able to determine that the patient had received a diagnosis of hypertension.</w:t>
      </w:r>
    </w:p>
    <w:p w:rsidR="00771F18" w:rsidRDefault="008E1C3C" w:rsidP="00745AD1">
      <w:pPr>
        <w:pStyle w:val="BodyText"/>
      </w:pPr>
      <w:r>
        <w:t>The cases where individuals reported a diagnosis of hypertension in the touchscreen questionnaire but were not recorded as such in the verbal interview could either mean that they had made an error in the questionnaire and the interviewer determined that they were not hypertensive, or that the question was not asked at verbal interview?</w:t>
      </w:r>
    </w:p>
    <w:p w:rsidR="00771F18" w:rsidRPr="00485037" w:rsidRDefault="008E1C3C" w:rsidP="00485037">
      <w:pPr>
        <w:pStyle w:val="TableCaption"/>
      </w:pPr>
      <w:r w:rsidRPr="00485037">
        <w:t>Touchscreen self-reported diagnosed hypertensive vs measured hypertensive at baseline</w:t>
      </w:r>
    </w:p>
    <w:tbl>
      <w:tblPr>
        <w:tblStyle w:val="Table"/>
        <w:tblW w:w="0" w:type="pct"/>
        <w:tblLook w:val="07E0" w:firstRow="1" w:lastRow="1" w:firstColumn="1" w:lastColumn="1" w:noHBand="1" w:noVBand="1"/>
        <w:tblCaption w:val="Touchscreen self-reported diagnosed hypertensive vs measured hypertensive at baseline"/>
      </w:tblPr>
      <w:tblGrid>
        <w:gridCol w:w="1992"/>
        <w:gridCol w:w="2720"/>
        <w:gridCol w:w="2690"/>
        <w:gridCol w:w="1103"/>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134563 (56.86%)</w:t>
            </w:r>
          </w:p>
        </w:tc>
        <w:tc>
          <w:tcPr>
            <w:tcW w:w="0" w:type="auto"/>
          </w:tcPr>
          <w:p w:rsidR="00771F18" w:rsidRDefault="008E1C3C" w:rsidP="00745AD1">
            <w:pPr>
              <w:pStyle w:val="Compact"/>
            </w:pPr>
            <w:r>
              <w:t>32678 (30.66%)</w:t>
            </w:r>
          </w:p>
        </w:tc>
        <w:tc>
          <w:tcPr>
            <w:tcW w:w="0" w:type="auto"/>
          </w:tcPr>
          <w:p w:rsidR="00771F18" w:rsidRDefault="008E1C3C" w:rsidP="00745AD1">
            <w:pPr>
              <w:pStyle w:val="Compact"/>
            </w:pPr>
            <w:r>
              <w:t>28 (7.63%)</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102113 (43.14%)</w:t>
            </w:r>
          </w:p>
        </w:tc>
        <w:tc>
          <w:tcPr>
            <w:tcW w:w="0" w:type="auto"/>
          </w:tcPr>
          <w:p w:rsidR="00771F18" w:rsidRDefault="008E1C3C" w:rsidP="00745AD1">
            <w:pPr>
              <w:pStyle w:val="Compact"/>
            </w:pPr>
            <w:r>
              <w:t>73903 (69.34%)</w:t>
            </w:r>
          </w:p>
        </w:tc>
        <w:tc>
          <w:tcPr>
            <w:tcW w:w="0" w:type="auto"/>
          </w:tcPr>
          <w:p w:rsidR="00771F18" w:rsidRDefault="008E1C3C" w:rsidP="00745AD1">
            <w:pPr>
              <w:pStyle w:val="Compact"/>
            </w:pPr>
            <w:r>
              <w:t>339 (92.37%)</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measured hypertensive at baseline</w:t>
      </w:r>
    </w:p>
    <w:tbl>
      <w:tblPr>
        <w:tblStyle w:val="Table"/>
        <w:tblW w:w="0" w:type="pct"/>
        <w:tblLook w:val="07E0" w:firstRow="1" w:lastRow="1" w:firstColumn="1" w:lastColumn="1" w:noHBand="1" w:noVBand="1"/>
        <w:tblCaption w:val="Verbal interview self-reported diagnosed hypertensive vs measured hypertensive at baseline"/>
      </w:tblPr>
      <w:tblGrid>
        <w:gridCol w:w="2442"/>
        <w:gridCol w:w="3071"/>
        <w:gridCol w:w="2992"/>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134746 (56.68%)</w:t>
            </w:r>
          </w:p>
        </w:tc>
        <w:tc>
          <w:tcPr>
            <w:tcW w:w="0" w:type="auto"/>
          </w:tcPr>
          <w:p w:rsidR="00771F18" w:rsidRDefault="008E1C3C" w:rsidP="00745AD1">
            <w:pPr>
              <w:pStyle w:val="Compact"/>
            </w:pPr>
            <w:r>
              <w:t>32523 (30.71%)</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102969 (43.32%)</w:t>
            </w:r>
          </w:p>
        </w:tc>
        <w:tc>
          <w:tcPr>
            <w:tcW w:w="0" w:type="auto"/>
          </w:tcPr>
          <w:p w:rsidR="00771F18" w:rsidRDefault="008E1C3C" w:rsidP="00745AD1">
            <w:pPr>
              <w:pStyle w:val="Compact"/>
            </w:pPr>
            <w:r>
              <w:t>73386 (69.29%)</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rsidP="00485037">
      <w:pPr>
        <w:pStyle w:val="TableCaption"/>
      </w:pPr>
      <w:r>
        <w:t>Touchscreen self-reported diagnosed hypertensive vs self-reported BP medication</w:t>
      </w:r>
    </w:p>
    <w:tbl>
      <w:tblPr>
        <w:tblStyle w:val="Table"/>
        <w:tblW w:w="0" w:type="pct"/>
        <w:tblLook w:val="07E0" w:firstRow="1" w:lastRow="1" w:firstColumn="1" w:lastColumn="1" w:noHBand="1" w:noVBand="1"/>
        <w:tblCaption w:val="Touchscreen self-reported diagnosed hypertensive vs self-reported BP medication"/>
      </w:tblPr>
      <w:tblGrid>
        <w:gridCol w:w="1737"/>
        <w:gridCol w:w="2843"/>
        <w:gridCol w:w="2810"/>
        <w:gridCol w:w="1115"/>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228568 (96.57%)</w:t>
            </w:r>
          </w:p>
        </w:tc>
        <w:tc>
          <w:tcPr>
            <w:tcW w:w="0" w:type="auto"/>
          </w:tcPr>
          <w:p w:rsidR="00771F18" w:rsidRDefault="008E1C3C" w:rsidP="00745AD1">
            <w:pPr>
              <w:pStyle w:val="Compact"/>
            </w:pPr>
            <w:r>
              <w:t>28051 (26.32%)</w:t>
            </w:r>
          </w:p>
        </w:tc>
        <w:tc>
          <w:tcPr>
            <w:tcW w:w="0" w:type="auto"/>
          </w:tcPr>
          <w:p w:rsidR="00771F18" w:rsidRDefault="008E1C3C" w:rsidP="00745AD1">
            <w:pPr>
              <w:pStyle w:val="Compact"/>
            </w:pPr>
            <w:r>
              <w:t>261 (71.12%)</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lastRenderedPageBreak/>
              <w:t>Self-reported BP medication</w:t>
            </w:r>
          </w:p>
        </w:tc>
        <w:tc>
          <w:tcPr>
            <w:tcW w:w="0" w:type="auto"/>
          </w:tcPr>
          <w:p w:rsidR="00771F18" w:rsidRDefault="008E1C3C" w:rsidP="00745AD1">
            <w:pPr>
              <w:pStyle w:val="Compact"/>
            </w:pPr>
            <w:r>
              <w:t>7360 (3.11%)</w:t>
            </w:r>
          </w:p>
        </w:tc>
        <w:tc>
          <w:tcPr>
            <w:tcW w:w="0" w:type="auto"/>
          </w:tcPr>
          <w:p w:rsidR="00771F18" w:rsidRDefault="008E1C3C" w:rsidP="00745AD1">
            <w:pPr>
              <w:pStyle w:val="Compact"/>
            </w:pPr>
            <w:r>
              <w:t>78042 (73.22%)</w:t>
            </w:r>
          </w:p>
        </w:tc>
        <w:tc>
          <w:tcPr>
            <w:tcW w:w="0" w:type="auto"/>
          </w:tcPr>
          <w:p w:rsidR="00771F18" w:rsidRDefault="008E1C3C" w:rsidP="00745AD1">
            <w:pPr>
              <w:pStyle w:val="Compact"/>
            </w:pPr>
            <w:r>
              <w:t>56 (15.26%)</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748 (0.32%)</w:t>
            </w:r>
          </w:p>
        </w:tc>
        <w:tc>
          <w:tcPr>
            <w:tcW w:w="0" w:type="auto"/>
          </w:tcPr>
          <w:p w:rsidR="00771F18" w:rsidRDefault="008E1C3C" w:rsidP="00745AD1">
            <w:pPr>
              <w:pStyle w:val="Compact"/>
            </w:pPr>
            <w:r>
              <w:t>488 (0.46%)</w:t>
            </w:r>
          </w:p>
        </w:tc>
        <w:tc>
          <w:tcPr>
            <w:tcW w:w="0" w:type="auto"/>
          </w:tcPr>
          <w:p w:rsidR="00771F18" w:rsidRDefault="008E1C3C" w:rsidP="00745AD1">
            <w:pPr>
              <w:pStyle w:val="Compact"/>
            </w:pPr>
            <w:r>
              <w:t>50 (13.62%)</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self-reported BP medication</w:t>
      </w:r>
    </w:p>
    <w:tbl>
      <w:tblPr>
        <w:tblStyle w:val="Table"/>
        <w:tblW w:w="0" w:type="pct"/>
        <w:tblLook w:val="07E0" w:firstRow="1" w:lastRow="1" w:firstColumn="1" w:lastColumn="1" w:noHBand="1" w:noVBand="1"/>
        <w:tblCaption w:val="Verbal interview self-reported diagnosed hypertensive vs self-reported BP medication"/>
      </w:tblPr>
      <w:tblGrid>
        <w:gridCol w:w="2118"/>
        <w:gridCol w:w="3233"/>
        <w:gridCol w:w="315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230721 (97.06%)</w:t>
            </w:r>
          </w:p>
        </w:tc>
        <w:tc>
          <w:tcPr>
            <w:tcW w:w="0" w:type="auto"/>
          </w:tcPr>
          <w:p w:rsidR="00771F18" w:rsidRDefault="008E1C3C" w:rsidP="00745AD1">
            <w:pPr>
              <w:pStyle w:val="Compact"/>
            </w:pPr>
            <w:r>
              <w:t>26159 (24.7%)</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6213 (2.61%)</w:t>
            </w:r>
          </w:p>
        </w:tc>
        <w:tc>
          <w:tcPr>
            <w:tcW w:w="0" w:type="auto"/>
          </w:tcPr>
          <w:p w:rsidR="00771F18" w:rsidRDefault="008E1C3C" w:rsidP="00745AD1">
            <w:pPr>
              <w:pStyle w:val="Compact"/>
            </w:pPr>
            <w:r>
              <w:t>79245 (74.82%)</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781 (0.33%)</w:t>
            </w:r>
          </w:p>
        </w:tc>
        <w:tc>
          <w:tcPr>
            <w:tcW w:w="0" w:type="auto"/>
          </w:tcPr>
          <w:p w:rsidR="00771F18" w:rsidRDefault="008E1C3C" w:rsidP="00745AD1">
            <w:pPr>
              <w:pStyle w:val="Compact"/>
            </w:pPr>
            <w:r>
              <w:t>505 (0.48%)</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pPr>
        <w:pStyle w:val="Heading2"/>
      </w:pPr>
      <w:bookmarkStart w:id="2" w:name="the-number-of-cases-of-dementia"/>
      <w:r>
        <w:t>The number of cases of dementia</w:t>
      </w:r>
      <w:bookmarkEnd w:id="2"/>
    </w:p>
    <w:p w:rsidR="00771F18" w:rsidRDefault="008E1C3C" w:rsidP="00485037">
      <w:pPr>
        <w:pStyle w:val="TableCaption"/>
      </w:pPr>
      <w:r>
        <w:t>Measured hypertension at baseline vs dementia status among those not on hypertensive medication</w:t>
      </w:r>
    </w:p>
    <w:tbl>
      <w:tblPr>
        <w:tblStyle w:val="Table"/>
        <w:tblW w:w="0" w:type="pct"/>
        <w:tblLook w:val="07E0" w:firstRow="1" w:lastRow="1" w:firstColumn="1" w:lastColumn="1" w:noHBand="1" w:noVBand="1"/>
        <w:tblCaption w:val="Measured hypertension at baseline vs dementia status among those not on hypertensive medication"/>
      </w:tblPr>
      <w:tblGrid>
        <w:gridCol w:w="3212"/>
        <w:gridCol w:w="1659"/>
        <w:gridCol w:w="13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135858 (53.09%)</w:t>
            </w:r>
          </w:p>
        </w:tc>
        <w:tc>
          <w:tcPr>
            <w:tcW w:w="0" w:type="auto"/>
          </w:tcPr>
          <w:p w:rsidR="00771F18" w:rsidRDefault="008E1C3C" w:rsidP="00745AD1">
            <w:pPr>
              <w:pStyle w:val="Compact"/>
            </w:pPr>
            <w:r>
              <w:t>437 (45.71%)</w:t>
            </w:r>
          </w:p>
        </w:tc>
        <w:tc>
          <w:tcPr>
            <w:tcW w:w="0" w:type="auto"/>
          </w:tcPr>
          <w:p w:rsidR="00771F18" w:rsidRDefault="008E1C3C" w:rsidP="00745AD1">
            <w:pPr>
              <w:pStyle w:val="Compact"/>
            </w:pPr>
            <w:r>
              <w:t>136295</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120066 (46.91%)</w:t>
            </w:r>
          </w:p>
        </w:tc>
        <w:tc>
          <w:tcPr>
            <w:tcW w:w="0" w:type="auto"/>
          </w:tcPr>
          <w:p w:rsidR="00771F18" w:rsidRDefault="008E1C3C" w:rsidP="00745AD1">
            <w:pPr>
              <w:pStyle w:val="Compact"/>
            </w:pPr>
            <w:r>
              <w:t>519 (54.29%)</w:t>
            </w:r>
          </w:p>
        </w:tc>
        <w:tc>
          <w:tcPr>
            <w:tcW w:w="0" w:type="auto"/>
          </w:tcPr>
          <w:p w:rsidR="00771F18" w:rsidRDefault="008E1C3C" w:rsidP="00745AD1">
            <w:pPr>
              <w:pStyle w:val="Compact"/>
            </w:pPr>
            <w:r>
              <w:t>120585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255924</w:t>
            </w:r>
          </w:p>
        </w:tc>
        <w:tc>
          <w:tcPr>
            <w:tcW w:w="0" w:type="auto"/>
          </w:tcPr>
          <w:p w:rsidR="00771F18" w:rsidRDefault="008E1C3C" w:rsidP="00745AD1">
            <w:pPr>
              <w:pStyle w:val="Compact"/>
            </w:pPr>
            <w:r>
              <w:t>956</w:t>
            </w:r>
          </w:p>
        </w:tc>
        <w:tc>
          <w:tcPr>
            <w:tcW w:w="0" w:type="auto"/>
          </w:tcPr>
          <w:p w:rsidR="00771F18" w:rsidRDefault="008E1C3C" w:rsidP="00745AD1">
            <w:pPr>
              <w:pStyle w:val="Compact"/>
            </w:pPr>
            <w:r>
              <w:t>256880</w:t>
            </w:r>
          </w:p>
        </w:tc>
      </w:tr>
    </w:tbl>
    <w:p w:rsidR="00771F18" w:rsidRDefault="008E1C3C" w:rsidP="00485037">
      <w:pPr>
        <w:pStyle w:val="TableCaption"/>
      </w:pPr>
      <w:r>
        <w:t>Measured hypertension at baseline vs dementia status among those taking hypertensive medication</w:t>
      </w:r>
    </w:p>
    <w:tbl>
      <w:tblPr>
        <w:tblStyle w:val="Table"/>
        <w:tblW w:w="0" w:type="pct"/>
        <w:tblLook w:val="07E0" w:firstRow="1" w:lastRow="1" w:firstColumn="1" w:lastColumn="1" w:noHBand="1" w:noVBand="1"/>
        <w:tblCaption w:val="Measured hypertension at baseline vs dementia status among those taking hypertensive medication"/>
      </w:tblPr>
      <w:tblGrid>
        <w:gridCol w:w="3212"/>
        <w:gridCol w:w="1552"/>
        <w:gridCol w:w="1340"/>
        <w:gridCol w:w="749"/>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Pr="00745AD1" w:rsidRDefault="008E1C3C" w:rsidP="00745AD1">
            <w:pPr>
              <w:pStyle w:val="Compact"/>
            </w:pPr>
            <w:r w:rsidRPr="00745AD1">
              <w:t>Not hypertensive at baseline</w:t>
            </w:r>
          </w:p>
        </w:tc>
        <w:tc>
          <w:tcPr>
            <w:tcW w:w="0" w:type="auto"/>
          </w:tcPr>
          <w:p w:rsidR="00771F18" w:rsidRDefault="008E1C3C" w:rsidP="00745AD1">
            <w:pPr>
              <w:pStyle w:val="Compact"/>
            </w:pPr>
            <w:r>
              <w:t>30566 (36.05%)</w:t>
            </w:r>
          </w:p>
        </w:tc>
        <w:tc>
          <w:tcPr>
            <w:tcW w:w="0" w:type="auto"/>
          </w:tcPr>
          <w:p w:rsidR="00771F18" w:rsidRDefault="008E1C3C" w:rsidP="00745AD1">
            <w:pPr>
              <w:pStyle w:val="Compact"/>
            </w:pPr>
            <w:r>
              <w:t>254 (37.91%)</w:t>
            </w:r>
          </w:p>
        </w:tc>
        <w:tc>
          <w:tcPr>
            <w:tcW w:w="0" w:type="auto"/>
          </w:tcPr>
          <w:p w:rsidR="00771F18" w:rsidRDefault="008E1C3C" w:rsidP="00745AD1">
            <w:pPr>
              <w:pStyle w:val="Compact"/>
            </w:pPr>
            <w:r>
              <w:t>30820</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54222 (63.95%)</w:t>
            </w:r>
          </w:p>
        </w:tc>
        <w:tc>
          <w:tcPr>
            <w:tcW w:w="0" w:type="auto"/>
          </w:tcPr>
          <w:p w:rsidR="00771F18" w:rsidRDefault="008E1C3C" w:rsidP="00745AD1">
            <w:pPr>
              <w:pStyle w:val="Compact"/>
            </w:pPr>
            <w:r>
              <w:t>416 (62.09%)</w:t>
            </w:r>
          </w:p>
        </w:tc>
        <w:tc>
          <w:tcPr>
            <w:tcW w:w="0" w:type="auto"/>
          </w:tcPr>
          <w:p w:rsidR="00771F18" w:rsidRDefault="008E1C3C" w:rsidP="00745AD1">
            <w:pPr>
              <w:pStyle w:val="Compact"/>
            </w:pPr>
            <w:r>
              <w:t>54638</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84788</w:t>
            </w:r>
          </w:p>
        </w:tc>
        <w:tc>
          <w:tcPr>
            <w:tcW w:w="0" w:type="auto"/>
          </w:tcPr>
          <w:p w:rsidR="00771F18" w:rsidRDefault="008E1C3C" w:rsidP="00745AD1">
            <w:pPr>
              <w:pStyle w:val="Compact"/>
            </w:pPr>
            <w:r>
              <w:t>670</w:t>
            </w:r>
          </w:p>
        </w:tc>
        <w:tc>
          <w:tcPr>
            <w:tcW w:w="0" w:type="auto"/>
          </w:tcPr>
          <w:p w:rsidR="00771F18" w:rsidRDefault="008E1C3C" w:rsidP="00745AD1">
            <w:pPr>
              <w:pStyle w:val="Compact"/>
            </w:pPr>
            <w:r>
              <w:t>85458</w:t>
            </w:r>
          </w:p>
        </w:tc>
      </w:tr>
    </w:tbl>
    <w:p w:rsidR="00771F18" w:rsidRDefault="008E1C3C">
      <w:pPr>
        <w:pStyle w:val="Heading2"/>
      </w:pPr>
      <w:bookmarkStart w:id="3" w:name="logistic-regressions"/>
      <w:r>
        <w:t>Logistic regressions</w:t>
      </w:r>
      <w:bookmarkEnd w:id="3"/>
    </w:p>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129"/>
        <w:gridCol w:w="1150"/>
        <w:gridCol w:w="904"/>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0.0121109</w:t>
            </w:r>
          </w:p>
        </w:tc>
        <w:tc>
          <w:tcPr>
            <w:tcW w:w="0" w:type="auto"/>
          </w:tcPr>
          <w:p w:rsidR="00771F18" w:rsidRDefault="008E1C3C" w:rsidP="00745AD1">
            <w:pPr>
              <w:pStyle w:val="Compact"/>
            </w:pPr>
            <w:r>
              <w:t>0.0e+00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0.9888480</w:t>
            </w:r>
          </w:p>
        </w:tc>
        <w:tc>
          <w:tcPr>
            <w:tcW w:w="0" w:type="auto"/>
          </w:tcPr>
          <w:p w:rsidR="00771F18" w:rsidRDefault="008E1C3C" w:rsidP="00745AD1">
            <w:pPr>
              <w:pStyle w:val="Compact"/>
            </w:pPr>
            <w:r>
              <w:t>6.4e-06</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0.0006437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0.9904363</w:t>
            </w:r>
          </w:p>
        </w:tc>
        <w:tc>
          <w:tcPr>
            <w:tcW w:w="0" w:type="auto"/>
          </w:tcPr>
          <w:p w:rsidR="00771F18" w:rsidRDefault="008E1C3C" w:rsidP="00745AD1">
            <w:pPr>
              <w:pStyle w:val="Compact"/>
            </w:pPr>
            <w:r>
              <w:t>0.0001415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1.2212745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1.4295131</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0.0062319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0.9937656</w:t>
            </w:r>
          </w:p>
        </w:tc>
        <w:tc>
          <w:tcPr>
            <w:tcW w:w="0" w:type="auto"/>
          </w:tcPr>
          <w:p w:rsidR="00771F18" w:rsidRDefault="008E1C3C" w:rsidP="00745AD1">
            <w:pPr>
              <w:pStyle w:val="Compact"/>
            </w:pPr>
            <w:r>
              <w:t>0.0550517</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0.0687604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0.9741724</w:t>
            </w:r>
          </w:p>
        </w:tc>
        <w:tc>
          <w:tcPr>
            <w:tcW w:w="0" w:type="auto"/>
          </w:tcPr>
          <w:p w:rsidR="00771F18" w:rsidRDefault="008E1C3C" w:rsidP="00745AD1">
            <w:pPr>
              <w:pStyle w:val="Compact"/>
            </w:pPr>
            <w:r>
              <w:t>0</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0.0004434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0.9930769</w:t>
            </w:r>
          </w:p>
        </w:tc>
        <w:tc>
          <w:tcPr>
            <w:tcW w:w="0" w:type="auto"/>
          </w:tcPr>
          <w:p w:rsidR="00771F18" w:rsidRDefault="008E1C3C" w:rsidP="00745AD1">
            <w:pPr>
              <w:pStyle w:val="Compact"/>
            </w:pPr>
            <w:r>
              <w:t>0.0368226</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1.2234006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1.4023895</w:t>
            </w:r>
          </w:p>
        </w:tc>
        <w:tc>
          <w:tcPr>
            <w:tcW w:w="0" w:type="auto"/>
          </w:tcPr>
          <w:p w:rsidR="00771F18" w:rsidRDefault="008E1C3C" w:rsidP="00745AD1">
            <w:pPr>
              <w:pStyle w:val="Compact"/>
            </w:pPr>
            <w:r>
              <w:t>0.0000003</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0.0020334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0.9842802</w:t>
            </w:r>
          </w:p>
        </w:tc>
        <w:tc>
          <w:tcPr>
            <w:tcW w:w="0" w:type="auto"/>
          </w:tcPr>
          <w:p w:rsidR="00771F18" w:rsidRDefault="008E1C3C" w:rsidP="00745AD1">
            <w:pPr>
              <w:pStyle w:val="Compact"/>
            </w:pPr>
            <w:r>
              <w:t>0.0000614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1.1910722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1.3536196</w:t>
            </w:r>
          </w:p>
        </w:tc>
        <w:tc>
          <w:tcPr>
            <w:tcW w:w="0" w:type="auto"/>
          </w:tcPr>
          <w:p w:rsidR="00771F18" w:rsidRDefault="008E1C3C" w:rsidP="00745AD1">
            <w:pPr>
              <w:pStyle w:val="Compact"/>
            </w:pPr>
            <w:r>
              <w:t>0.0001556</w:t>
            </w:r>
          </w:p>
        </w:tc>
      </w:tr>
    </w:tbl>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0.0049811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0.8655825</w:t>
            </w:r>
          </w:p>
        </w:tc>
        <w:tc>
          <w:tcPr>
            <w:tcW w:w="0" w:type="auto"/>
          </w:tcPr>
          <w:p w:rsidR="00771F18" w:rsidRDefault="008E1C3C" w:rsidP="00745AD1">
            <w:pPr>
              <w:pStyle w:val="Compact"/>
            </w:pPr>
            <w:r>
              <w:t>0.0174695</w:t>
            </w:r>
          </w:p>
        </w:tc>
      </w:tr>
    </w:tbl>
    <w:p w:rsidR="00771F18" w:rsidRDefault="008E1C3C" w:rsidP="00485037">
      <w:pPr>
        <w:pStyle w:val="TableCaption"/>
      </w:pPr>
      <w:r>
        <w:lastRenderedPageBreak/>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0.0002982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0.9030799</w:t>
            </w:r>
          </w:p>
        </w:tc>
        <w:tc>
          <w:tcPr>
            <w:tcW w:w="0" w:type="auto"/>
          </w:tcPr>
          <w:p w:rsidR="00771F18" w:rsidRDefault="008E1C3C" w:rsidP="00745AD1">
            <w:pPr>
              <w:pStyle w:val="Compact"/>
            </w:pPr>
            <w:r>
              <w:t>0.0955637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1.2223747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1.4050384</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0.0037913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0.9323661</w:t>
            </w:r>
          </w:p>
        </w:tc>
        <w:tc>
          <w:tcPr>
            <w:tcW w:w="0" w:type="auto"/>
          </w:tcPr>
          <w:p w:rsidR="00771F18" w:rsidRDefault="008E1C3C" w:rsidP="00745AD1">
            <w:pPr>
              <w:pStyle w:val="Compact"/>
            </w:pPr>
            <w:r>
              <w:t>0.3819824</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611"/>
        <w:gridCol w:w="1150"/>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0.0086488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0.6885815</w:t>
            </w:r>
          </w:p>
        </w:tc>
        <w:tc>
          <w:tcPr>
            <w:tcW w:w="0" w:type="auto"/>
          </w:tcPr>
          <w:p w:rsidR="00771F18" w:rsidRDefault="008E1C3C" w:rsidP="00745AD1">
            <w:pPr>
              <w:pStyle w:val="Compact"/>
            </w:pPr>
            <w:r>
              <w:t>9.05e-05</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0.0002554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0.9344403</w:t>
            </w:r>
          </w:p>
        </w:tc>
        <w:tc>
          <w:tcPr>
            <w:tcW w:w="0" w:type="auto"/>
          </w:tcPr>
          <w:p w:rsidR="00771F18" w:rsidRDefault="008E1C3C" w:rsidP="00745AD1">
            <w:pPr>
              <w:pStyle w:val="Compact"/>
            </w:pPr>
            <w:r>
              <w:t>0.4008580</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1.2238648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1.3802369</w:t>
            </w:r>
          </w:p>
        </w:tc>
        <w:tc>
          <w:tcPr>
            <w:tcW w:w="0" w:type="auto"/>
          </w:tcPr>
          <w:p w:rsidR="00771F18" w:rsidRDefault="008E1C3C" w:rsidP="00745AD1">
            <w:pPr>
              <w:pStyle w:val="Compact"/>
            </w:pPr>
            <w:r>
              <w:t>0.0000008</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0.0005496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0.8243221</w:t>
            </w:r>
          </w:p>
        </w:tc>
        <w:tc>
          <w:tcPr>
            <w:tcW w:w="0" w:type="auto"/>
          </w:tcPr>
          <w:p w:rsidR="00771F18" w:rsidRDefault="008E1C3C" w:rsidP="00745AD1">
            <w:pPr>
              <w:pStyle w:val="Compact"/>
            </w:pPr>
            <w:r>
              <w:t>0.0442963</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1.1953775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1.3394921</w:t>
            </w:r>
          </w:p>
        </w:tc>
        <w:tc>
          <w:tcPr>
            <w:tcW w:w="0" w:type="auto"/>
          </w:tcPr>
          <w:p w:rsidR="00771F18" w:rsidRDefault="008E1C3C" w:rsidP="00745AD1">
            <w:pPr>
              <w:pStyle w:val="Compact"/>
            </w:pPr>
            <w:r>
              <w:t>0.0002598</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0.001104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1.010411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0.0002998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0.9997696</w:t>
            </w:r>
          </w:p>
        </w:tc>
        <w:tc>
          <w:tcPr>
            <w:tcW w:w="0" w:type="auto"/>
          </w:tcPr>
          <w:p w:rsidR="00771F18" w:rsidRDefault="008E1C3C" w:rsidP="00745AD1">
            <w:pPr>
              <w:pStyle w:val="Compact"/>
            </w:pPr>
            <w:r>
              <w:t>0.8632964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1.2231396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1.3950699</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0.0008105</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1.0109121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0.0055857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1.0023808</w:t>
            </w:r>
          </w:p>
        </w:tc>
        <w:tc>
          <w:tcPr>
            <w:tcW w:w="0" w:type="auto"/>
          </w:tcPr>
          <w:p w:rsidR="00771F18" w:rsidRDefault="008E1C3C" w:rsidP="00745AD1">
            <w:pPr>
              <w:pStyle w:val="Compact"/>
            </w:pPr>
            <w:r>
              <w:t>0.2672768</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0.0002671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0.9995461</w:t>
            </w:r>
          </w:p>
        </w:tc>
        <w:tc>
          <w:tcPr>
            <w:tcW w:w="0" w:type="auto"/>
          </w:tcPr>
          <w:p w:rsidR="00771F18" w:rsidRDefault="008E1C3C" w:rsidP="00745AD1">
            <w:pPr>
              <w:pStyle w:val="Compact"/>
            </w:pPr>
            <w:r>
              <w:t>0.7955562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1.2245073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1.3744509</w:t>
            </w:r>
          </w:p>
        </w:tc>
        <w:tc>
          <w:tcPr>
            <w:tcW w:w="0" w:type="auto"/>
          </w:tcPr>
          <w:p w:rsidR="00771F18" w:rsidRDefault="008E1C3C" w:rsidP="00745AD1">
            <w:pPr>
              <w:pStyle w:val="Compact"/>
            </w:pPr>
            <w:r>
              <w:t>0.0000011</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0.0007152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0.9976043</w:t>
            </w:r>
          </w:p>
        </w:tc>
        <w:tc>
          <w:tcPr>
            <w:tcW w:w="0" w:type="auto"/>
          </w:tcPr>
          <w:p w:rsidR="00771F18" w:rsidRDefault="008E1C3C" w:rsidP="00745AD1">
            <w:pPr>
              <w:pStyle w:val="Compact"/>
            </w:pPr>
            <w:r>
              <w:t>0.2670708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1.1992587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1.3264931</w:t>
            </w:r>
          </w:p>
        </w:tc>
        <w:tc>
          <w:tcPr>
            <w:tcW w:w="0" w:type="auto"/>
          </w:tcPr>
          <w:p w:rsidR="00771F18" w:rsidRDefault="008E1C3C" w:rsidP="00745AD1">
            <w:pPr>
              <w:pStyle w:val="Compact"/>
            </w:pPr>
            <w:r>
              <w:t>0.0004065</w:t>
            </w:r>
          </w:p>
        </w:tc>
      </w:tr>
    </w:tbl>
    <w:p w:rsidR="00771F18" w:rsidRDefault="008E1C3C" w:rsidP="00485037">
      <w:pPr>
        <w:pStyle w:val="TableCaption"/>
      </w:pPr>
      <w:r>
        <w:lastRenderedPageBreak/>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0.004108</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1.357991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0.0002949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0.9521920</w:t>
            </w:r>
          </w:p>
        </w:tc>
        <w:tc>
          <w:tcPr>
            <w:tcW w:w="0" w:type="auto"/>
          </w:tcPr>
          <w:p w:rsidR="00771F18" w:rsidRDefault="008E1C3C" w:rsidP="00745AD1">
            <w:pPr>
              <w:pStyle w:val="Compact"/>
            </w:pPr>
            <w:r>
              <w:t>0.3315148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1.2239230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1.3989827</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0.0031606</w:t>
            </w:r>
          </w:p>
        </w:tc>
        <w:tc>
          <w:tcPr>
            <w:tcW w:w="0" w:type="auto"/>
          </w:tcPr>
          <w:p w:rsidR="00771F18" w:rsidRDefault="008E1C3C" w:rsidP="00745AD1">
            <w:pPr>
              <w:pStyle w:val="Compact"/>
            </w:pPr>
            <w:r>
              <w:t>0e+00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1.4088592</w:t>
            </w:r>
          </w:p>
        </w:tc>
        <w:tc>
          <w:tcPr>
            <w:tcW w:w="0" w:type="auto"/>
          </w:tcPr>
          <w:p w:rsidR="00771F18" w:rsidRDefault="008E1C3C" w:rsidP="00745AD1">
            <w:pPr>
              <w:pStyle w:val="Compact"/>
            </w:pPr>
            <w:r>
              <w:t>1e-07</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0.0080330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0.9733229</w:t>
            </w:r>
          </w:p>
        </w:tc>
        <w:tc>
          <w:tcPr>
            <w:tcW w:w="0" w:type="auto"/>
          </w:tcPr>
          <w:p w:rsidR="00771F18" w:rsidRDefault="008E1C3C" w:rsidP="00745AD1">
            <w:pPr>
              <w:pStyle w:val="Compact"/>
            </w:pPr>
            <w:r>
              <w:t>0.7331869</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0.0002535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0.9731491</w:t>
            </w:r>
          </w:p>
        </w:tc>
        <w:tc>
          <w:tcPr>
            <w:tcW w:w="0" w:type="auto"/>
          </w:tcPr>
          <w:p w:rsidR="00771F18" w:rsidRDefault="008E1C3C" w:rsidP="00745AD1">
            <w:pPr>
              <w:pStyle w:val="Compact"/>
            </w:pPr>
            <w:r>
              <w:t>0.6798012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1.2246431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1.3754248</w:t>
            </w:r>
          </w:p>
        </w:tc>
        <w:tc>
          <w:tcPr>
            <w:tcW w:w="0" w:type="auto"/>
          </w:tcPr>
          <w:p w:rsidR="00771F18" w:rsidRDefault="008E1C3C" w:rsidP="00745AD1">
            <w:pPr>
              <w:pStyle w:val="Compact"/>
            </w:pPr>
            <w:r>
              <w:t>0.0000010</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0.0005558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0.8353561</w:t>
            </w:r>
          </w:p>
        </w:tc>
        <w:tc>
          <w:tcPr>
            <w:tcW w:w="0" w:type="auto"/>
          </w:tcPr>
          <w:p w:rsidR="00771F18" w:rsidRDefault="008E1C3C" w:rsidP="00745AD1">
            <w:pPr>
              <w:pStyle w:val="Compact"/>
            </w:pPr>
            <w:r>
              <w:t>0.0240625</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1.2001356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1.3294654</w:t>
            </w:r>
          </w:p>
        </w:tc>
        <w:tc>
          <w:tcPr>
            <w:tcW w:w="0" w:type="auto"/>
          </w:tcPr>
          <w:p w:rsidR="00771F18" w:rsidRDefault="008E1C3C" w:rsidP="00745AD1">
            <w:pPr>
              <w:pStyle w:val="Compact"/>
            </w:pPr>
            <w:r>
              <w:t>0.0003659</w:t>
            </w:r>
          </w:p>
        </w:tc>
      </w:tr>
    </w:tbl>
    <w:p w:rsidR="00771F18" w:rsidRDefault="008E1C3C">
      <w:pPr>
        <w:pStyle w:val="Heading2"/>
      </w:pPr>
      <w:bookmarkStart w:id="4" w:name="cox-regressions"/>
      <w:r>
        <w:t>Cox regressions</w:t>
      </w:r>
      <w:bookmarkEnd w:id="4"/>
    </w:p>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1.358614</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652"/>
        <w:gridCol w:w="1306"/>
        <w:gridCol w:w="101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0.9417648</w:t>
            </w:r>
          </w:p>
        </w:tc>
        <w:tc>
          <w:tcPr>
            <w:tcW w:w="0" w:type="auto"/>
          </w:tcPr>
          <w:p w:rsidR="00771F18" w:rsidRDefault="008E1C3C" w:rsidP="00745AD1">
            <w:pPr>
              <w:pStyle w:val="Compact"/>
            </w:pPr>
            <w:r>
              <w:t>0.232272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1.2283655</w:t>
            </w:r>
          </w:p>
        </w:tc>
        <w:tc>
          <w:tcPr>
            <w:tcW w:w="0" w:type="auto"/>
          </w:tcPr>
          <w:p w:rsidR="00771F18" w:rsidRDefault="008E1C3C" w:rsidP="00745AD1">
            <w:pPr>
              <w:pStyle w:val="Compact"/>
            </w:pPr>
            <w:r>
              <w:t>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1.4389482</w:t>
            </w:r>
          </w:p>
        </w:tc>
        <w:tc>
          <w:tcPr>
            <w:tcW w:w="0" w:type="auto"/>
          </w:tcPr>
          <w:p w:rsidR="00771F18" w:rsidRDefault="008E1C3C" w:rsidP="00745AD1">
            <w:pPr>
              <w:pStyle w:val="Compact"/>
            </w:pPr>
            <w:r>
              <w:t>0.000000</w:t>
            </w:r>
          </w:p>
        </w:tc>
      </w:tr>
    </w:tbl>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1.010483</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251"/>
        <w:gridCol w:w="1306"/>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0.9994569</w:t>
            </w:r>
          </w:p>
        </w:tc>
        <w:tc>
          <w:tcPr>
            <w:tcW w:w="0" w:type="auto"/>
          </w:tcPr>
          <w:p w:rsidR="00771F18" w:rsidRDefault="008E1C3C" w:rsidP="00745AD1">
            <w:pPr>
              <w:pStyle w:val="Compact"/>
            </w:pPr>
            <w:r>
              <w:t>0.6846667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1.2276390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1.4347982</w:t>
            </w:r>
          </w:p>
        </w:tc>
        <w:tc>
          <w:tcPr>
            <w:tcW w:w="0" w:type="auto"/>
          </w:tcPr>
          <w:p w:rsidR="00771F18" w:rsidRDefault="008E1C3C" w:rsidP="00745AD1">
            <w:pPr>
              <w:pStyle w:val="Compact"/>
            </w:pPr>
            <w:r>
              <w:t>0.0000000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1121"/>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0.8532502</w:t>
            </w:r>
          </w:p>
        </w:tc>
        <w:tc>
          <w:tcPr>
            <w:tcW w:w="0" w:type="auto"/>
          </w:tcPr>
          <w:p w:rsidR="00771F18" w:rsidRDefault="008E1C3C" w:rsidP="00745AD1">
            <w:pPr>
              <w:pStyle w:val="Compact"/>
            </w:pPr>
            <w:r>
              <w:t>0.0088292</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611"/>
        <w:gridCol w:w="1306"/>
        <w:gridCol w:w="908"/>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0.8883067</w:t>
            </w:r>
          </w:p>
        </w:tc>
        <w:tc>
          <w:tcPr>
            <w:tcW w:w="0" w:type="auto"/>
          </w:tcPr>
          <w:p w:rsidR="00771F18" w:rsidRDefault="008E1C3C" w:rsidP="00745AD1">
            <w:pPr>
              <w:pStyle w:val="Compact"/>
            </w:pPr>
            <w:r>
              <w:t>0.05185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1.2264941</w:t>
            </w:r>
          </w:p>
        </w:tc>
        <w:tc>
          <w:tcPr>
            <w:tcW w:w="0" w:type="auto"/>
          </w:tcPr>
          <w:p w:rsidR="00771F18" w:rsidRDefault="008E1C3C" w:rsidP="00745AD1">
            <w:pPr>
              <w:pStyle w:val="Compact"/>
            </w:pPr>
            <w:r>
              <w:t>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1.4459971</w:t>
            </w:r>
          </w:p>
        </w:tc>
        <w:tc>
          <w:tcPr>
            <w:tcW w:w="0" w:type="auto"/>
          </w:tcPr>
          <w:p w:rsidR="00771F18" w:rsidRDefault="008E1C3C" w:rsidP="00745AD1">
            <w:pPr>
              <w:pStyle w:val="Compact"/>
            </w:pPr>
            <w:r>
              <w:t>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864"/>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0.9879549</w:t>
            </w:r>
          </w:p>
        </w:tc>
        <w:tc>
          <w:tcPr>
            <w:tcW w:w="0" w:type="auto"/>
          </w:tcPr>
          <w:p w:rsidR="00771F18" w:rsidRDefault="008E1C3C" w:rsidP="00745AD1">
            <w:pPr>
              <w:pStyle w:val="Compact"/>
            </w:pPr>
            <w:r>
              <w:t>1.1e-06</w:t>
            </w:r>
          </w:p>
        </w:tc>
      </w:tr>
    </w:tbl>
    <w:p w:rsidR="00771F18" w:rsidRDefault="008E1C3C" w:rsidP="00485037">
      <w:pPr>
        <w:pStyle w:val="TableCaption"/>
      </w:pPr>
      <w:r>
        <w:lastRenderedPageBreak/>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251"/>
        <w:gridCol w:w="1306"/>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0.9893213</w:t>
            </w:r>
          </w:p>
        </w:tc>
        <w:tc>
          <w:tcPr>
            <w:tcW w:w="0" w:type="auto"/>
          </w:tcPr>
          <w:p w:rsidR="00771F18" w:rsidRDefault="008E1C3C" w:rsidP="00745AD1">
            <w:pPr>
              <w:pStyle w:val="Compact"/>
            </w:pPr>
            <w:r>
              <w:t>2.13e-05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1.2253108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1.4743914</w:t>
            </w:r>
          </w:p>
        </w:tc>
        <w:tc>
          <w:tcPr>
            <w:tcW w:w="0" w:type="auto"/>
          </w:tcPr>
          <w:p w:rsidR="00771F18" w:rsidRDefault="008E1C3C" w:rsidP="00745AD1">
            <w:pPr>
              <w:pStyle w:val="Compact"/>
            </w:pPr>
            <w:r>
              <w:t>0.00e+00</w:t>
            </w:r>
          </w:p>
        </w:tc>
      </w:tr>
    </w:tbl>
    <w:p w:rsidR="008E1C3C" w:rsidRDefault="008E1C3C"/>
    <w:sectPr w:rsidR="008E1C3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E" w:rsidRDefault="00C9467E">
      <w:pPr>
        <w:spacing w:after="0"/>
      </w:pPr>
      <w:r>
        <w:separator/>
      </w:r>
    </w:p>
  </w:endnote>
  <w:endnote w:type="continuationSeparator" w:id="0">
    <w:p w:rsidR="00C9467E" w:rsidRDefault="00C9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208451534"/>
      <w:docPartObj>
        <w:docPartGallery w:val="Page Numbers (Bottom of Page)"/>
        <w:docPartUnique/>
      </w:docPartObj>
    </w:sdtPr>
    <w:sdtEndPr>
      <w:rPr>
        <w:noProof/>
      </w:rPr>
    </w:sdtEndPr>
    <w:sdtContent>
      <w:p w:rsidR="00042104" w:rsidRPr="00042104" w:rsidRDefault="00042104">
        <w:pPr>
          <w:pStyle w:val="Footer"/>
          <w:jc w:val="center"/>
          <w:rPr>
            <w:rFonts w:ascii="Calibri" w:hAnsi="Calibri"/>
          </w:rPr>
        </w:pPr>
        <w:r w:rsidRPr="00042104">
          <w:rPr>
            <w:rFonts w:ascii="Calibri" w:hAnsi="Calibri"/>
          </w:rPr>
          <w:fldChar w:fldCharType="begin"/>
        </w:r>
        <w:r w:rsidRPr="00042104">
          <w:rPr>
            <w:rFonts w:ascii="Calibri" w:hAnsi="Calibri"/>
          </w:rPr>
          <w:instrText xml:space="preserve"> PAGE   \* MERGEFORMAT </w:instrText>
        </w:r>
        <w:r w:rsidRPr="00042104">
          <w:rPr>
            <w:rFonts w:ascii="Calibri" w:hAnsi="Calibri"/>
          </w:rPr>
          <w:fldChar w:fldCharType="separate"/>
        </w:r>
        <w:r w:rsidR="009C0768">
          <w:rPr>
            <w:rFonts w:ascii="Calibri" w:hAnsi="Calibri"/>
            <w:noProof/>
          </w:rPr>
          <w:t>9</w:t>
        </w:r>
        <w:r w:rsidRPr="00042104">
          <w:rPr>
            <w:rFonts w:ascii="Calibri" w:hAnsi="Calibri"/>
            <w:noProof/>
          </w:rPr>
          <w:fldChar w:fldCharType="end"/>
        </w:r>
      </w:p>
    </w:sdtContent>
  </w:sdt>
  <w:p w:rsidR="00042104" w:rsidRDefault="0004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E" w:rsidRDefault="00C9467E">
      <w:r>
        <w:separator/>
      </w:r>
    </w:p>
  </w:footnote>
  <w:footnote w:type="continuationSeparator" w:id="0">
    <w:p w:rsidR="00C9467E" w:rsidRDefault="00C9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FA66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48C1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4CA47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A238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4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780F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6C8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6808E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390AE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442A7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B01E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2542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104"/>
    <w:rsid w:val="00194424"/>
    <w:rsid w:val="00485037"/>
    <w:rsid w:val="004E29B3"/>
    <w:rsid w:val="00590D07"/>
    <w:rsid w:val="00745AD1"/>
    <w:rsid w:val="00771F18"/>
    <w:rsid w:val="00784D58"/>
    <w:rsid w:val="008D6863"/>
    <w:rsid w:val="008E1C3C"/>
    <w:rsid w:val="009C0768"/>
    <w:rsid w:val="00B86B75"/>
    <w:rsid w:val="00BC48D5"/>
    <w:rsid w:val="00C36279"/>
    <w:rsid w:val="00C94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68B3"/>
  <w15:docId w15:val="{E6FCFD39-F6B1-49B0-AFC5-AF4F7F7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0B77C1"/>
    <w:pPr>
      <w:outlineLvl w:val="0"/>
    </w:pPr>
    <w:rPr>
      <w:b/>
    </w:rPr>
  </w:style>
  <w:style w:type="paragraph" w:styleId="Heading2">
    <w:name w:val="heading 2"/>
    <w:basedOn w:val="Normal"/>
    <w:next w:val="BodyText"/>
    <w:uiPriority w:val="9"/>
    <w:unhideWhenUsed/>
    <w:qFormat/>
    <w:rsid w:val="000B77C1"/>
    <w:pPr>
      <w:keepNext/>
      <w:keepLines/>
      <w:spacing w:before="200" w:after="0"/>
      <w:outlineLvl w:val="1"/>
    </w:pPr>
    <w:rPr>
      <w:rFonts w:ascii="Calibri Light" w:eastAsiaTheme="majorEastAsia" w:hAnsi="Calibri Light" w:cs="Calibri Light"/>
      <w:bCs/>
      <w:color w:val="4F81BD" w:themeColor="accent1"/>
      <w:sz w:val="26"/>
      <w:szCs w:val="26"/>
    </w:rPr>
  </w:style>
  <w:style w:type="paragraph" w:styleId="Heading3">
    <w:name w:val="heading 3"/>
    <w:basedOn w:val="Normal"/>
    <w:next w:val="BodyText"/>
    <w:uiPriority w:val="9"/>
    <w:unhideWhenUsed/>
    <w:qFormat/>
    <w:rsid w:val="000B77C1"/>
    <w:pPr>
      <w:keepNext/>
      <w:keepLines/>
      <w:spacing w:before="40" w:after="0" w:line="259" w:lineRule="auto"/>
      <w:outlineLvl w:val="2"/>
    </w:pPr>
    <w:rPr>
      <w:rFonts w:ascii="Calibri Light" w:eastAsia="Times New Roman" w:hAnsi="Calibri Light" w:cs="Times New Roman"/>
      <w:color w:val="1F4D78"/>
      <w:lang w:val="en-G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AD1"/>
    <w:pPr>
      <w:spacing w:before="180" w:after="180"/>
    </w:pPr>
    <w:rPr>
      <w:rFonts w:ascii="Calibri" w:hAnsi="Calibri" w:cs="Calibri"/>
      <w:sz w:val="22"/>
    </w:rPr>
  </w:style>
  <w:style w:type="paragraph" w:customStyle="1" w:styleId="FirstParagraph">
    <w:name w:val="First Paragraph"/>
    <w:basedOn w:val="BodyText"/>
    <w:next w:val="BodyText"/>
    <w:qFormat/>
    <w:rsid w:val="000B77C1"/>
  </w:style>
  <w:style w:type="paragraph" w:customStyle="1" w:styleId="Compact">
    <w:name w:val="Compact"/>
    <w:basedOn w:val="BodyText"/>
    <w:qFormat/>
    <w:rsid w:val="00745AD1"/>
    <w:pPr>
      <w:spacing w:before="36" w:after="36"/>
    </w:pPr>
    <w:rPr>
      <w:sz w:val="21"/>
      <w:szCs w:val="21"/>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85037"/>
    <w:pPr>
      <w:keepNext/>
      <w:spacing w:before="240"/>
    </w:pPr>
    <w:rPr>
      <w:rFonts w:ascii="Calibri" w:hAnsi="Calibri" w:cs="Calibri"/>
      <w:color w:val="244061" w:themeColor="accent1" w:themeShade="8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AD1"/>
    <w:rPr>
      <w:rFonts w:ascii="Calibri" w:hAnsi="Calibri" w:cs="Calibri"/>
      <w:sz w:val="22"/>
    </w:rPr>
  </w:style>
  <w:style w:type="paragraph" w:styleId="Header">
    <w:name w:val="header"/>
    <w:basedOn w:val="Normal"/>
    <w:link w:val="HeaderChar"/>
    <w:unhideWhenUsed/>
    <w:rsid w:val="00042104"/>
    <w:pPr>
      <w:tabs>
        <w:tab w:val="center" w:pos="4513"/>
        <w:tab w:val="right" w:pos="9026"/>
      </w:tabs>
      <w:spacing w:after="0"/>
    </w:pPr>
  </w:style>
  <w:style w:type="character" w:customStyle="1" w:styleId="HeaderChar">
    <w:name w:val="Header Char"/>
    <w:basedOn w:val="DefaultParagraphFont"/>
    <w:link w:val="Header"/>
    <w:rsid w:val="00042104"/>
  </w:style>
  <w:style w:type="paragraph" w:styleId="Footer">
    <w:name w:val="footer"/>
    <w:basedOn w:val="Normal"/>
    <w:link w:val="FooterChar"/>
    <w:uiPriority w:val="99"/>
    <w:unhideWhenUsed/>
    <w:rsid w:val="00042104"/>
    <w:pPr>
      <w:tabs>
        <w:tab w:val="center" w:pos="4513"/>
        <w:tab w:val="right" w:pos="9026"/>
      </w:tabs>
      <w:spacing w:after="0"/>
    </w:pPr>
  </w:style>
  <w:style w:type="character" w:customStyle="1" w:styleId="FooterChar">
    <w:name w:val="Footer Char"/>
    <w:basedOn w:val="DefaultParagraphFont"/>
    <w:link w:val="Footer"/>
    <w:uiPriority w:val="99"/>
    <w:rsid w:val="00042104"/>
  </w:style>
  <w:style w:type="paragraph" w:customStyle="1" w:styleId="Todo">
    <w:name w:val="Todo"/>
    <w:basedOn w:val="BodyText"/>
    <w:link w:val="TodoChar"/>
    <w:qFormat/>
    <w:rsid w:val="00194424"/>
    <w:rPr>
      <w:i/>
      <w:color w:val="FF0000"/>
    </w:rPr>
  </w:style>
  <w:style w:type="character" w:customStyle="1" w:styleId="TodoChar">
    <w:name w:val="Todo Char"/>
    <w:basedOn w:val="BodyTextChar"/>
    <w:link w:val="Todo"/>
    <w:rsid w:val="00194424"/>
    <w:rPr>
      <w:rFonts w:ascii="Calibri" w:hAnsi="Calibri" w:cs="Calibri"/>
      <w:i/>
      <w:color w:val="FF0000"/>
      <w:sz w:val="22"/>
    </w:rPr>
  </w:style>
  <w:style w:type="paragraph" w:customStyle="1" w:styleId="Note">
    <w:name w:val="Note"/>
    <w:basedOn w:val="Todo"/>
    <w:link w:val="NoteChar"/>
    <w:qFormat/>
    <w:rsid w:val="009C0768"/>
    <w:rPr>
      <w:color w:val="00B050"/>
    </w:rPr>
  </w:style>
  <w:style w:type="character" w:customStyle="1" w:styleId="NoteChar">
    <w:name w:val="Note Char"/>
    <w:basedOn w:val="TodoChar"/>
    <w:link w:val="Note"/>
    <w:rsid w:val="009C0768"/>
    <w:rPr>
      <w:rFonts w:ascii="Calibri" w:hAnsi="Calibri" w:cs="Calibri"/>
      <w:i/>
      <w:color w:val="00B05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Hypertension Tabulations</vt:lpstr>
    </vt:vector>
  </TitlesOfParts>
  <Company>NDPH</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Tabulations</dc:title>
  <dc:creator>Jennifer Collister</dc:creator>
  <cp:keywords/>
  <cp:lastModifiedBy>Jennifer Collister</cp:lastModifiedBy>
  <cp:revision>6</cp:revision>
  <dcterms:created xsi:type="dcterms:W3CDTF">2020-01-16T10:03:00Z</dcterms:created>
  <dcterms:modified xsi:type="dcterms:W3CDTF">2020-04-23T16:27:00Z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15/01/2020</vt:lpwstr>
  </property>
  <property fmtid="{D5CDD505-2E9C-101B-9397-08002B2CF9AE}" pid="3" name="output">
    <vt:lpwstr/>
  </property>
</Properties>
</file>